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3A" w:rsidRDefault="009B0F3A" w:rsidP="009B0F3A">
      <w:pPr>
        <w:spacing w:after="0" w:line="240" w:lineRule="auto"/>
        <w:jc w:val="right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Приложение </w:t>
      </w:r>
    </w:p>
    <w:p w:rsidR="009B0F3A" w:rsidRDefault="009B0F3A" w:rsidP="009B0F3A">
      <w:pPr>
        <w:spacing w:after="0" w:line="240" w:lineRule="auto"/>
        <w:jc w:val="right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к решению Совета депутатов </w:t>
      </w:r>
    </w:p>
    <w:p w:rsidR="009B0F3A" w:rsidRDefault="009B0F3A" w:rsidP="009B0F3A">
      <w:pPr>
        <w:spacing w:after="0" w:line="240" w:lineRule="auto"/>
        <w:jc w:val="right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>муниципального образования</w:t>
      </w:r>
    </w:p>
    <w:p w:rsidR="009B0F3A" w:rsidRDefault="009B0F3A" w:rsidP="009B0F3A">
      <w:pPr>
        <w:spacing w:after="0" w:line="240" w:lineRule="auto"/>
        <w:jc w:val="right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>»</w:t>
      </w:r>
    </w:p>
    <w:p w:rsidR="009B0F3A" w:rsidRDefault="009B0F3A" w:rsidP="009B0F3A">
      <w:pPr>
        <w:spacing w:after="0" w:line="240" w:lineRule="auto"/>
        <w:jc w:val="right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>от 27.09.2011 г № 95</w:t>
      </w:r>
    </w:p>
    <w:p w:rsidR="009B0F3A" w:rsidRDefault="009B0F3A" w:rsidP="009B0F3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B0F3A" w:rsidRDefault="009B0F3A" w:rsidP="009B0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Республика Бурятия</w:t>
      </w:r>
    </w:p>
    <w:p w:rsidR="009B0F3A" w:rsidRDefault="009B0F3A" w:rsidP="009B0F3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муниципальное образование  «</w:t>
      </w:r>
      <w:proofErr w:type="spellStart"/>
      <w:r>
        <w:rPr>
          <w:rFonts w:ascii="Times New Roman" w:hAnsi="Times New Roman"/>
          <w:b/>
          <w:color w:val="1F497D" w:themeColor="text2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 район»</w:t>
      </w:r>
    </w:p>
    <w:p w:rsidR="009B0F3A" w:rsidRDefault="009B0F3A" w:rsidP="009B0F3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/>
          <w:b/>
          <w:color w:val="1F497D" w:themeColor="text2"/>
          <w:sz w:val="32"/>
          <w:szCs w:val="32"/>
        </w:rPr>
        <w:t>муниципальное образование сельское поселение</w:t>
      </w:r>
    </w:p>
    <w:p w:rsidR="009B0F3A" w:rsidRDefault="009B0F3A" w:rsidP="009B0F3A">
      <w:pPr>
        <w:spacing w:line="240" w:lineRule="auto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/>
          <w:b/>
          <w:color w:val="1F497D" w:themeColor="text2"/>
          <w:sz w:val="32"/>
          <w:szCs w:val="32"/>
        </w:rPr>
        <w:t>«</w:t>
      </w:r>
      <w:proofErr w:type="spellStart"/>
      <w:r>
        <w:rPr>
          <w:rFonts w:ascii="Times New Roman" w:hAnsi="Times New Roman"/>
          <w:b/>
          <w:color w:val="1F497D" w:themeColor="text2"/>
          <w:sz w:val="32"/>
          <w:szCs w:val="32"/>
        </w:rPr>
        <w:t>Верхнеталецкое</w:t>
      </w:r>
      <w:proofErr w:type="spellEnd"/>
      <w:r>
        <w:rPr>
          <w:rFonts w:ascii="Times New Roman" w:hAnsi="Times New Roman"/>
          <w:b/>
          <w:color w:val="1F497D" w:themeColor="text2"/>
          <w:sz w:val="32"/>
          <w:szCs w:val="32"/>
        </w:rPr>
        <w:t>»</w:t>
      </w: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/>
          <w:b/>
          <w:color w:val="1F497D" w:themeColor="text2"/>
          <w:sz w:val="36"/>
          <w:szCs w:val="36"/>
        </w:rPr>
        <w:t xml:space="preserve">П Р О Г Р А М </w:t>
      </w:r>
      <w:proofErr w:type="spellStart"/>
      <w:proofErr w:type="gramStart"/>
      <w:r>
        <w:rPr>
          <w:rFonts w:ascii="Times New Roman" w:hAnsi="Times New Roman"/>
          <w:b/>
          <w:color w:val="1F497D" w:themeColor="text2"/>
          <w:sz w:val="36"/>
          <w:szCs w:val="36"/>
        </w:rPr>
        <w:t>М</w:t>
      </w:r>
      <w:proofErr w:type="spellEnd"/>
      <w:proofErr w:type="gramEnd"/>
      <w:r>
        <w:rPr>
          <w:rFonts w:ascii="Times New Roman" w:hAnsi="Times New Roman"/>
          <w:b/>
          <w:color w:val="1F497D" w:themeColor="text2"/>
          <w:sz w:val="36"/>
          <w:szCs w:val="36"/>
        </w:rPr>
        <w:t xml:space="preserve"> А</w:t>
      </w: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/>
          <w:b/>
          <w:color w:val="1F497D" w:themeColor="text2"/>
          <w:sz w:val="36"/>
          <w:szCs w:val="36"/>
        </w:rPr>
        <w:t>Комплексного развития систем коммунальной инфраструктуры</w:t>
      </w: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/>
          <w:b/>
          <w:color w:val="1F497D" w:themeColor="text2"/>
          <w:sz w:val="36"/>
          <w:szCs w:val="36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color w:val="1F497D" w:themeColor="text2"/>
          <w:sz w:val="36"/>
          <w:szCs w:val="36"/>
        </w:rPr>
        <w:t>Верхнеталецкое</w:t>
      </w:r>
      <w:proofErr w:type="spellEnd"/>
      <w:r>
        <w:rPr>
          <w:rFonts w:ascii="Times New Roman" w:hAnsi="Times New Roman"/>
          <w:b/>
          <w:color w:val="1F497D" w:themeColor="text2"/>
          <w:sz w:val="36"/>
          <w:szCs w:val="36"/>
        </w:rPr>
        <w:t>»</w:t>
      </w: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/>
          <w:b/>
          <w:color w:val="1F497D" w:themeColor="text2"/>
          <w:sz w:val="36"/>
          <w:szCs w:val="36"/>
        </w:rPr>
        <w:t xml:space="preserve">на 2011 – 2019 </w:t>
      </w:r>
      <w:proofErr w:type="spellStart"/>
      <w:proofErr w:type="gramStart"/>
      <w:r>
        <w:rPr>
          <w:rFonts w:ascii="Times New Roman" w:hAnsi="Times New Roman"/>
          <w:b/>
          <w:color w:val="1F497D" w:themeColor="text2"/>
          <w:sz w:val="36"/>
          <w:szCs w:val="36"/>
        </w:rPr>
        <w:t>гг</w:t>
      </w:r>
      <w:proofErr w:type="spellEnd"/>
      <w:proofErr w:type="gramEnd"/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1F497D" w:themeColor="text2"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b/>
          <w:color w:val="1F497D" w:themeColor="text2"/>
          <w:sz w:val="28"/>
          <w:szCs w:val="28"/>
        </w:rPr>
        <w:t>Тальцы</w:t>
      </w:r>
      <w:proofErr w:type="spellEnd"/>
    </w:p>
    <w:p w:rsidR="009B0F3A" w:rsidRDefault="009B0F3A" w:rsidP="009B0F3A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г</w:t>
      </w: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9B0F3A" w:rsidRDefault="009B0F3A" w:rsidP="009B0F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9B0F3A" w:rsidRDefault="009B0F3A" w:rsidP="009B0F3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8"/>
        <w:gridCol w:w="1560"/>
      </w:tblGrid>
      <w:tr w:rsidR="009B0F3A" w:rsidTr="009B0F3A">
        <w:trPr>
          <w:trHeight w:val="3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 раздела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 страницы</w:t>
            </w:r>
          </w:p>
        </w:tc>
      </w:tr>
      <w:tr w:rsidR="009B0F3A" w:rsidTr="009B0F3A">
        <w:trPr>
          <w:trHeight w:val="270"/>
        </w:trPr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 реализации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   Анализ  состояния существующей  коммунальной инфраструктуры муниципального образования сельское поселение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B0F3A" w:rsidRDefault="009B0F3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885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характеристика  сельского поселения</w:t>
            </w:r>
          </w:p>
          <w:p w:rsidR="009B0F3A" w:rsidRDefault="009B0F3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885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Климатические условия</w:t>
            </w:r>
          </w:p>
          <w:p w:rsidR="009B0F3A" w:rsidRDefault="009B0F3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885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Демография</w:t>
            </w:r>
          </w:p>
          <w:p w:rsidR="009B0F3A" w:rsidRDefault="009B0F3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885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жизни</w:t>
            </w:r>
          </w:p>
          <w:p w:rsidR="009B0F3A" w:rsidRDefault="009B0F3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885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  <w:p w:rsidR="009B0F3A" w:rsidRDefault="009B0F3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885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состояния коммунальной инфраструктуры</w:t>
            </w:r>
          </w:p>
          <w:p w:rsidR="009B0F3A" w:rsidRDefault="009B0F3A">
            <w:pPr>
              <w:pStyle w:val="a7"/>
              <w:numPr>
                <w:ilvl w:val="2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Теплоснабжение</w:t>
            </w:r>
          </w:p>
          <w:p w:rsidR="009B0F3A" w:rsidRDefault="009B0F3A">
            <w:pPr>
              <w:pStyle w:val="a7"/>
              <w:numPr>
                <w:ilvl w:val="2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  <w:p w:rsidR="009B0F3A" w:rsidRDefault="009B0F3A">
            <w:pPr>
              <w:pStyle w:val="a7"/>
              <w:numPr>
                <w:ilvl w:val="2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Утилизация и хранение ТБО</w:t>
            </w:r>
          </w:p>
          <w:p w:rsidR="009B0F3A" w:rsidRDefault="009B0F3A">
            <w:pPr>
              <w:pStyle w:val="a7"/>
              <w:numPr>
                <w:ilvl w:val="2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  <w:p w:rsidR="009B0F3A" w:rsidRDefault="009B0F3A">
            <w:pPr>
              <w:pStyle w:val="a7"/>
              <w:numPr>
                <w:ilvl w:val="2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доступности коммунальных услуг для населения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Прогноз перспектив развития коммунального комплекса муниципального образования сельское поселение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мероприятий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реализацией Программы  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ходом ее исполнения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B0F3A" w:rsidTr="009B0F3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  ПРОГРАММЫ</w:t>
      </w:r>
    </w:p>
    <w:p w:rsidR="009B0F3A" w:rsidRDefault="009B0F3A" w:rsidP="009B0F3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Комплексное развитие  систем  коммунальной инфраструктуры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B0F3A" w:rsidRDefault="009B0F3A" w:rsidP="009B0F3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095"/>
      </w:tblGrid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«Комплексное развитие  систем коммунальной инфраструктуры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 республики Бурятия «Об утверждении РЦП «Модернизация коммунальной инфраструктуры Республики Бурятия в 2008-2010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 период до 2019 г»</w:t>
            </w: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общего износа основных фондов, улучшение качества предоставляемых коммунальных услуг за счёт создания экономических, организационно-технических и прочих условий для привлечения инвестиций на проведение ускоренной модернизации основных фондов отрасли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документации по обоснованию инвестиций;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проектно-сметной документации на объекты, предусмотренные программой;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модернизация инженерной инфраструктуры коммунального комплекса на основе привлечения коммерческих инвестиций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9B0F3A" w:rsidRDefault="009B0F3A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2011г – 2019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Органы местного самоуправления  МО СП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Органы местного самоуправления 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Министерство строительства и модернизации жилищно-коммунального комплекса Республики Бурятия;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заинтересованные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 конкурсной основе).</w:t>
            </w: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Объёмы и источники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объём финансирования–108,91 млн.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– внебюджетные средства –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- средства бюджетов всех уровней -</w:t>
            </w: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реализация Программы позволит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9B0F3A" w:rsidRDefault="009B0F3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обеспечить как жителей  поселения, так бюджетные учреждения  получателей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комму-нальных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услуг бесперебойным, безопасным предоставлением электроснабжения,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водоснаб-жения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теплоснабжения;</w:t>
            </w:r>
          </w:p>
          <w:p w:rsidR="009B0F3A" w:rsidRDefault="009B0F3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достигнуть положительного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экологи-ческого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эффекта за счёт снижения до минимума  негативное воздействие на окружающую среду свалок ТБО;</w:t>
            </w:r>
          </w:p>
          <w:p w:rsidR="009B0F3A" w:rsidRDefault="009B0F3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обеспечить пожарную безопасность населённых пунктов  сельского поселения;</w:t>
            </w:r>
          </w:p>
          <w:p w:rsidR="009B0F3A" w:rsidRDefault="009B0F3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повысить эффективность работы  теплосетей.</w:t>
            </w:r>
          </w:p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организации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ходом реализации Программы осуществляется Администрацией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сельское поселение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B0F3A" w:rsidRDefault="009B0F3A" w:rsidP="009B0F3A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Настоящая Программа разработана:</w:t>
      </w:r>
    </w:p>
    <w:p w:rsidR="009B0F3A" w:rsidRDefault="009B0F3A" w:rsidP="009B0F3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в соответствии с Федеральными законами от 06.10. 2003 г. № 131-ФЗ «Об общих принципах организации местного самоуправления в Российской Федерации», от 30.12.2004 г. № 210–ФЗ «Об основах регулирования тарифов организаций коммунального комплекса», от 23.11.2009 г. № 261–ФЗ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  <w:proofErr w:type="gramEnd"/>
    </w:p>
    <w:p w:rsidR="009B0F3A" w:rsidRDefault="009B0F3A" w:rsidP="009B0F3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основе республиканской целевой  программы «Модернизация коммунальной инфраструктуры Республики Бурятия в 2008-2010 годах и на период до 2019г».</w:t>
      </w:r>
    </w:p>
    <w:p w:rsidR="009B0F3A" w:rsidRDefault="009B0F3A" w:rsidP="009B0F3A">
      <w:pPr>
        <w:pStyle w:val="a7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целевая программа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на 2011-2019 годы» (далее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>рограмма), предусматривает внедрение механизмов проведения реконструкции, модернизации и комплексного обновления объектов коммунального назначения.</w:t>
      </w:r>
    </w:p>
    <w:p w:rsidR="009B0F3A" w:rsidRDefault="009B0F3A" w:rsidP="009B0F3A">
      <w:pPr>
        <w:pStyle w:val="a7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предусматривает как решение задач ликвидации сверхнормативного износа основных фондов, внедрение ресурсосберегающих технологий, так и разработку и широкое внедрение мер по стимулированию эффективного и рационального хозяйствования коммунальных предприятий, максимального использования ими всех доступных ресурсов, включая собственные, для решения задач надежного и устойчивого обслуживания потребителей.</w:t>
      </w:r>
    </w:p>
    <w:p w:rsidR="009B0F3A" w:rsidRDefault="009B0F3A" w:rsidP="009B0F3A">
      <w:pPr>
        <w:pStyle w:val="a7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Реконструкции, модернизации и комплексное обновление объектов коммунальной инфраструктуры отвечает интересам потребителей услуг коммунальной инфраструктуры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и позволит формировать рыночные механизмы функционирования коммунальной инфраструктуры и условий для привлечения инвестиций.</w:t>
      </w:r>
    </w:p>
    <w:p w:rsidR="009B0F3A" w:rsidRDefault="009B0F3A" w:rsidP="009B0F3A">
      <w:pPr>
        <w:pStyle w:val="a7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Реконструкции, модернизации и комплексное обновление объектов коммунальной инфраструктуры - это проведение работ по замене их на более долговечные и экономичные, в целях улучшения эксплуатационных показателей объектов коммунальной инфраструктуры</w:t>
      </w:r>
    </w:p>
    <w:p w:rsidR="009B0F3A" w:rsidRDefault="009B0F3A" w:rsidP="009B0F3A">
      <w:pPr>
        <w:pStyle w:val="a7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тем, что муниципальное образование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коммунальной  инфраструктуры  в целях улучшения качества предоставления коммунальных услуг, финансирование мероприятий Программы необходимо осуществлять за счет средств, республиканского, районного и местного бюджета, а также за счёт  внебюджетных источников.</w:t>
      </w:r>
      <w:proofErr w:type="gramEnd"/>
    </w:p>
    <w:p w:rsidR="009B0F3A" w:rsidRDefault="009B0F3A" w:rsidP="009B0F3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2. Цели и задачи Программы</w:t>
      </w:r>
    </w:p>
    <w:p w:rsidR="009B0F3A" w:rsidRDefault="009B0F3A" w:rsidP="009B0F3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Программы является: снижение уровня общего износа основных фондов, улучшение качества предоставляемых коммунальных </w:t>
      </w:r>
      <w:r>
        <w:rPr>
          <w:rFonts w:ascii="Times New Roman" w:hAnsi="Times New Roman"/>
          <w:sz w:val="28"/>
          <w:szCs w:val="28"/>
        </w:rPr>
        <w:lastRenderedPageBreak/>
        <w:t>услуг за счёт создания экономических, организационно-технических и прочих условий для привлечения инвестиций на проведение ускоренной модернизации основных фондов отрасли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B0F3A" w:rsidRDefault="009B0F3A" w:rsidP="009B0F3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данной цели предполагает решение следующих задач:</w:t>
      </w:r>
    </w:p>
    <w:p w:rsidR="009B0F3A" w:rsidRDefault="009B0F3A" w:rsidP="009B0F3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 разработка документации по обоснованию инвестиций;</w:t>
      </w:r>
    </w:p>
    <w:p w:rsidR="009B0F3A" w:rsidRDefault="009B0F3A" w:rsidP="009B0F3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проектно-сметной документации на объекты, предусмотренные программой;</w:t>
      </w:r>
    </w:p>
    <w:p w:rsidR="009B0F3A" w:rsidRDefault="009B0F3A" w:rsidP="009B0F3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модернизация инженерной инфраструктуры коммунального комплекса на основе привлечения коммерческих инвестиций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B0F3A" w:rsidRDefault="009B0F3A" w:rsidP="009B0F3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9B0F3A" w:rsidRDefault="009B0F3A" w:rsidP="009B0F3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3. Сроки реализации Программы.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Программа реализуется в течение 2011-2019 годов.</w:t>
      </w:r>
    </w:p>
    <w:p w:rsidR="009B0F3A" w:rsidRDefault="009B0F3A" w:rsidP="009B0F3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Анализ  состояния существующей  коммунальной инфраструктуры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B0F3A" w:rsidRDefault="009B0F3A" w:rsidP="009B0F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 сельского поселения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далее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»), как единой административно-территориальной единицы, входят 2 населённых пункта :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у.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.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расположено в юго-западной части 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район».  Административным центром является село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, которое расположено в 100 км от столицы Республики Бурятия 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лан-Удэ и 65 км от административного центра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с. </w:t>
      </w:r>
      <w:proofErr w:type="spellStart"/>
      <w:r>
        <w:rPr>
          <w:rFonts w:ascii="Times New Roman" w:hAnsi="Times New Roman"/>
          <w:sz w:val="28"/>
          <w:szCs w:val="28"/>
        </w:rPr>
        <w:t>Хоринск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составляет 737,2 км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, численность постоянного населения по состоянию на 01.01.2011 г  составляет 1325 чел, число жителей на 1км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1,8 человека.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 сельского поселения занимает 5,5% от всей площади </w:t>
      </w:r>
      <w:proofErr w:type="spellStart"/>
      <w:r>
        <w:rPr>
          <w:rFonts w:ascii="Times New Roman" w:hAnsi="Times New Roman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доля численности населения составляет – 3,9% от всех жителей района,  доля занятых в экономике – 6,3% от общего числа занятых в районе, объём  промышленного производства 11,8% от общего объёма промышленного производства.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входит два населённых пункта: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и домохозяйств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4869"/>
        <w:gridCol w:w="1980"/>
        <w:gridCol w:w="1864"/>
      </w:tblGrid>
      <w:tr w:rsidR="009B0F3A" w:rsidTr="009B0F3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жителей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домохозяйств</w:t>
            </w:r>
          </w:p>
        </w:tc>
      </w:tr>
      <w:tr w:rsidR="009B0F3A" w:rsidTr="009B0F3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Верхние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9B0F3A" w:rsidTr="009B0F3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улус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Додо-Гол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9B0F3A" w:rsidTr="009B0F3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</w:tbl>
    <w:p w:rsidR="009B0F3A" w:rsidRDefault="009B0F3A" w:rsidP="009B0F3A">
      <w:pPr>
        <w:pStyle w:val="a7"/>
        <w:spacing w:after="0" w:line="240" w:lineRule="auto"/>
        <w:ind w:left="1430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Климатические условия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Климат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резко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континентальный  с большими годовыми  и суточными колебаниями температур воздуха. Территория поселения отличается  повышенным числом солнечных дней в году. Большие положительные величины  радиационного баланса являются основной причиной прогревания территории и формирования засушливой погоды. Многолетний режим выпадения осадков неравномерен. Среднегодовое количество осадков  - </w:t>
      </w:r>
      <w:smartTag w:uri="urn:schemas-microsoft-com:office:smarttags" w:element="metricconverter">
        <w:smartTagPr>
          <w:attr w:name="ProductID" w:val="300 мм"/>
        </w:smartTagPr>
        <w:r>
          <w:rPr>
            <w:rFonts w:ascii="Times New Roman" w:hAnsi="Times New Roman"/>
            <w:sz w:val="28"/>
            <w:szCs w:val="28"/>
          </w:rPr>
          <w:t>300 мм</w:t>
        </w:r>
      </w:smartTag>
      <w:r>
        <w:rPr>
          <w:rFonts w:ascii="Times New Roman" w:hAnsi="Times New Roman"/>
          <w:sz w:val="28"/>
          <w:szCs w:val="28"/>
        </w:rPr>
        <w:t xml:space="preserve">, распределение их в течение года  крайне неравномерно. Засушливый период длится с апреля до июля,  а в июле - августе осадков выпадает до 60% от годовой суммы. Господствующее направление ветров – западное, наибольшая скорость ветра колеблется от 26 до 37 </w:t>
      </w:r>
      <w:proofErr w:type="spellStart"/>
      <w:r>
        <w:rPr>
          <w:rFonts w:ascii="Times New Roman" w:hAnsi="Times New Roman"/>
          <w:sz w:val="28"/>
          <w:szCs w:val="28"/>
        </w:rPr>
        <w:t>м\сек</w:t>
      </w:r>
      <w:proofErr w:type="spellEnd"/>
      <w:r>
        <w:rPr>
          <w:rFonts w:ascii="Times New Roman" w:hAnsi="Times New Roman"/>
          <w:sz w:val="28"/>
          <w:szCs w:val="28"/>
        </w:rPr>
        <w:t>.  Продолжительность отопительного периода составляет 241 сутки, средняя температура отопительного сезона – 11,4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, расчётная  температура для отопления – 39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С.</w:t>
      </w:r>
    </w:p>
    <w:p w:rsidR="009B0F3A" w:rsidRDefault="009B0F3A" w:rsidP="009B0F3A">
      <w:pPr>
        <w:pStyle w:val="a7"/>
        <w:numPr>
          <w:ilvl w:val="1"/>
          <w:numId w:val="10"/>
        </w:numPr>
        <w:ind w:hanging="57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Демография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поселении  начиная с 2006 года отмечается численный рост населения :  2006 – 1259 чел, 2007 г – 1276 чел, 2008 г – 1285 чел, 2009 г -1292 чел., 2010 г – 1318 чел и 2011 г – 1325 чел, т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е. рост составил 5,2 %., из них 3,1% за счёт естественного прироста  и 2,1% за счёт миграционного прироста. Ежегодно за анализируемый период наблюдается как естественный прирост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так и миграционный прирост населения.</w:t>
      </w:r>
    </w:p>
    <w:p w:rsidR="009B0F3A" w:rsidRDefault="009B0F3A" w:rsidP="009B0F3A">
      <w:pPr>
        <w:pStyle w:val="a7"/>
        <w:numPr>
          <w:ilvl w:val="1"/>
          <w:numId w:val="10"/>
        </w:num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жизни населения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Среднемесячная начисленная заработная плата работников предприятий и учреждений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расположенных на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 значительно отстаёт от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среднереспубликанского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показателей , хотя здесь и отмечается рост. Так если в 2006 году данный показатель по Республике Бурятия составлял – 9005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Хоринскому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-7520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по сельскому поселению – 2815 руб. , в 2010 году данный показатель составил по Республике Бурятия – 17020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>
        <w:rPr>
          <w:rFonts w:ascii="Times New Roman" w:hAnsi="Times New Roman"/>
          <w:sz w:val="28"/>
          <w:szCs w:val="28"/>
        </w:rPr>
        <w:t>Хоринскому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– 13120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, по сельскому поселению – 4980 руб.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Среднедушевые расходы составили по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 2010 г – 3578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тогда как данный показатель по району составил – 7231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, по Республике Бурятия – 10250 руб.</w:t>
      </w:r>
    </w:p>
    <w:p w:rsidR="009B0F3A" w:rsidRDefault="009B0F3A" w:rsidP="009B0F3A">
      <w:pPr>
        <w:pStyle w:val="a7"/>
        <w:numPr>
          <w:ilvl w:val="1"/>
          <w:numId w:val="1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Жилищное хозяйство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жилых помещений  на конец 2010 года  составила – 18,8 тыс. 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.</w:t>
      </w:r>
      <w:r>
        <w:rPr>
          <w:rFonts w:ascii="Times New Roman" w:hAnsi="Times New Roman"/>
          <w:sz w:val="28"/>
          <w:szCs w:val="28"/>
        </w:rPr>
        <w:t xml:space="preserve"> , на одного жителя поселения приходится  в средней 14,2 м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площади жилых помещений. Муниципальный жилищный фонд в сельском поселении отсутствует, весь жилфонд находится в частной собственности.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Ветхое и аварийное жильё оставляет – 5,1% от общего числа домохозяйств.</w:t>
      </w:r>
    </w:p>
    <w:p w:rsidR="009B0F3A" w:rsidRDefault="009B0F3A" w:rsidP="009B0F3A">
      <w:pPr>
        <w:pStyle w:val="a7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9B0F3A" w:rsidRDefault="009B0F3A" w:rsidP="009B0F3A">
      <w:pPr>
        <w:pStyle w:val="a7"/>
        <w:ind w:left="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Ветхое и аварийное жильё</w:t>
      </w:r>
    </w:p>
    <w:p w:rsidR="009B0F3A" w:rsidRDefault="009B0F3A" w:rsidP="009B0F3A">
      <w:pPr>
        <w:pStyle w:val="a7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685"/>
        <w:gridCol w:w="1418"/>
        <w:gridCol w:w="2393"/>
      </w:tblGrid>
      <w:tr w:rsidR="009B0F3A" w:rsidTr="009B0F3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проживающих</w:t>
            </w:r>
            <w:proofErr w:type="gramEnd"/>
          </w:p>
        </w:tc>
      </w:tr>
      <w:tr w:rsidR="009B0F3A" w:rsidTr="009B0F3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Аварийное  жильё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чел</w:t>
            </w:r>
          </w:p>
        </w:tc>
      </w:tr>
      <w:tr w:rsidR="009B0F3A" w:rsidTr="009B0F3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Ветхое жильё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 чел</w:t>
            </w:r>
          </w:p>
        </w:tc>
      </w:tr>
    </w:tbl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жилищного фонда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проценту износа следующее :</w:t>
      </w:r>
    </w:p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 до 30%    - 72 единицы ( 18,3%) площадью 0,872 тыс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</w:t>
      </w:r>
    </w:p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 до 65%    - 131 единицы ( 33,4%) площадью 10,061 тыс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</w:t>
      </w:r>
    </w:p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66 до 70%    - 98 единиц</w:t>
      </w:r>
      <w:r>
        <w:rPr>
          <w:rFonts w:ascii="Times New Roman" w:hAnsi="Times New Roman"/>
          <w:sz w:val="28"/>
          <w:szCs w:val="28"/>
        </w:rPr>
        <w:tab/>
        <w:t>(25%) площадью – 4,260 тыс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</w:t>
      </w:r>
    </w:p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свыше 71%      - 93 единицы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23,3%)  площадью – 3,615 тыс.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жилищного фонда представлено в сельском поселении лишь оборудованием  напольными плитами  47,3% от всего жилищного фонда.</w:t>
      </w:r>
    </w:p>
    <w:p w:rsidR="009B0F3A" w:rsidRDefault="009B0F3A" w:rsidP="009B0F3A">
      <w:pPr>
        <w:pStyle w:val="a7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Жилищные услуги такие как по содержанию и ремонту  жилых помещений, а также централизованное водоснабжение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канализация,  отопление в сельском поселении не оказываются.</w:t>
      </w:r>
    </w:p>
    <w:p w:rsidR="009B0F3A" w:rsidRDefault="009B0F3A" w:rsidP="009B0F3A">
      <w:pPr>
        <w:pStyle w:val="a7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состояния коммунальной инфраструктуры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сельского поселения работают следующие </w:t>
      </w:r>
      <w:proofErr w:type="spellStart"/>
      <w:r>
        <w:rPr>
          <w:rFonts w:ascii="Times New Roman" w:hAnsi="Times New Roman"/>
          <w:sz w:val="28"/>
          <w:szCs w:val="28"/>
        </w:rPr>
        <w:t>бюджетнофинансируемые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 : администрация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МОУ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средняя общеобразовательная школа»,  МДОУ «Детский сад «Колокольчик»,  </w:t>
      </w:r>
      <w:proofErr w:type="spellStart"/>
      <w:r>
        <w:rPr>
          <w:rFonts w:ascii="Times New Roman" w:hAnsi="Times New Roman"/>
          <w:sz w:val="28"/>
          <w:szCs w:val="28"/>
        </w:rPr>
        <w:t>Верхнеталецкая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участковая больница,  </w:t>
      </w:r>
      <w:proofErr w:type="spellStart"/>
      <w:r>
        <w:rPr>
          <w:rFonts w:ascii="Times New Roman" w:hAnsi="Times New Roman"/>
          <w:sz w:val="28"/>
          <w:szCs w:val="28"/>
        </w:rPr>
        <w:t>Додо-Гольский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ФАП, </w:t>
      </w:r>
      <w:proofErr w:type="spellStart"/>
      <w:r>
        <w:rPr>
          <w:rFonts w:ascii="Times New Roman" w:hAnsi="Times New Roman"/>
          <w:sz w:val="28"/>
          <w:szCs w:val="28"/>
        </w:rPr>
        <w:t>Верхнеталецкий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культуры, библиотека в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, а также имеются находящиеся в настоящее время на консервации  ДОУ «</w:t>
      </w:r>
      <w:proofErr w:type="spellStart"/>
      <w:r>
        <w:rPr>
          <w:rFonts w:ascii="Times New Roman" w:hAnsi="Times New Roman"/>
          <w:sz w:val="28"/>
          <w:szCs w:val="28"/>
        </w:rPr>
        <w:t>Додо-Гольская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школа»,  МДОУ « </w:t>
      </w:r>
      <w:proofErr w:type="spellStart"/>
      <w:r>
        <w:rPr>
          <w:rFonts w:ascii="Times New Roman" w:hAnsi="Times New Roman"/>
          <w:sz w:val="28"/>
          <w:szCs w:val="28"/>
        </w:rPr>
        <w:t>Додо-Гольский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sz w:val="28"/>
          <w:szCs w:val="28"/>
        </w:rPr>
        <w:t>Туяна</w:t>
      </w:r>
      <w:proofErr w:type="spellEnd"/>
      <w:r>
        <w:rPr>
          <w:rFonts w:ascii="Times New Roman" w:hAnsi="Times New Roman"/>
          <w:sz w:val="28"/>
          <w:szCs w:val="28"/>
        </w:rPr>
        <w:t>», спортивный зал «</w:t>
      </w:r>
      <w:proofErr w:type="spellStart"/>
      <w:r>
        <w:rPr>
          <w:rFonts w:ascii="Times New Roman" w:hAnsi="Times New Roman"/>
          <w:sz w:val="28"/>
          <w:szCs w:val="28"/>
        </w:rPr>
        <w:t>Эрзэмэл</w:t>
      </w:r>
      <w:proofErr w:type="spellEnd"/>
      <w:r>
        <w:rPr>
          <w:rFonts w:ascii="Times New Roman" w:hAnsi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одо-Гол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Централизованной канализации и на территории сельского поселения не имеется.</w:t>
      </w:r>
    </w:p>
    <w:p w:rsidR="009B0F3A" w:rsidRDefault="009B0F3A" w:rsidP="009B0F3A">
      <w:pPr>
        <w:spacing w:after="0" w:line="24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4.6.1.Теплоснабжение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Здание  администрации имеет автономное отопление, отапливается самодельным котлом, находящемся в здании администрации.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Сельский Дом Культуры имеет водяное отопление, отапливается самодельным котлом, находящемся в здании СДК.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Верхнеталецкая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имеет водяное отопление, установлены два котла марки «Универсал » и «КВР-0,8» в отдельно стоящем здании котельной. </w:t>
      </w:r>
      <w:proofErr w:type="spellStart"/>
      <w:r>
        <w:rPr>
          <w:rFonts w:ascii="Times New Roman" w:hAnsi="Times New Roman"/>
          <w:sz w:val="28"/>
          <w:szCs w:val="28"/>
        </w:rPr>
        <w:t>Додо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 </w:t>
      </w:r>
      <w:proofErr w:type="spellStart"/>
      <w:r>
        <w:rPr>
          <w:rFonts w:ascii="Times New Roman" w:hAnsi="Times New Roman"/>
          <w:sz w:val="28"/>
          <w:szCs w:val="28"/>
        </w:rPr>
        <w:t>Додо-Гольский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 находятся в одном здании, которое  имеет водяное отопление, отапливается котлом марки «КВ-300», находящийся в здании школы. </w:t>
      </w:r>
      <w:proofErr w:type="spellStart"/>
      <w:r>
        <w:rPr>
          <w:rFonts w:ascii="Times New Roman" w:hAnsi="Times New Roman"/>
          <w:sz w:val="28"/>
          <w:szCs w:val="28"/>
        </w:rPr>
        <w:t>Верхнеталецкий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имеет водяное отопление от  самодельного котла, находящегося в здании дет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ада. Участковая больница отапливается  электробатареями. </w:t>
      </w:r>
      <w:proofErr w:type="spellStart"/>
      <w:r>
        <w:rPr>
          <w:rFonts w:ascii="Times New Roman" w:hAnsi="Times New Roman"/>
          <w:sz w:val="28"/>
          <w:szCs w:val="28"/>
        </w:rPr>
        <w:t>Додо-Гольский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ФАП находится в спортивном зале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Эрзэмэл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который имеет водяное отопление, отапливается самодельным котлом, находящемся в здании спортзала 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 всё оборудование котельных  морально устаревшее, имеет   высокий износ, что обуславливает  их  низкую  эффективность работы.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Теплоснабжение </w:t>
      </w:r>
      <w:proofErr w:type="spellStart"/>
      <w:r>
        <w:rPr>
          <w:rFonts w:ascii="Times New Roman" w:hAnsi="Times New Roman"/>
          <w:sz w:val="28"/>
          <w:szCs w:val="28"/>
        </w:rPr>
        <w:t>Верхнеталецкой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осуществляет ООО «</w:t>
      </w:r>
      <w:proofErr w:type="spellStart"/>
      <w:r>
        <w:rPr>
          <w:rFonts w:ascii="Times New Roman" w:hAnsi="Times New Roman"/>
          <w:sz w:val="28"/>
          <w:szCs w:val="28"/>
        </w:rPr>
        <w:t>Агрострой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Тепломеханическое оборудование котельной </w:t>
      </w:r>
      <w:proofErr w:type="spellStart"/>
      <w:r>
        <w:rPr>
          <w:rFonts w:ascii="Times New Roman" w:hAnsi="Times New Roman"/>
          <w:sz w:val="28"/>
          <w:szCs w:val="28"/>
        </w:rPr>
        <w:t>Верхне-Талецкой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 частично требует замены. Этот вопрос необходимо рассматривать не только с позиции простой замены, а иметь в виду  модернизацию тепловой и технологической схемы котельной. 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из здания </w:t>
      </w:r>
      <w:proofErr w:type="spellStart"/>
      <w:r>
        <w:rPr>
          <w:rFonts w:ascii="Times New Roman" w:hAnsi="Times New Roman"/>
          <w:sz w:val="28"/>
          <w:szCs w:val="28"/>
        </w:rPr>
        <w:t>Додо-Гольской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комплекса  школа-сад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Верхнеталецкого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СДК, </w:t>
      </w:r>
      <w:proofErr w:type="spellStart"/>
      <w:r>
        <w:rPr>
          <w:rFonts w:ascii="Times New Roman" w:hAnsi="Times New Roman"/>
          <w:sz w:val="28"/>
          <w:szCs w:val="28"/>
        </w:rPr>
        <w:t>Додо-Гольского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спортивного зала, Администрации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, детского сада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«Колокольчик» требуется для обеспечения пожарной безопасности вынос действующих в настоящее время автономных котельных с самодельными котлами. 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сетях теплоснабжения не отрегулирован гидравлический режим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приводит к увеличению расходов теплоносителя, нарушению температурного режима в зданиях и в конечном итоге к завышенному расходы электроэнергии и топлива. Тепловые испытания сетей теплоснабжения с начала эксплуатации не проводились. </w:t>
      </w:r>
    </w:p>
    <w:p w:rsidR="009B0F3A" w:rsidRDefault="009B0F3A" w:rsidP="009B0F3A">
      <w:pPr>
        <w:pStyle w:val="a7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Водоснабжение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водопровода и горячего водоснабжения в частном секторе сельского поселения нет. Для водоснабжения в частном секторе используются скважины и колодцы.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Годовое потребление воды  91,3 тыс.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/год.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Вода в улусе </w:t>
      </w:r>
      <w:proofErr w:type="spellStart"/>
      <w:r>
        <w:rPr>
          <w:rFonts w:ascii="Times New Roman" w:hAnsi="Times New Roman"/>
          <w:sz w:val="28"/>
          <w:szCs w:val="28"/>
        </w:rPr>
        <w:t>Додо</w:t>
      </w:r>
      <w:proofErr w:type="spellEnd"/>
      <w:r>
        <w:rPr>
          <w:rFonts w:ascii="Times New Roman" w:hAnsi="Times New Roman"/>
          <w:sz w:val="28"/>
          <w:szCs w:val="28"/>
        </w:rPr>
        <w:t xml:space="preserve"> Гол соответствует санитарным нормам, но не соответствует санитарным нормам само здание  скважины и оборудование, которое морально и физически устарело.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вода в скважине </w:t>
      </w:r>
      <w:proofErr w:type="spellStart"/>
      <w:r>
        <w:rPr>
          <w:rFonts w:ascii="Times New Roman" w:hAnsi="Times New Roman"/>
          <w:sz w:val="28"/>
          <w:szCs w:val="28"/>
        </w:rPr>
        <w:t>Верхне-Талецкой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не соответствует  санитарным нормам, в скважине </w:t>
      </w:r>
      <w:proofErr w:type="spellStart"/>
      <w:r>
        <w:rPr>
          <w:rFonts w:ascii="Times New Roman" w:hAnsi="Times New Roman"/>
          <w:sz w:val="28"/>
          <w:szCs w:val="28"/>
        </w:rPr>
        <w:t>Верхне-Талецкого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лесхоза соответствует, но здания и оборудование обоих скважин физически и морально устарело и требует замены.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населения питьевой водой  нормативного качества и в достаточном количестве является одной из задач, решение которой необходимо для сохранения здоровья, улучшения условий деятельности и повышения уровня жизни населения. Для реализации этой задачи необходимо обеспечить  оба населённых пункта питьевой водой из источников, находящихся под надзором соответствующих контролирующих органов. 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Наряду с обеспечением  населения питьевой водой нормативного качества, требуется, в рамках исполнения законодательство по обеспечению пожарной безопасности населённых пунктов,   строительство   либо водовода  с обустройством пожарных гидрантов, покрывающего всю территорию населённых пунктов, либо размещение  резервуаров с водой ёмкостью не </w:t>
      </w:r>
      <w:r>
        <w:rPr>
          <w:rFonts w:ascii="Times New Roman" w:hAnsi="Times New Roman"/>
          <w:sz w:val="28"/>
          <w:szCs w:val="28"/>
        </w:rPr>
        <w:lastRenderedPageBreak/>
        <w:t>менее 54м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r>
        <w:rPr>
          <w:rFonts w:ascii="Times New Roman" w:hAnsi="Times New Roman"/>
          <w:sz w:val="28"/>
          <w:szCs w:val="28"/>
        </w:rPr>
        <w:t xml:space="preserve">и охватом каждым резервуаром территории населённых пунктов радиусом 200м (требования  ППБ 01-03 п. 3 и </w:t>
      </w: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2.04.02-84*).</w:t>
      </w:r>
      <w:proofErr w:type="gramEnd"/>
    </w:p>
    <w:p w:rsidR="009B0F3A" w:rsidRDefault="009B0F3A" w:rsidP="009B0F3A">
      <w:pPr>
        <w:pStyle w:val="a7"/>
        <w:numPr>
          <w:ilvl w:val="2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Утилизация  твёрдых бытовых и промышленных отходов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Сложным вопросом, требующим  оперативного решения, является вопрос санитарной очистки территорий сёл не только от бытового мусора и отходов, но и от отходов производства деревообработки в связи с резко возросшим производством  пиломатериалов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последние 3-4 года. 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сельском поселении имеется  3 санкционированные свалки : в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– 2 и в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одо-Гол</w:t>
      </w:r>
      <w:proofErr w:type="spellEnd"/>
      <w:r>
        <w:rPr>
          <w:rFonts w:ascii="Times New Roman" w:hAnsi="Times New Roman"/>
          <w:sz w:val="28"/>
          <w:szCs w:val="28"/>
        </w:rPr>
        <w:t xml:space="preserve"> - 1 , но в связи с ростом отходов как в частном секторе , так и промышленном производства, а также в связи с фактическим отсутствием переработки и  утилизации отходов на них,  площадей данных свалок явно не достаточно , в связи с чем произошло расширение границ санкционированных свалок. Кроме того, имеется 4 </w:t>
      </w:r>
      <w:proofErr w:type="spellStart"/>
      <w:r>
        <w:rPr>
          <w:rFonts w:ascii="Times New Roman" w:hAnsi="Times New Roman"/>
          <w:sz w:val="28"/>
          <w:szCs w:val="28"/>
        </w:rPr>
        <w:t>несакционированные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свалки, которые сформировались за десятилетия и которые требуют принятие комплексных мер по рекультивации.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Одна санкционированная свалка в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находится на землях </w:t>
      </w:r>
      <w:proofErr w:type="spellStart"/>
      <w:r>
        <w:rPr>
          <w:rFonts w:ascii="Times New Roman" w:hAnsi="Times New Roman"/>
          <w:sz w:val="28"/>
          <w:szCs w:val="28"/>
        </w:rPr>
        <w:t>гослесфонда</w:t>
      </w:r>
      <w:proofErr w:type="spellEnd"/>
      <w:r>
        <w:rPr>
          <w:rFonts w:ascii="Times New Roman" w:hAnsi="Times New Roman"/>
          <w:sz w:val="28"/>
          <w:szCs w:val="28"/>
        </w:rPr>
        <w:t>, непосредственно в лесном массиве, что способствует  возникновению пожаров в лесу. Требуется срочный перевод данной свалки в другое место.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 твёрдых бытовых отходов с частного сектора организует администрация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но при этом остаётся актуальным вопрос об организации системы мероприятий, обеспечивающих надлежащее санитарное состояние населённых пунктов сельского поселения.</w:t>
      </w:r>
    </w:p>
    <w:p w:rsidR="009B0F3A" w:rsidRDefault="009B0F3A" w:rsidP="009B0F3A">
      <w:pPr>
        <w:pStyle w:val="a7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Электронабжение</w:t>
      </w:r>
      <w:proofErr w:type="spellEnd"/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Электроснабжение сельского поселения осуществляет ОАО «</w:t>
      </w:r>
      <w:proofErr w:type="spellStart"/>
      <w:r>
        <w:rPr>
          <w:rFonts w:ascii="Times New Roman" w:hAnsi="Times New Roman"/>
          <w:sz w:val="28"/>
          <w:szCs w:val="28"/>
        </w:rPr>
        <w:t>Бурятэнерго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B0F3A" w:rsidRDefault="009B0F3A" w:rsidP="009B0F3A">
      <w:pPr>
        <w:pStyle w:val="a7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доступности  коммунальных услуг для населения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благоустройства жилищного фонда сельского поселения фактически нулевой, т.е. полностью отсутствуют услуги по централизованному водоснабжению, теплоснабжению, канализации, газификации и прочие, имеются услуги лишь по электроснабжению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B0F3A" w:rsidRDefault="009B0F3A" w:rsidP="009B0F3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Прогноз перспектив развития коммунального комплекса </w:t>
      </w:r>
    </w:p>
    <w:p w:rsidR="009B0F3A" w:rsidRDefault="009B0F3A" w:rsidP="009B0F3A">
      <w:pPr>
        <w:pStyle w:val="a7"/>
        <w:spacing w:after="0" w:line="240" w:lineRule="auto"/>
        <w:ind w:left="4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СП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Коммунальный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 объекты  всех хозяйствующих на территории 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субъектов  требуют срочную модернизацию основных фондов. Острыми вопросами  являются: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населения питьевой водой нормативного качества;     </w:t>
      </w:r>
    </w:p>
    <w:p w:rsidR="009B0F3A" w:rsidRDefault="009B0F3A" w:rsidP="009B0F3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обеспечение требований  пожарной безопасности населённых пунктов в рамках исполнения пункта  3 ППБ 01-03 и </w:t>
      </w: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2.04.02-84* , т.е.  строительство   либо водовода  с обустройством пожарных гидрантов, покрывающего всю территорию населённых пунктов, либо размещение  резервуаров с водой ёмкостью не менее 54м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r>
        <w:rPr>
          <w:rFonts w:ascii="Times New Roman" w:hAnsi="Times New Roman"/>
          <w:sz w:val="28"/>
          <w:szCs w:val="28"/>
        </w:rPr>
        <w:t>и охватом каждым резервуаром территории населённых пунктов радиусом 200м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вынос котельных из здания </w:t>
      </w:r>
      <w:proofErr w:type="spellStart"/>
      <w:r>
        <w:rPr>
          <w:rFonts w:ascii="Times New Roman" w:hAnsi="Times New Roman"/>
          <w:sz w:val="28"/>
          <w:szCs w:val="28"/>
        </w:rPr>
        <w:t>Верхнеталецкого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СДК, детского сада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, администрации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Додогольской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школы, спортивного зала у.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оптимизация теплоснабжения объектов бюджетной сферы;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модернизация теплосетей и котельной </w:t>
      </w:r>
      <w:proofErr w:type="spellStart"/>
      <w:r>
        <w:rPr>
          <w:rFonts w:ascii="Times New Roman" w:hAnsi="Times New Roman"/>
          <w:sz w:val="28"/>
          <w:szCs w:val="28"/>
        </w:rPr>
        <w:t>Верхне-Талецкой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школы с высоким уровнем износа.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этих задач необходимо резко увеличить объёмы финансирования как бюджетных средств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так и из внебюджетных источников. При этом надо отметить, что бюджету сельского поселения финансирование на данные мероприятия по объектам, которые относятся к сфере действия администрации поселения, т.е. исполнение вопросов местного значения, из бюджетов вышестоящих уровней не предусматривается.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 коммунальных объектов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независимо от их финансово-экономической подчинённости определяются принципами и подходами, установленными Республиканской целевой  программой «Модернизация коммунальной инфраструктуры Республики Бурятия в 2008-10 годах и на период до 2019 г».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Поставленная цель Программы  достигается через решение следующих  организационных, правовых, инженерных и экономических задач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инвентаризации основных фондов коммунальных объектов поселения и регистрация прав собственности на эти объекты;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перевод котельных на приборный учёт </w:t>
      </w:r>
      <w:proofErr w:type="gramStart"/>
      <w:r>
        <w:rPr>
          <w:rFonts w:ascii="Times New Roman" w:hAnsi="Times New Roman"/>
          <w:sz w:val="28"/>
          <w:szCs w:val="28"/>
        </w:rPr>
        <w:t>отпускаемой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теплоэнергии</w:t>
      </w:r>
      <w:proofErr w:type="spellEnd"/>
      <w:r>
        <w:rPr>
          <w:rFonts w:ascii="Times New Roman" w:hAnsi="Times New Roman"/>
          <w:sz w:val="28"/>
          <w:szCs w:val="28"/>
        </w:rPr>
        <w:t>, включая приборный учёт получаемого топлива;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оптимального варианта коммунальной инфраструктуры для  каждого объекта бюджетной сферы;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проектов модернизации, реконструкции и строительства коммунальных и энергетических объектов исходя из условий оптимизации коммунальной инфраструктуры поселения;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документации по обоснованию инвестиций в модернизацию коммунальной инфраструктуры;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проектов технического перевооружения коммунальных объектов.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при определении вариантов и сроков модернизации коммунальных объектов населённых пунктов сельского поселения является  гарантированное поддержание и своевременная замена изношенных элементов инженерных систем, а также обеспечение повышения эффективности в решении социальных, экологических вопросов и вопросов безопасности жизни и здоровья людей. </w:t>
      </w:r>
    </w:p>
    <w:p w:rsidR="009B0F3A" w:rsidRDefault="009B0F3A" w:rsidP="009B0F3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основных мероприятий Программы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Программы направлен на достижение  цели определённой в  главе 2 настоящей Программы и предусматривает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строительство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реконструкцию , модернизацию  следующих объектов  в коммунальной инфраструктуры, расположенной на территории сельского поселения  в части  :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- водоснабжения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9B0F3A" w:rsidRDefault="009B0F3A" w:rsidP="009B0F3A">
      <w:pPr>
        <w:pStyle w:val="a7"/>
        <w:spacing w:after="0" w:line="240" w:lineRule="auto"/>
        <w:ind w:left="2149" w:hanging="10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строительство водозаборных скважин в селе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</w:p>
    <w:p w:rsidR="009B0F3A" w:rsidRDefault="009B0F3A" w:rsidP="009B0F3A">
      <w:pPr>
        <w:pStyle w:val="a7"/>
        <w:spacing w:after="0" w:line="240" w:lineRule="auto"/>
        <w:ind w:left="2149" w:hanging="10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улусе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pStyle w:val="a7"/>
        <w:spacing w:after="0" w:line="240" w:lineRule="auto"/>
        <w:ind w:left="2149" w:hanging="10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строительство </w:t>
      </w:r>
      <w:proofErr w:type="spellStart"/>
      <w:r>
        <w:rPr>
          <w:rFonts w:ascii="Times New Roman" w:hAnsi="Times New Roman"/>
          <w:sz w:val="28"/>
          <w:szCs w:val="28"/>
        </w:rPr>
        <w:t>водонапороной</w:t>
      </w:r>
      <w:proofErr w:type="spellEnd"/>
      <w:r>
        <w:rPr>
          <w:rFonts w:ascii="Times New Roman" w:hAnsi="Times New Roman"/>
          <w:sz w:val="28"/>
          <w:szCs w:val="28"/>
        </w:rPr>
        <w:t xml:space="preserve"> башни в 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pStyle w:val="a7"/>
        <w:spacing w:after="0" w:line="240" w:lineRule="auto"/>
        <w:ind w:left="2149" w:hanging="10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реконструкция водонапорной башни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pStyle w:val="a7"/>
        <w:spacing w:after="0" w:line="240" w:lineRule="auto"/>
        <w:ind w:left="2149" w:hanging="10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строительство  пожарных резервуаров :  13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 xml:space="preserve"> в 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</w:p>
    <w:p w:rsidR="009B0F3A" w:rsidRDefault="009B0F3A" w:rsidP="009B0F3A">
      <w:pPr>
        <w:pStyle w:val="a7"/>
        <w:spacing w:after="0" w:line="240" w:lineRule="auto"/>
        <w:ind w:left="2149" w:hanging="10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у.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- теплоснабжения: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- </w:t>
      </w:r>
      <w:r>
        <w:rPr>
          <w:rFonts w:ascii="Times New Roman" w:hAnsi="Times New Roman"/>
          <w:sz w:val="28"/>
          <w:szCs w:val="28"/>
        </w:rPr>
        <w:t xml:space="preserve">реконструкция  школьной котельной  и сетей  теплоснабжения 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в 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реконструкция  школьной котельной  и сетей  теплоснабжения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в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строительство котельной и теплосетей СДК 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строительство котельной и теплосетей детского сада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«Колокольчик»  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строительство котельной и теплосетей администрации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сельского 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строительство котельной  и теплосетей спортивного зала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«</w:t>
      </w:r>
      <w:proofErr w:type="spellStart"/>
      <w:r>
        <w:rPr>
          <w:rFonts w:ascii="Times New Roman" w:hAnsi="Times New Roman"/>
          <w:sz w:val="28"/>
          <w:szCs w:val="28"/>
        </w:rPr>
        <w:t>Эрзэмэл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</w:rPr>
        <w:t>- Гол;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- хранения и утилизации твёрдых  бытовых отходов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строительство полигона твердых бытовых отходов в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- расширение границ и обустройство </w:t>
      </w:r>
      <w:proofErr w:type="gramStart"/>
      <w:r>
        <w:rPr>
          <w:rFonts w:ascii="Times New Roman" w:hAnsi="Times New Roman"/>
          <w:sz w:val="28"/>
          <w:szCs w:val="28"/>
        </w:rPr>
        <w:t>санкционированной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свалки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у.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- энергообеспечения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- </w:t>
      </w:r>
      <w:r>
        <w:rPr>
          <w:rFonts w:ascii="Times New Roman" w:hAnsi="Times New Roman"/>
          <w:sz w:val="28"/>
          <w:szCs w:val="28"/>
        </w:rPr>
        <w:t xml:space="preserve">реконструкция сетей  электроснабжения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реконструкция сетей  электроснабжения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- </w:t>
      </w:r>
      <w:r>
        <w:rPr>
          <w:rFonts w:ascii="Times New Roman" w:hAnsi="Times New Roman"/>
          <w:b/>
          <w:sz w:val="28"/>
          <w:szCs w:val="28"/>
        </w:rPr>
        <w:t>благоустройство: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- </w:t>
      </w:r>
      <w:r>
        <w:rPr>
          <w:rFonts w:ascii="Times New Roman" w:hAnsi="Times New Roman"/>
          <w:sz w:val="28"/>
          <w:szCs w:val="28"/>
        </w:rPr>
        <w:t xml:space="preserve">освещение  улиц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улуса </w:t>
      </w:r>
      <w:proofErr w:type="spellStart"/>
      <w:r>
        <w:rPr>
          <w:rFonts w:ascii="Times New Roman" w:hAnsi="Times New Roman"/>
          <w:sz w:val="28"/>
          <w:szCs w:val="28"/>
        </w:rPr>
        <w:t>Додо</w:t>
      </w:r>
      <w:proofErr w:type="spellEnd"/>
      <w:r>
        <w:rPr>
          <w:rFonts w:ascii="Times New Roman" w:hAnsi="Times New Roman"/>
          <w:sz w:val="28"/>
          <w:szCs w:val="28"/>
        </w:rPr>
        <w:t xml:space="preserve"> Гол;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освещение  школьного стадиона 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ремонт дорог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у. </w:t>
      </w:r>
      <w:proofErr w:type="spellStart"/>
      <w:r>
        <w:rPr>
          <w:rFonts w:ascii="Times New Roman" w:hAnsi="Times New Roman"/>
          <w:sz w:val="28"/>
          <w:szCs w:val="28"/>
        </w:rPr>
        <w:t>Додо</w:t>
      </w:r>
      <w:proofErr w:type="spellEnd"/>
      <w:r>
        <w:rPr>
          <w:rFonts w:ascii="Times New Roman" w:hAnsi="Times New Roman"/>
          <w:sz w:val="28"/>
          <w:szCs w:val="28"/>
        </w:rPr>
        <w:t xml:space="preserve"> Гол;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строительство моста через реку </w:t>
      </w:r>
      <w:proofErr w:type="spellStart"/>
      <w:r>
        <w:rPr>
          <w:rFonts w:ascii="Times New Roman" w:hAnsi="Times New Roman"/>
          <w:sz w:val="28"/>
          <w:szCs w:val="28"/>
        </w:rPr>
        <w:t>Талец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- </w:t>
      </w:r>
      <w:r>
        <w:rPr>
          <w:rFonts w:ascii="Times New Roman" w:hAnsi="Times New Roman"/>
          <w:b/>
          <w:sz w:val="28"/>
          <w:szCs w:val="28"/>
        </w:rPr>
        <w:t>ветеринарно-санитарные мероприятия: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- </w:t>
      </w:r>
      <w:r>
        <w:rPr>
          <w:rFonts w:ascii="Times New Roman" w:hAnsi="Times New Roman"/>
          <w:sz w:val="28"/>
          <w:szCs w:val="28"/>
        </w:rPr>
        <w:t xml:space="preserve">строительство скотомогильников в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у.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строительство убойных площадок в с.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у.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- строительство дворов для обработки скота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Верхние 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у. </w:t>
      </w:r>
      <w:proofErr w:type="spellStart"/>
      <w:r>
        <w:rPr>
          <w:rFonts w:ascii="Times New Roman" w:hAnsi="Times New Roman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определение ежегодного объема средств, выделяемых из местного бюджета на реализацию мероприятий Программы на осуществление долевого финансирования реконструкции, модернизации и капитального ремонта объектов коммунальной инфраструктуры;</w:t>
      </w:r>
    </w:p>
    <w:p w:rsidR="009B0F3A" w:rsidRDefault="009B0F3A" w:rsidP="009B0F3A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пакета документов для получения субсидии из республиканского и районного бюджета на осуществление долевого </w:t>
      </w:r>
      <w:r>
        <w:rPr>
          <w:rFonts w:ascii="Times New Roman" w:hAnsi="Times New Roman"/>
          <w:sz w:val="28"/>
          <w:szCs w:val="28"/>
        </w:rPr>
        <w:lastRenderedPageBreak/>
        <w:t>финансирования реконструкции, модернизации и капитального ремонта объектов коммунальной инфраструктуры в соответствии с порядком предоставления субсидий бюджетам муниципальных образований.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Строительство, реконструкция, модернизация и капитальный ремонт объектов коммунальной инфраструктуры, включенных в Программу, должен быть завершен в пределах срока действия Программы.</w:t>
      </w: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реализации программных мероприятий будет достигнут положительный социально-экономический эффект, выражающийся в улучшении качества предоставляемых коммунальных услуг по </w:t>
      </w:r>
      <w:proofErr w:type="spellStart"/>
      <w:r>
        <w:rPr>
          <w:rFonts w:ascii="Times New Roman" w:hAnsi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sz w:val="28"/>
          <w:szCs w:val="28"/>
        </w:rPr>
        <w:t>-, тепло-, водоснабжению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развитие коммунальной инфраструктуры позволит предприятиям коммунального хозяйства обеспечить потребности качественного бесперебойного предоставления коммунальных услуг потребителям.</w:t>
      </w:r>
    </w:p>
    <w:p w:rsidR="009B0F3A" w:rsidRDefault="009B0F3A" w:rsidP="009B0F3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Финансирование мероприятий программы</w:t>
      </w:r>
    </w:p>
    <w:p w:rsidR="009B0F3A" w:rsidRDefault="009B0F3A" w:rsidP="009B0F3A">
      <w:pPr>
        <w:pStyle w:val="a7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того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настоящая Программа  является документом по модернизации коммунальной инфраструктуры в целом по муниципальному образованию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не зависимо от ведомственной подчиненности хозяйствующих субъектов , на которых будет производиться модернизация коммунальной инфраструктуры, финансирование программы предусматривается  как за счёт средств бюджетов различных уровней, так и за счёт  средств  предприятий коммунального комплекса.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средства будут привлекаться на решение социальных, природоохранных и противопожарных мероприятий с большим сроком окупаемости или практически не окупаемых.</w:t>
      </w:r>
    </w:p>
    <w:p w:rsidR="009B0F3A" w:rsidRDefault="009B0F3A" w:rsidP="009B0F3A">
      <w:pPr>
        <w:pStyle w:val="a7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предусматривает реализацию мероприятий по созданию условий, необходимых для привлечения внебюджетных источников и организаций </w:t>
      </w:r>
      <w:proofErr w:type="spellStart"/>
      <w:r>
        <w:rPr>
          <w:rFonts w:ascii="Times New Roman" w:hAnsi="Times New Roman"/>
          <w:sz w:val="28"/>
          <w:szCs w:val="28"/>
        </w:rPr>
        <w:t>частно-государственного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партнёрства.</w:t>
      </w:r>
    </w:p>
    <w:p w:rsidR="009B0F3A" w:rsidRDefault="009B0F3A" w:rsidP="009B0F3A">
      <w:pPr>
        <w:pStyle w:val="a7"/>
        <w:spacing w:after="0" w:line="240" w:lineRule="auto"/>
        <w:ind w:left="675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6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Потребность бюджетных и внебюджетных средств  на   финансирование    мероприятий по модернизации  </w:t>
      </w:r>
    </w:p>
    <w:p w:rsidR="009B0F3A" w:rsidRDefault="009B0F3A" w:rsidP="009B0F3A">
      <w:pPr>
        <w:pStyle w:val="a7"/>
        <w:spacing w:after="0" w:line="240" w:lineRule="auto"/>
        <w:ind w:left="6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коммунальной инфраструктуры</w:t>
      </w:r>
    </w:p>
    <w:p w:rsidR="009B0F3A" w:rsidRDefault="009B0F3A" w:rsidP="009B0F3A">
      <w:pPr>
        <w:pStyle w:val="a7"/>
        <w:spacing w:after="0" w:line="240" w:lineRule="auto"/>
        <w:ind w:left="6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W w:w="95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7"/>
        <w:gridCol w:w="11"/>
        <w:gridCol w:w="2268"/>
        <w:gridCol w:w="20"/>
        <w:gridCol w:w="987"/>
        <w:gridCol w:w="1203"/>
        <w:gridCol w:w="810"/>
        <w:gridCol w:w="782"/>
        <w:gridCol w:w="926"/>
        <w:gridCol w:w="19"/>
        <w:gridCol w:w="711"/>
        <w:gridCol w:w="7"/>
        <w:gridCol w:w="1002"/>
        <w:gridCol w:w="240"/>
      </w:tblGrid>
      <w:tr w:rsidR="009B0F3A" w:rsidTr="009B0F3A">
        <w:trPr>
          <w:gridAfter w:val="1"/>
          <w:wAfter w:w="240" w:type="dxa"/>
          <w:trHeight w:val="31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реалии-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объёмы финансирования</w:t>
            </w:r>
          </w:p>
        </w:tc>
      </w:tr>
      <w:tr w:rsidR="009B0F3A" w:rsidTr="009B0F3A">
        <w:trPr>
          <w:gridAfter w:val="1"/>
          <w:wAfter w:w="240" w:type="dxa"/>
          <w:trHeight w:val="3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т.ч. по источникам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фиансирования</w:t>
            </w:r>
            <w:proofErr w:type="spellEnd"/>
          </w:p>
        </w:tc>
      </w:tr>
      <w:tr w:rsidR="009B0F3A" w:rsidTr="009B0F3A">
        <w:trPr>
          <w:gridAfter w:val="1"/>
          <w:wAfter w:w="240" w:type="dxa"/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Ф.Б.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Р.Б.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М.Б.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0F3A" w:rsidTr="009B0F3A">
        <w:trPr>
          <w:gridAfter w:val="1"/>
          <w:wAfter w:w="240" w:type="dxa"/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1.Объекты водоснабжения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Всего                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2014г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10,71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водозаборной скважины (80м)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Верхние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т.ч. ПСД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2,06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водонапорной башни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Верхние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водозаборной скважины (80м)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т.ч. ПСД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водонапорных башен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резервуаров воды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- 13шт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4,550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резервуаров воды в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одо-Гол-3шт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0,700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Объекты 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теплоснабжения 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Всего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2011г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2012г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2013г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2014г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2015г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2016г</w:t>
            </w:r>
          </w:p>
          <w:p w:rsidR="009B0F3A" w:rsidRDefault="009B0F3A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2017г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школьной котельной и  теплосетей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В-Тальцы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 котельной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теплосетей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школа-сада</w:t>
            </w:r>
            <w:proofErr w:type="spellEnd"/>
            <w:proofErr w:type="gramEnd"/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2016г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котельной и теплосетей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«Колокольчик»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котельной и теплосетей здания администрации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котельной и теплосетей здания СДК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котельной и теплосетей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ала</w:t>
            </w:r>
            <w:proofErr w:type="spellEnd"/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 w:hanging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Объекты хранения и утилизации ТБО</w:t>
            </w:r>
          </w:p>
          <w:p w:rsidR="009B0F3A" w:rsidRDefault="009B0F3A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Всего</w:t>
            </w:r>
          </w:p>
          <w:p w:rsidR="009B0F3A" w:rsidRDefault="009B0F3A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2011г</w:t>
            </w:r>
          </w:p>
          <w:p w:rsidR="009B0F3A" w:rsidRDefault="009B0F3A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2012г</w:t>
            </w:r>
          </w:p>
          <w:p w:rsidR="009B0F3A" w:rsidRDefault="009B0F3A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2017г</w:t>
            </w:r>
          </w:p>
          <w:p w:rsidR="009B0F3A" w:rsidRDefault="009B0F3A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2018г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полигона ТБО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с.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полигона ТБО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4.Объекты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электроэнергетики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всего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2011г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2013г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эл\снабжения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эл\снабжения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Ремонт                 итого</w:t>
            </w:r>
          </w:p>
          <w:p w:rsidR="009B0F3A" w:rsidRDefault="009B0F3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дорожной           </w:t>
            </w: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2013 г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  <w:p w:rsidR="009B0F3A" w:rsidRDefault="009B0F3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2018г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дорог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С.Верхние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4,84км)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дорог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У.Додо-Гол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(1,5км)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  <w:trHeight w:val="3408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Объекты благоустройства</w:t>
            </w:r>
          </w:p>
          <w:p w:rsidR="009B0F3A" w:rsidRDefault="009B0F3A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Итого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  <w:p w:rsidR="009B0F3A" w:rsidRDefault="009B0F3A">
            <w:pPr>
              <w:pStyle w:val="a7"/>
              <w:spacing w:after="0" w:line="240" w:lineRule="auto"/>
              <w:ind w:firstLine="2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</w:t>
            </w:r>
          </w:p>
          <w:p w:rsidR="009B0F3A" w:rsidRDefault="009B0F3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F3A" w:rsidRDefault="009B0F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18,2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12,7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  <w:p w:rsidR="009B0F3A" w:rsidRDefault="009B0F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улиц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  <w:trHeight w:val="91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улиц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У.Додо-Гол</w:t>
            </w:r>
            <w:proofErr w:type="spellEnd"/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  <w:trHeight w:val="36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школьного стадиона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моста через реку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70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Ветеринарно-санитарные объекты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     9,5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     0,2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       2,3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         2,9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         2,0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         1,1</w:t>
            </w:r>
          </w:p>
          <w:p w:rsidR="009B0F3A" w:rsidRDefault="009B0F3A">
            <w:pPr>
              <w:pStyle w:val="a7"/>
              <w:spacing w:after="0" w:line="240" w:lineRule="auto"/>
              <w:ind w:firstLine="20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         1,0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 скотомогильника в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 скотомогильника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У.Додо-Гол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убойных площадок – 2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дворов для обработки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с\х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животных – 3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по разделам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108,91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24,86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gridAfter w:val="1"/>
          <w:wAfter w:w="240" w:type="dxa"/>
        </w:trPr>
        <w:tc>
          <w:tcPr>
            <w:tcW w:w="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 w:firstLine="27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Объемы финансирования Программы на 2011-2019 годы носят прогнозный характер и подлежат ежегодному уточнению после принятия бюджетов на очередной финансовый год.</w:t>
      </w:r>
    </w:p>
    <w:p w:rsidR="009B0F3A" w:rsidRDefault="009B0F3A" w:rsidP="009B0F3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реализацией Программы </w:t>
      </w:r>
    </w:p>
    <w:p w:rsidR="009B0F3A" w:rsidRDefault="009B0F3A" w:rsidP="009B0F3A">
      <w:pPr>
        <w:pStyle w:val="a7"/>
        <w:spacing w:after="0" w:line="240" w:lineRule="auto"/>
        <w:ind w:left="6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ходом ее исполнения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Заказчик осуществляет контроль за ходом реализации Программы, обеспечивает согласование действий по подготовке и реализации программных мероприятий, целевому и эффективному использованию бюджетных средств, разрабатывает и представляет бюджетную заявку на ассигнование из местного бюджета для финансирования Программы на очередной финансовый год, а также подготавливает информацию о ходе реализации Программы за отчетный квартал и за год.</w:t>
      </w:r>
      <w:proofErr w:type="gramEnd"/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мероприятий, сроках исполнения муниципальных контрактов.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 программных мероприятий в установленном порядке отчитываются перед заказчиком о целевом использовании выделенных им финансовых средств.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Корректировка Программы, в том числе включение в нее новых мероприятий, а также продление срока ее реализации осуществляется по предложению заказчика, разработчиков Программы.</w:t>
      </w:r>
    </w:p>
    <w:p w:rsidR="009B0F3A" w:rsidRDefault="009B0F3A" w:rsidP="009B0F3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эффективности реализации Программы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Успешная реализация Программы позволит: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как жителей  поселения, так бюджетные учреждения  получателей  коммунальных услуг бесперебойным, безопасным предоставлением электроснабжения, водоснабжения,  теплоснабжения;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достигнуть положительного  экологического эффекта за счёт снижения до минимума  негативное воздействие на окружающую среду свалок ТБО.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поэтапно восстановить ветхие инженерные сети и другие объекты коммунальных услуг;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пожарную безопасность населённых пунктов  сельского поселения;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коэффициент использования топлива, тем самым снизить расход топлива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 соответственно и финансирования  средств;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эффективность работы  теплосетей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 мероприятий программы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2"/>
        <w:gridCol w:w="3364"/>
        <w:gridCol w:w="984"/>
        <w:gridCol w:w="2805"/>
        <w:gridCol w:w="1842"/>
      </w:tblGrid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Ст-ть</w:t>
            </w:r>
            <w:proofErr w:type="spellEnd"/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млн.р.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окупае-мости</w:t>
            </w:r>
            <w:proofErr w:type="spellEnd"/>
            <w:proofErr w:type="gramEnd"/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Водоснабжение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10,71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trHeight w:val="150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водозаборной скважины (80м)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Верхние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т.ч. ПСД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питьевой водой нормативного качества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водонапорной башни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Верхние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надеж-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работы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систе-мы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водоснабжения, снижение потерь, уменьшение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себе-стоимости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водозаборной скважины (8о.0м)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т.ч. ПСД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питьевой водой нормативного качества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водонапорных башен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надеж-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работы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систе-мы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водоснабжения снижение потерь, уменьшение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себе-стоимости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пожарных резервуаров воды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- 13шт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4,550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 населённого пункта,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условие безопасного проживания  жителей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пожарных резервуаров воды в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одо-Гол-3шт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9B0F3A" w:rsidTr="009B0F3A">
        <w:trPr>
          <w:trHeight w:val="43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Теплоснабжение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школьной котельной и  теплосетей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В-Тальцы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надеж-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теплоснаб-жения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снижение потерь, уменьшение себестоимости предоставляемых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лет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 котельной и теплосетей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школа-сада</w:t>
            </w:r>
            <w:proofErr w:type="spellEnd"/>
            <w:proofErr w:type="gramEnd"/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надеж-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теплоснаб-жения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снижение потерь, уменьшение себестоимости предоставляемых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лет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котельной и теплосетей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«Колокольчик»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надеж-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теплоснаб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пожарной 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безопасности, как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условие  улучшения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качества жизни и 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здоровья  населения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котельной и теплосетей здания администрации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котельной и теплосетей здания СДК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котельной и теплосетей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ала</w:t>
            </w:r>
            <w:proofErr w:type="spellEnd"/>
          </w:p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Утилизация ТБО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полигона ТБО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безопасного состояния окружающей среды как условие жизни и здоровья населения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охранные  мероприятия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полигона ТБО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Электроснабжение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эл\снабжения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с.В.Тальцы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надежного электроснабжения. Создание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инженер-ной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инфраструктуры  для  ИЖС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определялся</w:t>
            </w:r>
          </w:p>
        </w:tc>
      </w:tr>
      <w:tr w:rsidR="009B0F3A" w:rsidTr="009B0F3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эл\снабжения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Ремонт дорожной сети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мероприятие</w:t>
            </w: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Объекты благоустройства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жизни и здоровья граждан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мероприятие</w:t>
            </w: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улиц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моста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Ветеринарно-санитарные объекты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безопасного состояния окружающей среды как условие жизни и здоровья населения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ветеринарно-санитарных правил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Природо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охранные  мероприятия</w:t>
            </w: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скотомогильников – 2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убойных площадок – 2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F3A" w:rsidTr="009B0F3A">
        <w:trPr>
          <w:trHeight w:val="2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дворов для обработки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с\х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животных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F3A" w:rsidRDefault="009B0F3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3A" w:rsidRDefault="009B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0F3A" w:rsidRDefault="009B0F3A" w:rsidP="009B0F3A">
      <w:pPr>
        <w:pStyle w:val="a7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в рамках настоящей Программы: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осуществляет общее руководство, координацию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Программы;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перечень объектов, подлежащих включению в Программу;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обеспечение разработки проектно-сметной документации на реконструкцию, модернизацию и капитальный ремонт объектов коммунальной инфраструктуры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находящиеся в собственности  сельского поселения;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заключает с исполнителями необходимые контракты на выполнение проектно-сметных работ на реконструкцию, модернизацию и капитальный ремонт объектов коммунальной инфраструктуры, находящиеся в муниципальной собственности сельского поселения, в  соответствие с Федеральным законом от 21.07.2005 г № 94-ФЗ «О размещении заказов на поставки товаров, выполнение работ, оказание услуг для государственных и муниципальных нужд»;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предоставляет отчеты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об объемах реализации муниципальных Программ и расходовании средств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9B0F3A" w:rsidRDefault="009B0F3A" w:rsidP="009B0F3A">
      <w:pPr>
        <w:pStyle w:val="a7"/>
        <w:spacing w:after="0" w:line="240" w:lineRule="auto"/>
        <w:ind w:left="675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9B0F3A" w:rsidRDefault="009B0F3A" w:rsidP="009B0F3A">
      <w:pPr>
        <w:pStyle w:val="a7"/>
        <w:spacing w:after="0" w:line="240" w:lineRule="auto"/>
        <w:ind w:left="1430"/>
        <w:rPr>
          <w:rFonts w:ascii="Times New Roman" w:hAnsi="Times New Roman"/>
          <w:b/>
          <w:sz w:val="28"/>
          <w:szCs w:val="28"/>
        </w:rPr>
      </w:pPr>
    </w:p>
    <w:p w:rsidR="009B0F3A" w:rsidRDefault="009B0F3A" w:rsidP="009B0F3A">
      <w:pPr>
        <w:pStyle w:val="a7"/>
        <w:ind w:left="0" w:firstLine="851"/>
        <w:rPr>
          <w:rFonts w:ascii="Times New Roman" w:hAnsi="Times New Roman"/>
          <w:sz w:val="28"/>
          <w:szCs w:val="28"/>
        </w:rPr>
      </w:pPr>
    </w:p>
    <w:p w:rsidR="009B0F3A" w:rsidRDefault="009B0F3A" w:rsidP="009B0F3A"/>
    <w:p w:rsidR="00FA248C" w:rsidRDefault="00FA248C"/>
    <w:sectPr w:rsidR="00FA248C" w:rsidSect="00FA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4FF"/>
    <w:multiLevelType w:val="multilevel"/>
    <w:tmpl w:val="677C68B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">
    <w:nsid w:val="2BDC5C19"/>
    <w:multiLevelType w:val="hybridMultilevel"/>
    <w:tmpl w:val="BF84E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56A6F"/>
    <w:multiLevelType w:val="multilevel"/>
    <w:tmpl w:val="777EA26A"/>
    <w:lvl w:ilvl="0">
      <w:start w:val="4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>
    <w:nsid w:val="42DF3058"/>
    <w:multiLevelType w:val="hybridMultilevel"/>
    <w:tmpl w:val="5FBADE22"/>
    <w:lvl w:ilvl="0" w:tplc="F970C52A">
      <w:start w:val="2011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84D6A"/>
    <w:multiLevelType w:val="multilevel"/>
    <w:tmpl w:val="220EE6A0"/>
    <w:lvl w:ilvl="0">
      <w:start w:val="4"/>
      <w:numFmt w:val="decimal"/>
      <w:lvlText w:val="%1."/>
      <w:lvlJc w:val="left"/>
      <w:pPr>
        <w:ind w:left="1668" w:hanging="675"/>
      </w:pPr>
      <w:rPr>
        <w:b/>
      </w:rPr>
    </w:lvl>
    <w:lvl w:ilvl="1">
      <w:start w:val="6"/>
      <w:numFmt w:val="decimal"/>
      <w:lvlText w:val="%1.%2."/>
      <w:lvlJc w:val="left"/>
      <w:pPr>
        <w:ind w:left="2068" w:hanging="720"/>
      </w:pPr>
    </w:lvl>
    <w:lvl w:ilvl="2">
      <w:start w:val="2"/>
      <w:numFmt w:val="decimal"/>
      <w:lvlText w:val="%1.%2.%3."/>
      <w:lvlJc w:val="left"/>
      <w:pPr>
        <w:ind w:left="2423" w:hanging="720"/>
      </w:pPr>
    </w:lvl>
    <w:lvl w:ilvl="3">
      <w:start w:val="1"/>
      <w:numFmt w:val="decimal"/>
      <w:lvlText w:val="%1.%2.%3.%4."/>
      <w:lvlJc w:val="left"/>
      <w:pPr>
        <w:ind w:left="3138" w:hanging="1080"/>
      </w:pPr>
    </w:lvl>
    <w:lvl w:ilvl="4">
      <w:start w:val="1"/>
      <w:numFmt w:val="decimal"/>
      <w:lvlText w:val="%1.%2.%3.%4.%5."/>
      <w:lvlJc w:val="left"/>
      <w:pPr>
        <w:ind w:left="3493" w:hanging="1080"/>
      </w:pPr>
    </w:lvl>
    <w:lvl w:ilvl="5">
      <w:start w:val="1"/>
      <w:numFmt w:val="decimal"/>
      <w:lvlText w:val="%1.%2.%3.%4.%5.%6."/>
      <w:lvlJc w:val="left"/>
      <w:pPr>
        <w:ind w:left="4208" w:hanging="1440"/>
      </w:pPr>
    </w:lvl>
    <w:lvl w:ilvl="6">
      <w:start w:val="1"/>
      <w:numFmt w:val="decimal"/>
      <w:lvlText w:val="%1.%2.%3.%4.%5.%6.%7."/>
      <w:lvlJc w:val="left"/>
      <w:pPr>
        <w:ind w:left="4923" w:hanging="1800"/>
      </w:pPr>
    </w:lvl>
    <w:lvl w:ilvl="7">
      <w:start w:val="1"/>
      <w:numFmt w:val="decimal"/>
      <w:lvlText w:val="%1.%2.%3.%4.%5.%6.%7.%8."/>
      <w:lvlJc w:val="left"/>
      <w:pPr>
        <w:ind w:left="5278" w:hanging="1800"/>
      </w:pPr>
    </w:lvl>
    <w:lvl w:ilvl="8">
      <w:start w:val="1"/>
      <w:numFmt w:val="decimal"/>
      <w:lvlText w:val="%1.%2.%3.%4.%5.%6.%7.%8.%9."/>
      <w:lvlJc w:val="left"/>
      <w:pPr>
        <w:ind w:left="5993" w:hanging="2160"/>
      </w:pPr>
    </w:lvl>
  </w:abstractNum>
  <w:abstractNum w:abstractNumId="5">
    <w:nsid w:val="6A2A1C25"/>
    <w:multiLevelType w:val="multilevel"/>
    <w:tmpl w:val="ACF83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"/>
  </w:num>
  <w:num w:numId="2">
    <w:abstractNumId w:val="3"/>
    <w:lvlOverride w:ilvl="0">
      <w:startOverride w:val="20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4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F3A"/>
    <w:rsid w:val="009B0F3A"/>
    <w:rsid w:val="00FA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0F3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B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0F3A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B0F3A"/>
    <w:pPr>
      <w:ind w:left="720"/>
      <w:contextualSpacing/>
    </w:pPr>
  </w:style>
  <w:style w:type="paragraph" w:customStyle="1" w:styleId="11">
    <w:name w:val="Знак Знак Знак Знак Знак Знак1 Знак Знак Знак Знак1 Знак Знак Знак Знак"/>
    <w:aliases w:val="Знак Знак Знак 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9B0F3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9B0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5325</Words>
  <Characters>30359</Characters>
  <Application>Microsoft Office Word</Application>
  <DocSecurity>0</DocSecurity>
  <Lines>252</Lines>
  <Paragraphs>71</Paragraphs>
  <ScaleCrop>false</ScaleCrop>
  <Company>DG Win&amp;Soft</Company>
  <LinksUpToDate>false</LinksUpToDate>
  <CharactersWithSpaces>35613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2012-08-27T19:17:00Z</dcterms:created>
  <dcterms:modified xsi:type="dcterms:W3CDTF">2012-08-27T19:17:00Z</dcterms:modified>
</cp:coreProperties>
</file>