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22" w:rsidRPr="00A26E22" w:rsidRDefault="00A26E22" w:rsidP="00A26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E22">
        <w:rPr>
          <w:rFonts w:ascii="Times New Roman" w:hAnsi="Times New Roman" w:cs="Times New Roman"/>
          <w:b/>
          <w:bCs/>
          <w:sz w:val="28"/>
          <w:szCs w:val="28"/>
        </w:rPr>
        <w:t>РЕСПУБЛИКА  БУРЯТИЯ</w:t>
      </w:r>
    </w:p>
    <w:p w:rsidR="00A26E22" w:rsidRPr="00A26E22" w:rsidRDefault="00A26E22" w:rsidP="00A26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E22">
        <w:rPr>
          <w:rFonts w:ascii="Times New Roman" w:hAnsi="Times New Roman" w:cs="Times New Roman"/>
          <w:b/>
          <w:bCs/>
          <w:sz w:val="28"/>
          <w:szCs w:val="28"/>
        </w:rPr>
        <w:t>ХОРИНСКИЙ РАЙОН</w:t>
      </w:r>
    </w:p>
    <w:p w:rsidR="00A26E22" w:rsidRPr="00A26E22" w:rsidRDefault="00A26E22" w:rsidP="00A26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E22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A26E22" w:rsidRPr="00A26E22" w:rsidRDefault="00A26E22" w:rsidP="00A26E22">
      <w:pPr>
        <w:pStyle w:val="1"/>
        <w:spacing w:before="0" w:after="0"/>
        <w:ind w:firstLine="0"/>
        <w:jc w:val="center"/>
        <w:rPr>
          <w:b/>
          <w:szCs w:val="28"/>
        </w:rPr>
      </w:pPr>
      <w:r w:rsidRPr="00A26E22">
        <w:rPr>
          <w:b/>
          <w:szCs w:val="28"/>
        </w:rPr>
        <w:t>МУНИЦИПАЛЬНОГО ОБРАЗОВАНИЯ СЕЛЬСКОЕ ПОСЕЛЕНИЕ «ВЕРХНЕТАЛЕЦКОЕ»</w:t>
      </w:r>
    </w:p>
    <w:p w:rsidR="00A26E22" w:rsidRPr="00A26E22" w:rsidRDefault="00A26E22" w:rsidP="00A26E22">
      <w:pPr>
        <w:spacing w:after="0" w:line="240" w:lineRule="auto"/>
        <w:rPr>
          <w:rFonts w:ascii="Times New Roman" w:hAnsi="Times New Roman" w:cs="Times New Roman"/>
        </w:rPr>
      </w:pPr>
      <w:r w:rsidRPr="00A26E22">
        <w:rPr>
          <w:rFonts w:ascii="Times New Roman" w:hAnsi="Times New Roman" w:cs="Times New Roman"/>
          <w:sz w:val="28"/>
          <w:szCs w:val="28"/>
        </w:rPr>
        <w:t xml:space="preserve">      </w:t>
      </w:r>
      <w:r w:rsidRPr="00A26E22">
        <w:rPr>
          <w:rFonts w:ascii="Times New Roman" w:hAnsi="Times New Roman" w:cs="Times New Roman"/>
        </w:rPr>
        <w:t>671421 Республика Бурятия</w:t>
      </w:r>
    </w:p>
    <w:p w:rsidR="00A26E22" w:rsidRPr="00A26E22" w:rsidRDefault="00A26E22" w:rsidP="00A26E22">
      <w:pPr>
        <w:spacing w:after="0" w:line="240" w:lineRule="auto"/>
        <w:rPr>
          <w:rFonts w:ascii="Times New Roman" w:hAnsi="Times New Roman" w:cs="Times New Roman"/>
        </w:rPr>
      </w:pPr>
      <w:r w:rsidRPr="00A26E22">
        <w:rPr>
          <w:rFonts w:ascii="Times New Roman" w:hAnsi="Times New Roman" w:cs="Times New Roman"/>
        </w:rPr>
        <w:t xml:space="preserve">        </w:t>
      </w:r>
      <w:proofErr w:type="spellStart"/>
      <w:r w:rsidRPr="00A26E22">
        <w:rPr>
          <w:rFonts w:ascii="Times New Roman" w:hAnsi="Times New Roman" w:cs="Times New Roman"/>
        </w:rPr>
        <w:t>Хоринский</w:t>
      </w:r>
      <w:proofErr w:type="spellEnd"/>
      <w:r w:rsidRPr="00A26E22">
        <w:rPr>
          <w:rFonts w:ascii="Times New Roman" w:hAnsi="Times New Roman" w:cs="Times New Roman"/>
        </w:rPr>
        <w:t xml:space="preserve"> район</w:t>
      </w:r>
    </w:p>
    <w:p w:rsidR="00A26E22" w:rsidRPr="00A26E22" w:rsidRDefault="00A26E22" w:rsidP="00A26E22">
      <w:pPr>
        <w:spacing w:after="0" w:line="240" w:lineRule="auto"/>
        <w:rPr>
          <w:rFonts w:ascii="Times New Roman" w:hAnsi="Times New Roman" w:cs="Times New Roman"/>
        </w:rPr>
      </w:pPr>
      <w:r w:rsidRPr="00A26E22">
        <w:rPr>
          <w:rFonts w:ascii="Times New Roman" w:hAnsi="Times New Roman" w:cs="Times New Roman"/>
        </w:rPr>
        <w:t xml:space="preserve">        с</w:t>
      </w:r>
      <w:proofErr w:type="gramStart"/>
      <w:r w:rsidRPr="00A26E22">
        <w:rPr>
          <w:rFonts w:ascii="Times New Roman" w:hAnsi="Times New Roman" w:cs="Times New Roman"/>
        </w:rPr>
        <w:t>.В</w:t>
      </w:r>
      <w:proofErr w:type="gramEnd"/>
      <w:r w:rsidRPr="00A26E22">
        <w:rPr>
          <w:rFonts w:ascii="Times New Roman" w:hAnsi="Times New Roman" w:cs="Times New Roman"/>
        </w:rPr>
        <w:t xml:space="preserve">ерхние </w:t>
      </w:r>
      <w:proofErr w:type="spellStart"/>
      <w:r w:rsidRPr="00A26E22">
        <w:rPr>
          <w:rFonts w:ascii="Times New Roman" w:hAnsi="Times New Roman" w:cs="Times New Roman"/>
        </w:rPr>
        <w:t>Тальцы</w:t>
      </w:r>
      <w:proofErr w:type="spellEnd"/>
    </w:p>
    <w:p w:rsidR="00A26E22" w:rsidRPr="00A26E22" w:rsidRDefault="00A26E22" w:rsidP="00A26E22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A26E22">
        <w:rPr>
          <w:rFonts w:ascii="Times New Roman" w:hAnsi="Times New Roman" w:cs="Times New Roman"/>
        </w:rPr>
        <w:t xml:space="preserve">         </w:t>
      </w:r>
      <w:proofErr w:type="spellStart"/>
      <w:r w:rsidRPr="00A26E22">
        <w:rPr>
          <w:rFonts w:ascii="Times New Roman" w:hAnsi="Times New Roman" w:cs="Times New Roman"/>
        </w:rPr>
        <w:t>ул</w:t>
      </w:r>
      <w:proofErr w:type="gramStart"/>
      <w:r w:rsidRPr="00A26E22">
        <w:rPr>
          <w:rFonts w:ascii="Times New Roman" w:hAnsi="Times New Roman" w:cs="Times New Roman"/>
        </w:rPr>
        <w:t>.К</w:t>
      </w:r>
      <w:proofErr w:type="gramEnd"/>
      <w:r w:rsidRPr="00A26E22">
        <w:rPr>
          <w:rFonts w:ascii="Times New Roman" w:hAnsi="Times New Roman" w:cs="Times New Roman"/>
        </w:rPr>
        <w:t>учумова</w:t>
      </w:r>
      <w:proofErr w:type="spellEnd"/>
      <w:r w:rsidRPr="00A26E22">
        <w:rPr>
          <w:rFonts w:ascii="Times New Roman" w:hAnsi="Times New Roman" w:cs="Times New Roman"/>
        </w:rPr>
        <w:t xml:space="preserve">,  142                                                                                  тел.(факс) 25-1-47             </w:t>
      </w:r>
    </w:p>
    <w:p w:rsidR="00A26E22" w:rsidRDefault="00A26E22" w:rsidP="00A26E22">
      <w:pPr>
        <w:spacing w:after="0"/>
        <w:rPr>
          <w:rFonts w:ascii="Calibri" w:hAnsi="Calibri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EC5CAA" w:rsidRPr="006966F4" w:rsidRDefault="00A26E22" w:rsidP="00EC5CAA">
      <w:pPr>
        <w:pStyle w:val="a9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C5CAA" w:rsidRPr="006966F4">
        <w:rPr>
          <w:b/>
          <w:sz w:val="28"/>
          <w:szCs w:val="28"/>
        </w:rPr>
        <w:t>ПОСТАНОВЛЕНИЕ</w:t>
      </w:r>
      <w:r w:rsidR="006966F4">
        <w:rPr>
          <w:b/>
          <w:sz w:val="28"/>
          <w:szCs w:val="28"/>
        </w:rPr>
        <w:t xml:space="preserve"> № </w:t>
      </w:r>
      <w:r w:rsidR="00F8490A">
        <w:rPr>
          <w:b/>
          <w:sz w:val="28"/>
          <w:szCs w:val="28"/>
        </w:rPr>
        <w:t>38</w:t>
      </w:r>
    </w:p>
    <w:p w:rsidR="00EC5CAA" w:rsidRPr="006966F4" w:rsidRDefault="00EC5CAA" w:rsidP="00B515D6">
      <w:pPr>
        <w:pStyle w:val="a9"/>
        <w:spacing w:after="0"/>
        <w:jc w:val="center"/>
        <w:rPr>
          <w:b/>
          <w:sz w:val="28"/>
          <w:szCs w:val="28"/>
        </w:rPr>
      </w:pPr>
      <w:r w:rsidRPr="006966F4">
        <w:rPr>
          <w:sz w:val="28"/>
          <w:szCs w:val="28"/>
        </w:rPr>
        <w:t xml:space="preserve"> </w:t>
      </w:r>
    </w:p>
    <w:p w:rsidR="00EC5CAA" w:rsidRDefault="00EC5CAA" w:rsidP="006966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1460">
        <w:rPr>
          <w:rFonts w:ascii="Times New Roman" w:hAnsi="Times New Roman" w:cs="Times New Roman"/>
          <w:sz w:val="28"/>
          <w:szCs w:val="28"/>
        </w:rPr>
        <w:t>от «</w:t>
      </w:r>
      <w:r w:rsidR="006966F4">
        <w:rPr>
          <w:rFonts w:ascii="Times New Roman" w:hAnsi="Times New Roman" w:cs="Times New Roman"/>
          <w:sz w:val="28"/>
          <w:szCs w:val="28"/>
        </w:rPr>
        <w:t>25</w:t>
      </w:r>
      <w:r w:rsidRPr="00AE146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AE1460">
        <w:rPr>
          <w:rFonts w:ascii="Times New Roman" w:hAnsi="Times New Roman" w:cs="Times New Roman"/>
          <w:sz w:val="28"/>
          <w:szCs w:val="28"/>
        </w:rPr>
        <w:t>2013 года</w:t>
      </w:r>
    </w:p>
    <w:p w:rsidR="00B515D6" w:rsidRPr="00B515D6" w:rsidRDefault="00B515D6" w:rsidP="00B515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5CAA" w:rsidRPr="006966F4" w:rsidRDefault="006966F4" w:rsidP="00EC5CAA">
      <w:pPr>
        <w:pStyle w:val="a9"/>
        <w:spacing w:after="0"/>
        <w:rPr>
          <w:b/>
          <w:i/>
        </w:rPr>
      </w:pPr>
      <w:r>
        <w:rPr>
          <w:b/>
          <w:i/>
        </w:rPr>
        <w:t>«</w:t>
      </w:r>
      <w:r w:rsidR="00EC5CAA" w:rsidRPr="006966F4">
        <w:rPr>
          <w:b/>
          <w:i/>
        </w:rPr>
        <w:t>Об утверждении Порядка определения платы за оказание услуг,</w:t>
      </w:r>
    </w:p>
    <w:p w:rsidR="00EC5CAA" w:rsidRPr="006966F4" w:rsidRDefault="00EC5CAA" w:rsidP="00EC5CAA">
      <w:pPr>
        <w:pStyle w:val="a9"/>
        <w:spacing w:after="0"/>
        <w:rPr>
          <w:b/>
          <w:i/>
        </w:rPr>
      </w:pPr>
      <w:proofErr w:type="gramStart"/>
      <w:r w:rsidRPr="006966F4">
        <w:rPr>
          <w:b/>
          <w:i/>
        </w:rPr>
        <w:t>относящихся</w:t>
      </w:r>
      <w:proofErr w:type="gramEnd"/>
      <w:r w:rsidRPr="006966F4">
        <w:rPr>
          <w:b/>
          <w:i/>
        </w:rPr>
        <w:t xml:space="preserve"> к основным видам деятельности муниципальных </w:t>
      </w:r>
    </w:p>
    <w:p w:rsidR="00EC5CAA" w:rsidRPr="006966F4" w:rsidRDefault="00EC5CAA" w:rsidP="00EC5CAA">
      <w:pPr>
        <w:pStyle w:val="a9"/>
        <w:spacing w:after="0"/>
        <w:rPr>
          <w:b/>
          <w:i/>
        </w:rPr>
      </w:pPr>
      <w:r w:rsidRPr="006966F4">
        <w:rPr>
          <w:b/>
          <w:i/>
        </w:rPr>
        <w:t>бюджетных учреждений, находящихся в ведении администрации</w:t>
      </w:r>
    </w:p>
    <w:p w:rsidR="00EC5CAA" w:rsidRPr="006966F4" w:rsidRDefault="00EC5CAA" w:rsidP="00EC5CAA">
      <w:pPr>
        <w:pStyle w:val="a9"/>
        <w:spacing w:after="0"/>
        <w:rPr>
          <w:b/>
          <w:i/>
        </w:rPr>
      </w:pPr>
      <w:r w:rsidRPr="006966F4">
        <w:rPr>
          <w:b/>
          <w:i/>
        </w:rPr>
        <w:t>муниципального образования сельское поселение «</w:t>
      </w:r>
      <w:proofErr w:type="spellStart"/>
      <w:r w:rsidR="006966F4">
        <w:rPr>
          <w:b/>
          <w:i/>
        </w:rPr>
        <w:t>Верхнеталецкое</w:t>
      </w:r>
      <w:proofErr w:type="spellEnd"/>
      <w:r w:rsidRPr="006966F4">
        <w:rPr>
          <w:b/>
          <w:i/>
        </w:rPr>
        <w:t>»,</w:t>
      </w:r>
    </w:p>
    <w:p w:rsidR="00EC5CAA" w:rsidRPr="006966F4" w:rsidRDefault="00EC5CAA" w:rsidP="00EC5CAA">
      <w:pPr>
        <w:pStyle w:val="a9"/>
        <w:spacing w:after="0"/>
        <w:rPr>
          <w:b/>
          <w:i/>
        </w:rPr>
      </w:pPr>
      <w:r w:rsidRPr="006966F4">
        <w:rPr>
          <w:b/>
          <w:i/>
        </w:rPr>
        <w:t>для граждан и юридических лиц</w:t>
      </w:r>
      <w:r w:rsidR="006966F4">
        <w:rPr>
          <w:b/>
          <w:i/>
        </w:rPr>
        <w:t>»</w:t>
      </w:r>
    </w:p>
    <w:p w:rsidR="00EC5CAA" w:rsidRPr="00EC5CAA" w:rsidRDefault="00EC5CAA" w:rsidP="00EC5CAA">
      <w:pPr>
        <w:spacing w:after="0"/>
        <w:jc w:val="right"/>
        <w:rPr>
          <w:rFonts w:ascii="Times New Roman" w:hAnsi="Times New Roman" w:cs="Times New Roman"/>
        </w:rPr>
      </w:pPr>
      <w:r w:rsidRPr="00EC5CAA">
        <w:rPr>
          <w:rFonts w:ascii="Times New Roman" w:hAnsi="Times New Roman" w:cs="Times New Roman"/>
          <w:b/>
        </w:rPr>
        <w:t xml:space="preserve">                                           </w:t>
      </w:r>
    </w:p>
    <w:p w:rsidR="0063653C" w:rsidRDefault="00EC5CAA" w:rsidP="00696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CAA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9.2 Федерального закона от 12 января 1996 года  № 7-ФЗ «О некоммерческих организациях» </w:t>
      </w:r>
    </w:p>
    <w:p w:rsidR="00EC5CAA" w:rsidRPr="0063653C" w:rsidRDefault="00EC5CAA" w:rsidP="006966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53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C5CAA" w:rsidRPr="00EC5CAA" w:rsidRDefault="00EC5CAA" w:rsidP="00696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CAA">
        <w:rPr>
          <w:rFonts w:ascii="Times New Roman" w:hAnsi="Times New Roman" w:cs="Times New Roman"/>
          <w:sz w:val="28"/>
          <w:szCs w:val="28"/>
        </w:rPr>
        <w:t>1. Утвердить Порядок определения платы за оказание услуг, относящихся к основным видам деятельности муниципальных бюджетных учреждений, находящихся в ведении</w:t>
      </w:r>
      <w:r w:rsidRPr="00EC5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6F4" w:rsidRPr="006966F4">
        <w:rPr>
          <w:rFonts w:ascii="Times New Roman" w:hAnsi="Times New Roman" w:cs="Times New Roman"/>
          <w:sz w:val="28"/>
          <w:szCs w:val="28"/>
        </w:rPr>
        <w:t>А</w:t>
      </w:r>
      <w:r w:rsidRPr="006966F4">
        <w:rPr>
          <w:rFonts w:ascii="Times New Roman" w:hAnsi="Times New Roman" w:cs="Times New Roman"/>
          <w:sz w:val="28"/>
          <w:szCs w:val="28"/>
        </w:rPr>
        <w:t>д</w:t>
      </w:r>
      <w:r w:rsidRPr="00EC5CAA">
        <w:rPr>
          <w:rFonts w:ascii="Times New Roman" w:hAnsi="Times New Roman" w:cs="Times New Roman"/>
          <w:sz w:val="28"/>
          <w:szCs w:val="28"/>
        </w:rPr>
        <w:t>министрации</w:t>
      </w:r>
      <w:r w:rsidRPr="00EC5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CAA"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«</w:t>
      </w:r>
      <w:proofErr w:type="spellStart"/>
      <w:r w:rsidR="006966F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EC5CAA">
        <w:rPr>
          <w:rFonts w:ascii="Times New Roman" w:hAnsi="Times New Roman" w:cs="Times New Roman"/>
          <w:sz w:val="28"/>
          <w:szCs w:val="28"/>
        </w:rPr>
        <w:t xml:space="preserve">», для граждан и юридических лиц (далее </w:t>
      </w:r>
      <w:r w:rsidR="006966F4">
        <w:rPr>
          <w:rFonts w:ascii="Times New Roman" w:hAnsi="Times New Roman" w:cs="Times New Roman"/>
          <w:sz w:val="28"/>
          <w:szCs w:val="28"/>
        </w:rPr>
        <w:t xml:space="preserve"> по тексту </w:t>
      </w:r>
      <w:r w:rsidRPr="00EC5CAA">
        <w:rPr>
          <w:rFonts w:ascii="Times New Roman" w:hAnsi="Times New Roman" w:cs="Times New Roman"/>
          <w:sz w:val="28"/>
          <w:szCs w:val="28"/>
        </w:rPr>
        <w:t xml:space="preserve">– Порядок) </w:t>
      </w:r>
      <w:r w:rsidR="006966F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C5CAA">
        <w:rPr>
          <w:rFonts w:ascii="Times New Roman" w:hAnsi="Times New Roman" w:cs="Times New Roman"/>
          <w:sz w:val="28"/>
          <w:szCs w:val="28"/>
        </w:rPr>
        <w:t>приложени</w:t>
      </w:r>
      <w:r w:rsidR="006966F4">
        <w:rPr>
          <w:rFonts w:ascii="Times New Roman" w:hAnsi="Times New Roman" w:cs="Times New Roman"/>
          <w:sz w:val="28"/>
          <w:szCs w:val="28"/>
        </w:rPr>
        <w:t>ю</w:t>
      </w:r>
      <w:r w:rsidRPr="00EC5CAA">
        <w:rPr>
          <w:rFonts w:ascii="Times New Roman" w:hAnsi="Times New Roman" w:cs="Times New Roman"/>
          <w:sz w:val="28"/>
          <w:szCs w:val="28"/>
        </w:rPr>
        <w:t>.</w:t>
      </w:r>
    </w:p>
    <w:p w:rsidR="00EC5CAA" w:rsidRPr="00EC5CAA" w:rsidRDefault="00EC5CAA" w:rsidP="00696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CA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C5CAA">
        <w:rPr>
          <w:rFonts w:ascii="Times New Roman" w:hAnsi="Times New Roman" w:cs="Times New Roman"/>
          <w:sz w:val="28"/>
          <w:szCs w:val="28"/>
        </w:rPr>
        <w:t>Установить, что Порядок применяется к муниципальным бюджетным учреждениям, в отношении которых в соответствии с положением части 16 статьи 33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принято решение о предоставлении им субсидий из местного бюджета в соответствии с пунктом 1 статьи</w:t>
      </w:r>
      <w:proofErr w:type="gramEnd"/>
      <w:r w:rsidRPr="00EC5CAA">
        <w:rPr>
          <w:rFonts w:ascii="Times New Roman" w:hAnsi="Times New Roman" w:cs="Times New Roman"/>
          <w:sz w:val="28"/>
          <w:szCs w:val="28"/>
        </w:rPr>
        <w:t xml:space="preserve"> 78.1 Бюджетного кодекса Российской Федерации.</w:t>
      </w:r>
    </w:p>
    <w:p w:rsidR="00EC5CAA" w:rsidRPr="00AE1460" w:rsidRDefault="00EC5CAA" w:rsidP="0069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Pr="00AE1460">
        <w:rPr>
          <w:rFonts w:ascii="Times New Roman" w:hAnsi="Times New Roman" w:cs="Times New Roman"/>
          <w:sz w:val="28"/>
          <w:szCs w:val="28"/>
        </w:rPr>
        <w:t>. Обнародовать настоящее постановление на информационных стендах и  разместить на официальном сайте   муниципального образования сельское поселение  «</w:t>
      </w:r>
      <w:proofErr w:type="spellStart"/>
      <w:r w:rsidR="00A26E22">
        <w:rPr>
          <w:rFonts w:ascii="Times New Roman" w:hAnsi="Times New Roman" w:cs="Times New Roman"/>
          <w:sz w:val="28"/>
          <w:szCs w:val="28"/>
        </w:rPr>
        <w:t>Верхнета</w:t>
      </w:r>
      <w:r w:rsidR="006966F4">
        <w:rPr>
          <w:rFonts w:ascii="Times New Roman" w:hAnsi="Times New Roman" w:cs="Times New Roman"/>
          <w:sz w:val="28"/>
          <w:szCs w:val="28"/>
        </w:rPr>
        <w:t>лец</w:t>
      </w:r>
      <w:r w:rsidRPr="00AE1460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AE1460">
        <w:rPr>
          <w:rFonts w:ascii="Times New Roman" w:hAnsi="Times New Roman" w:cs="Times New Roman"/>
          <w:sz w:val="28"/>
          <w:szCs w:val="28"/>
        </w:rPr>
        <w:t xml:space="preserve">» –  </w:t>
      </w:r>
      <w:hyperlink r:id="rId8" w:history="1">
        <w:r w:rsidR="006966F4" w:rsidRPr="00383D6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966F4" w:rsidRPr="00383D6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966F4" w:rsidRPr="00383D6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vtaleckoe</w:t>
        </w:r>
        <w:proofErr w:type="spellEnd"/>
        <w:r w:rsidR="006966F4" w:rsidRPr="00383D6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966F4" w:rsidRPr="00383D6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E1460">
        <w:rPr>
          <w:rFonts w:ascii="Times New Roman" w:hAnsi="Times New Roman" w:cs="Times New Roman"/>
          <w:sz w:val="28"/>
          <w:szCs w:val="28"/>
        </w:rPr>
        <w:t xml:space="preserve">  (раздел – документы) в сети Интернет. </w:t>
      </w:r>
    </w:p>
    <w:p w:rsidR="00EC5CAA" w:rsidRPr="00AE1460" w:rsidRDefault="00EC5CAA" w:rsidP="006966F4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E146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EC5CAA" w:rsidRPr="00B515D6" w:rsidRDefault="00EC5CAA" w:rsidP="006966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E1460">
        <w:rPr>
          <w:rFonts w:ascii="Times New Roman" w:hAnsi="Times New Roman" w:cs="Times New Roman"/>
        </w:rPr>
        <w:t xml:space="preserve">          </w:t>
      </w:r>
      <w:r w:rsidRPr="00AE1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5D6" w:rsidRDefault="00B515D6" w:rsidP="0069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CAA" w:rsidRPr="00AE1460" w:rsidRDefault="00EC5CAA" w:rsidP="0069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46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966F4" w:rsidRPr="006966F4">
        <w:rPr>
          <w:rFonts w:ascii="Times New Roman" w:hAnsi="Times New Roman" w:cs="Times New Roman"/>
          <w:sz w:val="28"/>
          <w:szCs w:val="28"/>
        </w:rPr>
        <w:t xml:space="preserve"> </w:t>
      </w:r>
      <w:r w:rsidR="006966F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E146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C5CAA" w:rsidRPr="00AE1460" w:rsidRDefault="00EC5CAA" w:rsidP="0069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460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 w:rsidR="006966F4">
        <w:rPr>
          <w:rFonts w:ascii="Times New Roman" w:hAnsi="Times New Roman" w:cs="Times New Roman"/>
          <w:sz w:val="28"/>
          <w:szCs w:val="28"/>
        </w:rPr>
        <w:t>Верхнеталец</w:t>
      </w:r>
      <w:r w:rsidRPr="00AE1460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AE1460">
        <w:rPr>
          <w:rFonts w:ascii="Times New Roman" w:hAnsi="Times New Roman" w:cs="Times New Roman"/>
          <w:sz w:val="28"/>
          <w:szCs w:val="28"/>
        </w:rPr>
        <w:t xml:space="preserve">»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966F4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6966F4">
        <w:rPr>
          <w:rFonts w:ascii="Times New Roman" w:hAnsi="Times New Roman" w:cs="Times New Roman"/>
          <w:sz w:val="28"/>
          <w:szCs w:val="28"/>
        </w:rPr>
        <w:t>Кучумо</w:t>
      </w:r>
      <w:r w:rsidRPr="00AE146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AE1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CAA" w:rsidRDefault="00B515D6" w:rsidP="006966F4">
      <w:pPr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 xml:space="preserve"> </w:t>
      </w:r>
    </w:p>
    <w:p w:rsidR="006966F4" w:rsidRDefault="006966F4" w:rsidP="006966F4">
      <w:pPr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6966F4" w:rsidRDefault="006966F4" w:rsidP="006966F4">
      <w:pPr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6966F4" w:rsidRDefault="006966F4" w:rsidP="006966F4">
      <w:pPr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6966F4" w:rsidRDefault="006966F4" w:rsidP="006966F4">
      <w:pPr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EC5CAA" w:rsidRPr="006966F4" w:rsidRDefault="00EC5CAA" w:rsidP="006966F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966F4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</w:p>
    <w:p w:rsidR="00EC5CAA" w:rsidRPr="006966F4" w:rsidRDefault="00EC5CAA" w:rsidP="006966F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966F4">
        <w:rPr>
          <w:rFonts w:ascii="Times New Roman" w:hAnsi="Times New Roman" w:cs="Times New Roman"/>
          <w:b/>
          <w:i/>
          <w:sz w:val="24"/>
          <w:szCs w:val="24"/>
        </w:rPr>
        <w:t xml:space="preserve">к Постановлению   </w:t>
      </w:r>
      <w:r w:rsidR="006966F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6966F4">
        <w:rPr>
          <w:rFonts w:ascii="Times New Roman" w:hAnsi="Times New Roman" w:cs="Times New Roman"/>
          <w:b/>
          <w:i/>
          <w:sz w:val="24"/>
          <w:szCs w:val="24"/>
        </w:rPr>
        <w:t>дминистрации</w:t>
      </w:r>
    </w:p>
    <w:p w:rsidR="008553DA" w:rsidRPr="006966F4" w:rsidRDefault="008553DA" w:rsidP="006966F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966F4"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 сельское поселение</w:t>
      </w:r>
      <w:r w:rsidR="00EC5CAA" w:rsidRPr="006966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C5CAA" w:rsidRPr="006966F4" w:rsidRDefault="00EC5CAA" w:rsidP="006966F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966F4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6966F4">
        <w:rPr>
          <w:rFonts w:ascii="Times New Roman" w:hAnsi="Times New Roman" w:cs="Times New Roman"/>
          <w:b/>
          <w:i/>
          <w:sz w:val="24"/>
          <w:szCs w:val="24"/>
        </w:rPr>
        <w:t>Верхнеталец</w:t>
      </w:r>
      <w:r w:rsidRPr="006966F4">
        <w:rPr>
          <w:rFonts w:ascii="Times New Roman" w:hAnsi="Times New Roman" w:cs="Times New Roman"/>
          <w:b/>
          <w:i/>
          <w:sz w:val="24"/>
          <w:szCs w:val="24"/>
        </w:rPr>
        <w:t>кое</w:t>
      </w:r>
      <w:proofErr w:type="spellEnd"/>
      <w:r w:rsidRPr="006966F4">
        <w:rPr>
          <w:rFonts w:ascii="Times New Roman" w:hAnsi="Times New Roman" w:cs="Times New Roman"/>
          <w:b/>
          <w:i/>
          <w:sz w:val="24"/>
          <w:szCs w:val="24"/>
        </w:rPr>
        <w:t xml:space="preserve">» от  </w:t>
      </w:r>
      <w:r w:rsidR="00B515D6" w:rsidRPr="006966F4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="006966F4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="008553DA" w:rsidRPr="006966F4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6966F4">
        <w:rPr>
          <w:rFonts w:ascii="Times New Roman" w:hAnsi="Times New Roman" w:cs="Times New Roman"/>
          <w:b/>
          <w:i/>
          <w:sz w:val="24"/>
          <w:szCs w:val="24"/>
        </w:rPr>
        <w:t xml:space="preserve"> декабря  2013 г. №</w:t>
      </w:r>
      <w:r w:rsidR="008553DA" w:rsidRPr="006966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490A">
        <w:rPr>
          <w:rFonts w:ascii="Times New Roman" w:hAnsi="Times New Roman" w:cs="Times New Roman"/>
          <w:b/>
          <w:i/>
          <w:sz w:val="24"/>
          <w:szCs w:val="24"/>
        </w:rPr>
        <w:t>38</w:t>
      </w:r>
    </w:p>
    <w:p w:rsidR="00EC5CAA" w:rsidRPr="00EC5CAA" w:rsidRDefault="00EC5CAA" w:rsidP="0007511D">
      <w:pPr>
        <w:pStyle w:val="a9"/>
        <w:spacing w:after="0"/>
        <w:jc w:val="right"/>
        <w:rPr>
          <w:i/>
        </w:rPr>
      </w:pPr>
    </w:p>
    <w:p w:rsidR="00EC5CAA" w:rsidRPr="00EC5CAA" w:rsidRDefault="00EC5CAA" w:rsidP="00EC5CA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5CAA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</w:p>
    <w:p w:rsidR="00EC5CAA" w:rsidRPr="006966F4" w:rsidRDefault="00EC5CAA" w:rsidP="006966F4">
      <w:pPr>
        <w:pStyle w:val="ConsPlusTitle"/>
        <w:widowControl/>
        <w:jc w:val="center"/>
        <w:outlineLvl w:val="0"/>
        <w:rPr>
          <w:szCs w:val="28"/>
        </w:rPr>
      </w:pPr>
      <w:r w:rsidRPr="006966F4">
        <w:rPr>
          <w:szCs w:val="28"/>
        </w:rPr>
        <w:t>ПОРЯДОК</w:t>
      </w:r>
    </w:p>
    <w:p w:rsidR="00EC5CAA" w:rsidRPr="006966F4" w:rsidRDefault="00EC5CAA" w:rsidP="006966F4">
      <w:pPr>
        <w:pStyle w:val="a9"/>
        <w:spacing w:after="0"/>
        <w:jc w:val="center"/>
        <w:rPr>
          <w:b/>
          <w:sz w:val="28"/>
          <w:szCs w:val="28"/>
        </w:rPr>
      </w:pPr>
      <w:r w:rsidRPr="006966F4">
        <w:rPr>
          <w:b/>
          <w:sz w:val="28"/>
          <w:szCs w:val="28"/>
        </w:rPr>
        <w:t xml:space="preserve">определения платы за оказание услуг, относящихся к основным видам деятельности муниципальных бюджетных учреждений, находящихся в ведении </w:t>
      </w:r>
      <w:r w:rsidR="006966F4">
        <w:rPr>
          <w:b/>
          <w:sz w:val="28"/>
          <w:szCs w:val="28"/>
        </w:rPr>
        <w:t>А</w:t>
      </w:r>
      <w:r w:rsidRPr="006966F4">
        <w:rPr>
          <w:b/>
          <w:sz w:val="28"/>
          <w:szCs w:val="28"/>
        </w:rPr>
        <w:t>дминистрации муниципального образования сельское поселение «</w:t>
      </w:r>
      <w:proofErr w:type="spellStart"/>
      <w:r w:rsidR="006966F4">
        <w:rPr>
          <w:b/>
          <w:sz w:val="28"/>
          <w:szCs w:val="28"/>
        </w:rPr>
        <w:t>Верхнеталец</w:t>
      </w:r>
      <w:r w:rsidRPr="006966F4">
        <w:rPr>
          <w:b/>
          <w:sz w:val="28"/>
          <w:szCs w:val="28"/>
        </w:rPr>
        <w:t>кое</w:t>
      </w:r>
      <w:proofErr w:type="spellEnd"/>
      <w:r w:rsidR="006966F4">
        <w:rPr>
          <w:b/>
          <w:sz w:val="28"/>
          <w:szCs w:val="28"/>
        </w:rPr>
        <w:t xml:space="preserve">» </w:t>
      </w:r>
      <w:r w:rsidRPr="006966F4">
        <w:rPr>
          <w:b/>
          <w:sz w:val="28"/>
          <w:szCs w:val="28"/>
        </w:rPr>
        <w:t xml:space="preserve"> для граждан и юридических лиц</w:t>
      </w:r>
    </w:p>
    <w:p w:rsidR="00EC5CAA" w:rsidRPr="006966F4" w:rsidRDefault="00EC5CAA" w:rsidP="006966F4">
      <w:pPr>
        <w:spacing w:after="0" w:line="240" w:lineRule="auto"/>
        <w:jc w:val="center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</w:p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6F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CAA" w:rsidRPr="006966F4" w:rsidRDefault="00EC5CAA" w:rsidP="006966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966F4">
        <w:rPr>
          <w:rFonts w:ascii="Times New Roman" w:hAnsi="Times New Roman" w:cs="Times New Roman"/>
          <w:sz w:val="28"/>
          <w:szCs w:val="28"/>
        </w:rPr>
        <w:t>Настоящий Порядок  разработан в соответствии с пунктом 4 статьи 9.2 Федерального закона от 12 января 1996 года  № 7-ФЗ «О некоммерческих организациях»,  распространяется на муниципальные бюджетные учреждения, находящиеся в ведении</w:t>
      </w:r>
      <w:r w:rsidRPr="006966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6F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6966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6F4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 w:rsidR="006966F4">
        <w:rPr>
          <w:rFonts w:ascii="Times New Roman" w:hAnsi="Times New Roman" w:cs="Times New Roman"/>
          <w:sz w:val="28"/>
          <w:szCs w:val="28"/>
        </w:rPr>
        <w:t>Верхнеталец</w:t>
      </w:r>
      <w:r w:rsidRPr="006966F4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>» (далее - Учреждения), осуществляющие сверх установленного муниципального задания оказание услуг (выполнение работ), относящихся  в соответствии с уставом учреждения к его основным видам деятельности,  для физических и</w:t>
      </w:r>
      <w:proofErr w:type="gramEnd"/>
      <w:r w:rsidRPr="006966F4">
        <w:rPr>
          <w:rFonts w:ascii="Times New Roman" w:hAnsi="Times New Roman" w:cs="Times New Roman"/>
          <w:sz w:val="28"/>
          <w:szCs w:val="28"/>
        </w:rPr>
        <w:t xml:space="preserve"> юридических лиц на  платной основе (далее – платные услуги).</w:t>
      </w:r>
    </w:p>
    <w:p w:rsidR="00EC5CAA" w:rsidRPr="006966F4" w:rsidRDefault="00EC5CAA" w:rsidP="006966F4">
      <w:pPr>
        <w:pStyle w:val="21"/>
        <w:spacing w:after="0" w:line="240" w:lineRule="auto"/>
        <w:ind w:left="0" w:firstLine="567"/>
        <w:jc w:val="both"/>
        <w:rPr>
          <w:szCs w:val="28"/>
        </w:rPr>
      </w:pPr>
      <w:r w:rsidRPr="006966F4">
        <w:rPr>
          <w:szCs w:val="28"/>
        </w:rPr>
        <w:t xml:space="preserve">2. Порядок  не распространяется на иные виды деятельности  учреждения,  не являющиеся основными в соответствии с его уставом.  </w:t>
      </w:r>
    </w:p>
    <w:p w:rsidR="00EC5CAA" w:rsidRPr="006966F4" w:rsidRDefault="00EC5CAA" w:rsidP="006966F4">
      <w:pPr>
        <w:numPr>
          <w:ilvl w:val="0"/>
          <w:numId w:val="1"/>
        </w:numPr>
        <w:tabs>
          <w:tab w:val="clear" w:pos="1069"/>
          <w:tab w:val="num" w:pos="360"/>
          <w:tab w:val="left" w:pos="916"/>
          <w:tab w:val="left" w:pos="10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Порядок разработан в целях установления единого механизма формирования тарифов, предельных тарифов на платные услуги (далее – тарифы).</w:t>
      </w:r>
    </w:p>
    <w:p w:rsidR="00EC5CAA" w:rsidRPr="006966F4" w:rsidRDefault="00EC5CAA" w:rsidP="006966F4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CAA" w:rsidRPr="006966F4" w:rsidRDefault="00EC5CAA" w:rsidP="006966F4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6F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966F4">
        <w:rPr>
          <w:rFonts w:ascii="Times New Roman" w:hAnsi="Times New Roman" w:cs="Times New Roman"/>
          <w:b/>
          <w:sz w:val="28"/>
          <w:szCs w:val="28"/>
        </w:rPr>
        <w:t>. Порядок определения тарифов</w:t>
      </w:r>
    </w:p>
    <w:p w:rsidR="00EC5CAA" w:rsidRPr="006966F4" w:rsidRDefault="00EC5CAA" w:rsidP="006966F4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CAA" w:rsidRPr="006966F4" w:rsidRDefault="00EC5CAA" w:rsidP="006966F4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4. Платные услуги оказываются учреждением по тарифам, целиком покрывающим издержки учреждения на оказание данных услуг. </w:t>
      </w:r>
    </w:p>
    <w:p w:rsidR="00EC5CAA" w:rsidRPr="006966F4" w:rsidRDefault="00EC5CAA" w:rsidP="006966F4">
      <w:pPr>
        <w:pStyle w:val="31"/>
        <w:spacing w:after="0" w:line="240" w:lineRule="auto"/>
        <w:ind w:firstLine="567"/>
        <w:jc w:val="both"/>
        <w:rPr>
          <w:sz w:val="28"/>
          <w:szCs w:val="28"/>
        </w:rPr>
      </w:pPr>
      <w:r w:rsidRPr="006966F4">
        <w:rPr>
          <w:sz w:val="28"/>
          <w:szCs w:val="28"/>
        </w:rPr>
        <w:t>5. Учреждение самостоятельно определяет возможность оказания платных услуг в зависимости от материальной базы, численного состава и квалификации персонала, спроса на услугу, работу и т.д.</w:t>
      </w:r>
    </w:p>
    <w:p w:rsidR="00EC5CAA" w:rsidRPr="006966F4" w:rsidRDefault="00EC5CAA" w:rsidP="006966F4">
      <w:pPr>
        <w:pStyle w:val="31"/>
        <w:spacing w:after="0" w:line="240" w:lineRule="auto"/>
        <w:ind w:firstLine="567"/>
        <w:jc w:val="both"/>
        <w:rPr>
          <w:sz w:val="28"/>
          <w:szCs w:val="28"/>
        </w:rPr>
      </w:pPr>
      <w:r w:rsidRPr="006966F4">
        <w:rPr>
          <w:sz w:val="28"/>
          <w:szCs w:val="28"/>
        </w:rPr>
        <w:t>6. Учреждение формирует и утверждает перечень платных услуг по согласованию с администрацией муниципального образования сельское поселение «</w:t>
      </w:r>
      <w:proofErr w:type="spellStart"/>
      <w:r w:rsidR="006966F4">
        <w:rPr>
          <w:sz w:val="28"/>
          <w:szCs w:val="28"/>
        </w:rPr>
        <w:t>Верхнеталец</w:t>
      </w:r>
      <w:r w:rsidRPr="006966F4">
        <w:rPr>
          <w:sz w:val="28"/>
          <w:szCs w:val="28"/>
        </w:rPr>
        <w:t>кое</w:t>
      </w:r>
      <w:proofErr w:type="spellEnd"/>
      <w:r w:rsidRPr="006966F4">
        <w:rPr>
          <w:sz w:val="28"/>
          <w:szCs w:val="28"/>
        </w:rPr>
        <w:t>».</w:t>
      </w:r>
    </w:p>
    <w:p w:rsidR="00EC5CAA" w:rsidRPr="006966F4" w:rsidRDefault="00EC5CAA" w:rsidP="006966F4">
      <w:pPr>
        <w:pStyle w:val="31"/>
        <w:spacing w:after="0" w:line="240" w:lineRule="auto"/>
        <w:ind w:firstLine="567"/>
        <w:jc w:val="both"/>
        <w:rPr>
          <w:sz w:val="28"/>
          <w:szCs w:val="28"/>
        </w:rPr>
      </w:pPr>
      <w:r w:rsidRPr="006966F4">
        <w:rPr>
          <w:sz w:val="28"/>
          <w:szCs w:val="28"/>
        </w:rPr>
        <w:t>7. Учреждение утверждает  тарифы на платные услуги по согласованию с администрацией муниципального образования сельское поселение «</w:t>
      </w:r>
      <w:proofErr w:type="spellStart"/>
      <w:r w:rsidR="006966F4">
        <w:rPr>
          <w:sz w:val="28"/>
          <w:szCs w:val="28"/>
        </w:rPr>
        <w:t>Верхнеталец</w:t>
      </w:r>
      <w:r w:rsidRPr="006966F4">
        <w:rPr>
          <w:sz w:val="28"/>
          <w:szCs w:val="28"/>
        </w:rPr>
        <w:t>кое</w:t>
      </w:r>
      <w:proofErr w:type="spellEnd"/>
      <w:r w:rsidRPr="006966F4">
        <w:rPr>
          <w:sz w:val="28"/>
          <w:szCs w:val="28"/>
        </w:rPr>
        <w:t>».</w:t>
      </w:r>
    </w:p>
    <w:p w:rsidR="00EC5CAA" w:rsidRPr="006966F4" w:rsidRDefault="00EC5CAA" w:rsidP="006966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8. Тарифы на платные услуги определяются на основе расчета экономически обоснованных затрат учреждения на оказание услуг (работ), </w:t>
      </w:r>
      <w:r w:rsidRPr="006966F4">
        <w:rPr>
          <w:rFonts w:ascii="Times New Roman" w:hAnsi="Times New Roman" w:cs="Times New Roman"/>
          <w:sz w:val="28"/>
          <w:szCs w:val="28"/>
        </w:rPr>
        <w:lastRenderedPageBreak/>
        <w:t xml:space="preserve">относящихся к основным видам деятельности учреждения, и должны в полном объеме покрывать такие затраты. </w:t>
      </w:r>
    </w:p>
    <w:p w:rsidR="00EC5CAA" w:rsidRPr="006966F4" w:rsidRDefault="00EC5CAA" w:rsidP="006966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9. Тарифы формируются учреждением исходя из себестоимости их оказания, спроса на платную услугу,  требований к качеству платных услуг, а также с учетом положений нормативных правовых актов по определению расчетно-нормативных затрат на оказание платной услуги.</w:t>
      </w:r>
    </w:p>
    <w:p w:rsidR="00EC5CAA" w:rsidRPr="006966F4" w:rsidRDefault="00EC5CAA" w:rsidP="006966F4">
      <w:pPr>
        <w:pStyle w:val="33"/>
        <w:spacing w:after="0" w:line="240" w:lineRule="auto"/>
        <w:ind w:left="0" w:firstLine="567"/>
        <w:jc w:val="both"/>
        <w:rPr>
          <w:sz w:val="28"/>
          <w:szCs w:val="28"/>
        </w:rPr>
      </w:pPr>
      <w:r w:rsidRPr="006966F4">
        <w:rPr>
          <w:sz w:val="28"/>
          <w:szCs w:val="28"/>
        </w:rPr>
        <w:t>10. Учреждение, оказывающее  платные услуги, обязано своевременно и в доступном месте предоставлять гражданам и юридическим лицам необходимую и достоверную информацию о перечне платных услуг и тарифов по форме согласно Таблице 1.</w:t>
      </w:r>
    </w:p>
    <w:p w:rsidR="00EC5CAA" w:rsidRPr="006966F4" w:rsidRDefault="00EC5CAA" w:rsidP="006966F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right"/>
        <w:rPr>
          <w:i/>
          <w:sz w:val="24"/>
          <w:szCs w:val="24"/>
        </w:rPr>
      </w:pPr>
      <w:r w:rsidRPr="006966F4">
        <w:rPr>
          <w:i/>
          <w:sz w:val="24"/>
          <w:szCs w:val="24"/>
        </w:rPr>
        <w:t>Таблица 1</w:t>
      </w:r>
    </w:p>
    <w:p w:rsidR="00EC5CAA" w:rsidRPr="006966F4" w:rsidRDefault="00EC5CAA" w:rsidP="006966F4">
      <w:pPr>
        <w:pStyle w:val="3"/>
        <w:rPr>
          <w:b/>
          <w:szCs w:val="28"/>
        </w:rPr>
      </w:pPr>
      <w:r w:rsidRPr="006966F4">
        <w:rPr>
          <w:b/>
          <w:szCs w:val="28"/>
        </w:rPr>
        <w:t>Информация о тарифах на платные услуги, оказываемые  _____________________________________________________</w:t>
      </w:r>
    </w:p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966F4">
        <w:rPr>
          <w:rFonts w:ascii="Times New Roman" w:hAnsi="Times New Roman" w:cs="Times New Roman"/>
          <w:i/>
          <w:sz w:val="24"/>
          <w:szCs w:val="24"/>
        </w:rPr>
        <w:t>(наименование муниципального бюджетного учреждения)</w:t>
      </w:r>
    </w:p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237"/>
        <w:gridCol w:w="2659"/>
      </w:tblGrid>
      <w:tr w:rsidR="00EC5CAA" w:rsidRPr="006966F4" w:rsidTr="00C35C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услуги (работы)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Тариф, руб.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(указать с НДС или без НДС)</w:t>
            </w:r>
          </w:p>
        </w:tc>
      </w:tr>
      <w:tr w:rsidR="00EC5CAA" w:rsidRPr="006966F4" w:rsidTr="00C35CDD">
        <w:trPr>
          <w:trHeight w:val="1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CAA" w:rsidRPr="006966F4" w:rsidRDefault="00EC5CAA" w:rsidP="00696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11.  </w:t>
      </w:r>
      <w:proofErr w:type="gramStart"/>
      <w:r w:rsidRPr="006966F4">
        <w:rPr>
          <w:rFonts w:ascii="Times New Roman" w:hAnsi="Times New Roman" w:cs="Times New Roman"/>
          <w:sz w:val="28"/>
          <w:szCs w:val="28"/>
        </w:rPr>
        <w:t>Затраты учреждения делятся на затраты, непосредственно связанные с оказанием платной услуги и потребляемые в процессе ее предоставления, и затраты, необходимые для обеспечения деятельности учреждения в целом, но не потребляемые непосредственно в процессе оказания платной услуги.</w:t>
      </w:r>
      <w:proofErr w:type="gramEnd"/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а) к прямым затратам относить: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затраты на оплату труда и начисления на выплаты по оплате труда персонала, непосредственно оказывающего услугу;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затраты на приобретение материальных запасов, потребляемых в процессе оказания услуги;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иные затраты, непосредственно связанные с оказанием услуги;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б) к накладным затратам относить: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затраты на коммунальные услуги;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затраты на приобретение транспортных услуг;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амортизационные отчисления;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затраты на содержание имущества;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в) к общехозяйственным затратам относить: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затраты на оплату труда и начисления на выплаты по оплате труда работников учреждения, которые не принимают непосредственного участия в оказании платной услуги (административно-управленческого, административно-хозяйственного или иного персонала, не принимающего непосредственного участия в оказании  услуги);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затраты на приобретение услуг связи;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затраты на юридические, справочные, консультационные услуги;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lastRenderedPageBreak/>
        <w:t>- затраты на содержание административного здания;</w:t>
      </w: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прочие затраты на общехозяйственные нужды.</w:t>
      </w:r>
    </w:p>
    <w:p w:rsidR="00EC5CAA" w:rsidRPr="006966F4" w:rsidRDefault="00EC5CAA" w:rsidP="006966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14. Для расчета затрат на услугу используется метод прямого счета.</w:t>
      </w:r>
    </w:p>
    <w:p w:rsidR="00EC5CAA" w:rsidRPr="006966F4" w:rsidRDefault="00EC5CAA" w:rsidP="0069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         15. Метод прямого счета применяется в случаях, когда оказание платной услуги требует использования отдельных специалистов учреждения и специфических материальных ресурсов, включая материальные запасы и оборудование. 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В основе расчета затрат на оказание платной услуги  лежит прямой учет всех элементов затрат. </w:t>
      </w:r>
    </w:p>
    <w:p w:rsidR="00EC5CAA" w:rsidRPr="006966F4" w:rsidRDefault="00EC5CAA" w:rsidP="006966F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Зусл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Зоп+Змз+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Аусл+Зн+Зх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>,  где: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Зусл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6966F4">
        <w:rPr>
          <w:rFonts w:ascii="Times New Roman" w:hAnsi="Times New Roman" w:cs="Times New Roman"/>
          <w:sz w:val="28"/>
          <w:szCs w:val="28"/>
        </w:rPr>
        <w:t>затраты на оказание платной услуги;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Зоп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 xml:space="preserve"> – затраты на основной персонал, непосредственно принимающий участие в оказании платной услуги; 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Змз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66F4">
        <w:rPr>
          <w:rFonts w:ascii="Times New Roman" w:hAnsi="Times New Roman" w:cs="Times New Roman"/>
          <w:sz w:val="28"/>
          <w:szCs w:val="28"/>
        </w:rPr>
        <w:t>– затраты на приобретение материальных запасов, потребляемых в процессе оказания платной услуги;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Аусл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 xml:space="preserve"> – сумма начисленной амортизации оборудования, используемого при оказании платной услуги;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Зн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6966F4">
        <w:rPr>
          <w:rFonts w:ascii="Times New Roman" w:hAnsi="Times New Roman" w:cs="Times New Roman"/>
          <w:sz w:val="28"/>
          <w:szCs w:val="28"/>
        </w:rPr>
        <w:t xml:space="preserve">накладные затраты, относимые на стоимость платной услуги. 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sz w:val="28"/>
          <w:szCs w:val="28"/>
        </w:rPr>
        <w:t>Зх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 xml:space="preserve"> – общехозяйственные затраты, относимые на стоимость платной услуги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16. Затраты на основной персонал, непосредственно принимающий участие в оказании платной услуги, включают в себя:</w:t>
      </w:r>
    </w:p>
    <w:p w:rsidR="00EC5CAA" w:rsidRPr="006966F4" w:rsidRDefault="00EC5CAA" w:rsidP="006966F4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затраты на оплату труда и начисления на выплаты по оплате труда основного персонала;</w:t>
      </w:r>
    </w:p>
    <w:p w:rsidR="00EC5CAA" w:rsidRPr="006966F4" w:rsidRDefault="00EC5CAA" w:rsidP="006966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     - затраты на командировки основного персонала, связанные с предоставлением платной услуги;</w:t>
      </w:r>
    </w:p>
    <w:p w:rsidR="00EC5CAA" w:rsidRPr="006966F4" w:rsidRDefault="00EC5CAA" w:rsidP="006966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     - суммы вознаграждения (затраты оплату труда и начисления на выплаты по оплате труда)  лицам,  привлекаемым по гражданско-правовым договорам, непосредственно участвующим в процессе оказания платной услуги. 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 Затраты на оплату труда и начисления на выплаты по оплате труда рассчитываются как произведение стоимости единицы рабочего времени (например, человеко-дня, человеко-часа) на количество единиц времени, необходимое для оказания платной услуги. 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Данный расчет проводится по каждому сотруднику, участвующему в оказании соответствующей платной услуги, и определяются по формуле: </w:t>
      </w:r>
    </w:p>
    <w:p w:rsidR="00EC5CAA" w:rsidRPr="006966F4" w:rsidRDefault="00EC5CAA" w:rsidP="006966F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Зоп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 =∑ </w:t>
      </w: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ОТч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>*</w:t>
      </w: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Тусл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>,</w:t>
      </w:r>
      <w:r w:rsidRPr="006966F4">
        <w:rPr>
          <w:rFonts w:ascii="Times New Roman" w:hAnsi="Times New Roman" w:cs="Times New Roman"/>
          <w:sz w:val="28"/>
          <w:szCs w:val="28"/>
        </w:rPr>
        <w:t xml:space="preserve"> где: 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Зоп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66F4">
        <w:rPr>
          <w:rFonts w:ascii="Times New Roman" w:hAnsi="Times New Roman" w:cs="Times New Roman"/>
          <w:sz w:val="28"/>
          <w:szCs w:val="28"/>
        </w:rPr>
        <w:t>– затраты на оплату труда и начисления на выплаты по оплате труда основного персонала;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Тусл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 xml:space="preserve"> – норма рабочего времени, затрачиваемого основным персоналом;</w:t>
      </w:r>
    </w:p>
    <w:p w:rsidR="00EC5CAA" w:rsidRPr="006966F4" w:rsidRDefault="00EC5CAA" w:rsidP="006966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ОТч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66F4">
        <w:rPr>
          <w:rFonts w:ascii="Times New Roman" w:hAnsi="Times New Roman" w:cs="Times New Roman"/>
          <w:sz w:val="28"/>
          <w:szCs w:val="28"/>
        </w:rPr>
        <w:t xml:space="preserve">– повременная (часовая, дневная, месячная) ставка в соответствии с тарификацией учреждения с  учетом  компенсационных  и  стимулирующих выплат, предусмотренных локальным документом учреждения, а также оплата труда по гражданско-правовым договорам лицам, привлекаемым для  оказания платной услуги  (включая начисления на выплаты по оплате труда). 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lastRenderedPageBreak/>
        <w:t xml:space="preserve">Расчет затрат на оплату труда персонала, непосредственно участвующего в процессе оказания платной услуги  приводится  по форме согласно Таблице 2.            </w:t>
      </w:r>
    </w:p>
    <w:p w:rsidR="00EC5CAA" w:rsidRPr="00F8490A" w:rsidRDefault="00EC5CAA" w:rsidP="006966F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F8490A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EC5CAA" w:rsidRPr="006966F4" w:rsidRDefault="00EC5CAA" w:rsidP="006966F4">
      <w:pPr>
        <w:pStyle w:val="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  <w:szCs w:val="28"/>
        </w:rPr>
      </w:pPr>
      <w:r w:rsidRPr="006966F4">
        <w:rPr>
          <w:rFonts w:eastAsia="Calibri"/>
          <w:b/>
          <w:szCs w:val="28"/>
        </w:rPr>
        <w:t>Расчет затрат на оплату труда основного персонала,</w:t>
      </w:r>
      <w:r w:rsidRPr="006966F4">
        <w:rPr>
          <w:b/>
          <w:szCs w:val="28"/>
        </w:rPr>
        <w:t xml:space="preserve"> непосредственно </w:t>
      </w:r>
    </w:p>
    <w:p w:rsidR="00EC5CAA" w:rsidRPr="006966F4" w:rsidRDefault="00EC5CAA" w:rsidP="006966F4">
      <w:pPr>
        <w:pStyle w:val="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  <w:szCs w:val="28"/>
        </w:rPr>
      </w:pPr>
      <w:r w:rsidRPr="006966F4">
        <w:rPr>
          <w:b/>
          <w:szCs w:val="28"/>
        </w:rPr>
        <w:t xml:space="preserve">участвующего в оказании платной услуги </w:t>
      </w:r>
    </w:p>
    <w:p w:rsidR="00EC5CAA" w:rsidRPr="006966F4" w:rsidRDefault="00EC5CAA" w:rsidP="006966F4">
      <w:pPr>
        <w:pStyle w:val="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Cs w:val="28"/>
        </w:rPr>
      </w:pPr>
      <w:r w:rsidRPr="006966F4">
        <w:rPr>
          <w:szCs w:val="28"/>
        </w:rPr>
        <w:t>_________________________________________________</w:t>
      </w:r>
    </w:p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(наименование платной услуги</w:t>
      </w:r>
      <w:proofErr w:type="gramStart"/>
      <w:r w:rsidRPr="006966F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966F4">
        <w:rPr>
          <w:rFonts w:ascii="Times New Roman" w:hAnsi="Times New Roman" w:cs="Times New Roman"/>
          <w:sz w:val="28"/>
          <w:szCs w:val="28"/>
        </w:rPr>
        <w:tab/>
      </w:r>
      <w:r w:rsidRPr="006966F4">
        <w:rPr>
          <w:rFonts w:ascii="Times New Roman" w:hAnsi="Times New Roman" w:cs="Times New Roman"/>
          <w:sz w:val="28"/>
          <w:szCs w:val="28"/>
        </w:rPr>
        <w:tab/>
      </w:r>
      <w:r w:rsidRPr="006966F4">
        <w:rPr>
          <w:rFonts w:ascii="Times New Roman" w:hAnsi="Times New Roman" w:cs="Times New Roman"/>
          <w:sz w:val="28"/>
          <w:szCs w:val="28"/>
        </w:rPr>
        <w:tab/>
      </w:r>
      <w:r w:rsidRPr="006966F4">
        <w:rPr>
          <w:rFonts w:ascii="Times New Roman" w:hAnsi="Times New Roman" w:cs="Times New Roman"/>
          <w:sz w:val="28"/>
          <w:szCs w:val="28"/>
        </w:rPr>
        <w:tab/>
      </w:r>
      <w:r w:rsidRPr="006966F4">
        <w:rPr>
          <w:rFonts w:ascii="Times New Roman" w:hAnsi="Times New Roman" w:cs="Times New Roman"/>
          <w:sz w:val="28"/>
          <w:szCs w:val="28"/>
        </w:rPr>
        <w:tab/>
      </w:r>
      <w:r w:rsidRPr="006966F4">
        <w:rPr>
          <w:rFonts w:ascii="Times New Roman" w:hAnsi="Times New Roman" w:cs="Times New Roman"/>
          <w:sz w:val="28"/>
          <w:szCs w:val="28"/>
        </w:rPr>
        <w:tab/>
      </w:r>
      <w:r w:rsidRPr="006966F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410"/>
        <w:gridCol w:w="1430"/>
        <w:gridCol w:w="1669"/>
        <w:gridCol w:w="2288"/>
      </w:tblGrid>
      <w:tr w:rsidR="00EC5CAA" w:rsidRPr="006966F4" w:rsidTr="00F849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Средний </w:t>
            </w:r>
            <w:proofErr w:type="spellStart"/>
            <w:proofErr w:type="gramStart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</w:t>
            </w:r>
            <w:r w:rsidR="00F84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ностной</w:t>
            </w:r>
            <w:proofErr w:type="spellEnd"/>
            <w:proofErr w:type="gramEnd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оклад в месяц с учетом компенсационных и </w:t>
            </w:r>
            <w:proofErr w:type="spellStart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стимулирую</w:t>
            </w:r>
            <w:r w:rsidR="00F84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</w:t>
            </w:r>
            <w:proofErr w:type="spellEnd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выплат,</w:t>
            </w:r>
          </w:p>
          <w:p w:rsidR="00EC5CAA" w:rsidRPr="006966F4" w:rsidRDefault="00EC5CAA" w:rsidP="00F8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предусмотренных</w:t>
            </w:r>
            <w:proofErr w:type="gramEnd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локальным </w:t>
            </w:r>
            <w:proofErr w:type="spellStart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доку-ментом</w:t>
            </w:r>
            <w:proofErr w:type="spellEnd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</w:t>
            </w:r>
            <w:r w:rsidR="00F84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proofErr w:type="spellEnd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включая начисления на выплаты по </w:t>
            </w:r>
            <w:proofErr w:type="spellStart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опла</w:t>
            </w:r>
            <w:r w:rsidR="00F84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</w:t>
            </w:r>
            <w:proofErr w:type="spellEnd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труда (руб.)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Месячный фонд рабочего времени 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(мин.)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Норма времени на оказание платной услуги (работы) 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(мин.)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Затраты на оплату труда персонала 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(5)=(2)/(3)*(4) 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(руб.)</w:t>
            </w:r>
          </w:p>
        </w:tc>
      </w:tr>
      <w:tr w:rsidR="00EC5CAA" w:rsidRPr="006966F4" w:rsidTr="00F8490A">
        <w:trPr>
          <w:trHeight w:val="18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C5CAA" w:rsidRPr="006966F4" w:rsidTr="00F849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F849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F849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F849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96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96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96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5CAA" w:rsidRPr="006966F4" w:rsidRDefault="00EC5CAA" w:rsidP="00696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17. Затраты на приобретение материальных запасов и услуг, полностью потребляемых в процессе оказания платной услуги, включают в себя</w:t>
      </w:r>
      <w:proofErr w:type="gramStart"/>
      <w:r w:rsidRPr="006966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C5CAA" w:rsidRPr="006966F4" w:rsidRDefault="00EC5CAA" w:rsidP="006966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товаров, потребляемых в процессе оказания платной услуги;</w:t>
      </w:r>
    </w:p>
    <w:p w:rsidR="00EC5CAA" w:rsidRPr="006966F4" w:rsidRDefault="00EC5CAA" w:rsidP="006966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 - затраты на мягкий инвентарь (износ мягкого инвентаря);</w:t>
      </w:r>
    </w:p>
    <w:p w:rsidR="00EC5CAA" w:rsidRPr="006966F4" w:rsidRDefault="00EC5CAA" w:rsidP="006966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оргтехники;</w:t>
      </w:r>
    </w:p>
    <w:p w:rsidR="00EC5CAA" w:rsidRPr="006966F4" w:rsidRDefault="00EC5CAA" w:rsidP="006966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 - затраты на другие материальные запасы, потребляемые в процессе оказания платной услуги.</w:t>
      </w:r>
    </w:p>
    <w:p w:rsidR="00EC5CAA" w:rsidRPr="006966F4" w:rsidRDefault="00EC5CAA" w:rsidP="00696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Затраты на приобретение материальных запасов рассчитываются как произведение средних цен на материальные запасы на их объем потребления в процессе оказания платной услуги. </w:t>
      </w:r>
    </w:p>
    <w:p w:rsidR="00EC5CAA" w:rsidRPr="006966F4" w:rsidRDefault="00EC5CAA" w:rsidP="006966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Затраты на приобретение материальных запасов определяется по формуле:                      </w:t>
      </w:r>
      <w:r w:rsidRPr="006966F4">
        <w:rPr>
          <w:rFonts w:ascii="Times New Roman" w:hAnsi="Times New Roman" w:cs="Times New Roman"/>
          <w:b/>
          <w:position w:val="-32"/>
          <w:sz w:val="28"/>
          <w:szCs w:val="28"/>
        </w:rPr>
        <w:object w:dxaOrig="185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42pt" o:ole="" fillcolor="window">
            <v:imagedata r:id="rId9" o:title=""/>
          </v:shape>
          <o:OLEObject Type="Embed" ProgID="Equation.3" ShapeID="_x0000_i1025" DrawAspect="Content" ObjectID="_1449468263" r:id="rId10"/>
        </w:object>
      </w:r>
    </w:p>
    <w:p w:rsidR="00EC5CAA" w:rsidRPr="006966F4" w:rsidRDefault="00EC5CAA" w:rsidP="0069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Змз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66F4">
        <w:rPr>
          <w:rFonts w:ascii="Times New Roman" w:hAnsi="Times New Roman" w:cs="Times New Roman"/>
          <w:sz w:val="28"/>
          <w:szCs w:val="28"/>
        </w:rPr>
        <w:t>– затраты на материальные запасы</w:t>
      </w:r>
      <w:r w:rsidRPr="006966F4">
        <w:rPr>
          <w:rFonts w:ascii="Times New Roman" w:hAnsi="Times New Roman" w:cs="Times New Roman"/>
          <w:i/>
          <w:sz w:val="28"/>
          <w:szCs w:val="28"/>
        </w:rPr>
        <w:t>,</w:t>
      </w:r>
      <w:r w:rsidRPr="006966F4">
        <w:rPr>
          <w:rFonts w:ascii="Times New Roman" w:hAnsi="Times New Roman" w:cs="Times New Roman"/>
          <w:sz w:val="28"/>
          <w:szCs w:val="28"/>
        </w:rPr>
        <w:t xml:space="preserve"> потребляемые в процессе оказания платной услуги; </w:t>
      </w:r>
    </w:p>
    <w:p w:rsidR="00EC5CAA" w:rsidRPr="006966F4" w:rsidRDefault="00EC5CAA" w:rsidP="0069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position w:val="-12"/>
          <w:sz w:val="28"/>
          <w:szCs w:val="28"/>
        </w:rPr>
        <w:object w:dxaOrig="500" w:dyaOrig="380">
          <v:shape id="_x0000_i1026" type="#_x0000_t75" style="width:28.5pt;height:21.75pt" o:ole="" fillcolor="window">
            <v:imagedata r:id="rId11" o:title=""/>
          </v:shape>
          <o:OLEObject Type="Embed" ProgID="Equation.3" ShapeID="_x0000_i1026" DrawAspect="Content" ObjectID="_1449468264" r:id="rId12"/>
        </w:object>
      </w:r>
      <w:r w:rsidRPr="006966F4">
        <w:rPr>
          <w:rFonts w:ascii="Times New Roman" w:hAnsi="Times New Roman" w:cs="Times New Roman"/>
          <w:sz w:val="28"/>
          <w:szCs w:val="28"/>
        </w:rPr>
        <w:t>– материальные запасы определенного вида;</w:t>
      </w:r>
    </w:p>
    <w:p w:rsidR="00EC5CAA" w:rsidRPr="006966F4" w:rsidRDefault="00EC5CAA" w:rsidP="0069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i/>
          <w:sz w:val="28"/>
          <w:szCs w:val="28"/>
        </w:rPr>
        <w:t>Ц</w:t>
      </w:r>
      <w:proofErr w:type="gramStart"/>
      <w:r w:rsidRPr="006966F4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j</w:t>
      </w:r>
      <w:proofErr w:type="gram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66F4">
        <w:rPr>
          <w:rFonts w:ascii="Times New Roman" w:hAnsi="Times New Roman" w:cs="Times New Roman"/>
          <w:sz w:val="28"/>
          <w:szCs w:val="28"/>
        </w:rPr>
        <w:t>– цена приобретаемых материальных запасов.</w:t>
      </w:r>
    </w:p>
    <w:p w:rsidR="00EC5CAA" w:rsidRPr="006966F4" w:rsidRDefault="00EC5CAA" w:rsidP="0069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lastRenderedPageBreak/>
        <w:t xml:space="preserve"> Расчет затрат на материальные запасы, непосредственно потребляемые в процессе оказания платной услуги, производится по форме согласно Таблице 3.</w:t>
      </w:r>
    </w:p>
    <w:p w:rsidR="00EC5CAA" w:rsidRPr="00F8490A" w:rsidRDefault="00EC5CAA" w:rsidP="006966F4">
      <w:pPr>
        <w:pStyle w:val="1"/>
        <w:spacing w:before="0" w:after="0"/>
        <w:jc w:val="right"/>
        <w:rPr>
          <w:i/>
          <w:sz w:val="24"/>
          <w:szCs w:val="24"/>
        </w:rPr>
      </w:pPr>
      <w:r w:rsidRPr="00F8490A">
        <w:rPr>
          <w:i/>
          <w:sz w:val="24"/>
          <w:szCs w:val="24"/>
        </w:rPr>
        <w:t>Таблица 3</w:t>
      </w:r>
    </w:p>
    <w:p w:rsidR="00EC5CAA" w:rsidRPr="006966F4" w:rsidRDefault="00EC5CAA" w:rsidP="006966F4">
      <w:pPr>
        <w:pStyle w:val="4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  <w:r w:rsidRPr="006966F4">
        <w:rPr>
          <w:rFonts w:ascii="Times New Roman" w:eastAsia="Times New Roman" w:hAnsi="Times New Roman"/>
          <w:b/>
          <w:szCs w:val="28"/>
          <w:lang w:eastAsia="ru-RU"/>
        </w:rPr>
        <w:t>Расчет затрат на материальные запасы,</w:t>
      </w:r>
    </w:p>
    <w:p w:rsidR="00EC5CAA" w:rsidRPr="006966F4" w:rsidRDefault="00EC5CAA" w:rsidP="006966F4">
      <w:pPr>
        <w:pStyle w:val="4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  <w:r w:rsidRPr="006966F4">
        <w:rPr>
          <w:rFonts w:ascii="Times New Roman" w:hAnsi="Times New Roman"/>
          <w:b/>
          <w:szCs w:val="28"/>
        </w:rPr>
        <w:t xml:space="preserve"> непосредственно потребляемые в процессе оказания платной услуги </w:t>
      </w:r>
    </w:p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EC5CAA" w:rsidRPr="00F8490A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490A">
        <w:rPr>
          <w:rFonts w:ascii="Times New Roman" w:hAnsi="Times New Roman" w:cs="Times New Roman"/>
          <w:i/>
          <w:sz w:val="24"/>
          <w:szCs w:val="24"/>
        </w:rPr>
        <w:t>(наименование платной услуги</w:t>
      </w:r>
      <w:proofErr w:type="gramStart"/>
      <w:r w:rsidRPr="00F8490A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tbl>
      <w:tblPr>
        <w:tblW w:w="100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50"/>
        <w:gridCol w:w="1418"/>
        <w:gridCol w:w="1755"/>
        <w:gridCol w:w="1141"/>
        <w:gridCol w:w="2816"/>
      </w:tblGrid>
      <w:tr w:rsidR="00EC5CAA" w:rsidRPr="006966F4" w:rsidTr="00F8490A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 материальных запасов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Единица измерения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 </w:t>
            </w:r>
          </w:p>
          <w:p w:rsidR="00F8490A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ед.</w:t>
            </w:r>
            <w:proofErr w:type="gramEnd"/>
          </w:p>
          <w:p w:rsidR="00EC5CAA" w:rsidRPr="006966F4" w:rsidRDefault="00EC5CAA" w:rsidP="00F8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измерения)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единицу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 материальных запасов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(5)= (3)*(4)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(руб.)</w:t>
            </w:r>
          </w:p>
        </w:tc>
      </w:tr>
      <w:tr w:rsidR="00EC5CAA" w:rsidRPr="006966F4" w:rsidTr="00F8490A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C5CAA" w:rsidRPr="006966F4" w:rsidTr="00F8490A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F8490A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F8490A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F8490A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96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96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96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C5CAA" w:rsidRPr="006966F4" w:rsidRDefault="00EC5CAA" w:rsidP="0069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18. Сумма начисленной амортизации оборудования, используемого при оказании платной услуги, определяется исходя из балансовой стоимости оборудования, годовой нормы его износа и времени работы оборудования в процессе оказания платной услуги.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Расчет суммы начисленной амортизации оборудования,  используемого при оказании платной услуги, приводится  по форме согласно Таблице 4.                                                                                                                   </w:t>
      </w:r>
    </w:p>
    <w:p w:rsidR="00EC5CAA" w:rsidRPr="00F8490A" w:rsidRDefault="00EC5CAA" w:rsidP="006966F4">
      <w:pPr>
        <w:pStyle w:val="2"/>
        <w:spacing w:before="0" w:after="0"/>
        <w:jc w:val="right"/>
        <w:rPr>
          <w:i/>
          <w:sz w:val="24"/>
          <w:szCs w:val="24"/>
        </w:rPr>
      </w:pPr>
      <w:r w:rsidRPr="006966F4">
        <w:rPr>
          <w:szCs w:val="28"/>
        </w:rPr>
        <w:t xml:space="preserve">   </w:t>
      </w:r>
      <w:r w:rsidRPr="00F8490A">
        <w:rPr>
          <w:i/>
          <w:sz w:val="24"/>
          <w:szCs w:val="24"/>
        </w:rPr>
        <w:t>Таблица 4</w:t>
      </w:r>
    </w:p>
    <w:p w:rsidR="00EC5CAA" w:rsidRPr="006966F4" w:rsidRDefault="00EC5CAA" w:rsidP="006966F4">
      <w:pPr>
        <w:pStyle w:val="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  <w:szCs w:val="28"/>
        </w:rPr>
      </w:pPr>
      <w:r w:rsidRPr="006966F4">
        <w:rPr>
          <w:rFonts w:eastAsia="Calibri"/>
          <w:b/>
          <w:szCs w:val="28"/>
        </w:rPr>
        <w:t>Расчет суммы начисленной амортизации оборудования,</w:t>
      </w:r>
      <w:r w:rsidRPr="006966F4">
        <w:rPr>
          <w:b/>
          <w:szCs w:val="28"/>
        </w:rPr>
        <w:t xml:space="preserve"> </w:t>
      </w:r>
    </w:p>
    <w:p w:rsidR="00EC5CAA" w:rsidRPr="006966F4" w:rsidRDefault="00EC5CAA" w:rsidP="006966F4">
      <w:pPr>
        <w:pStyle w:val="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Calibri"/>
          <w:b/>
          <w:szCs w:val="28"/>
        </w:rPr>
      </w:pPr>
      <w:proofErr w:type="gramStart"/>
      <w:r w:rsidRPr="006966F4">
        <w:rPr>
          <w:b/>
          <w:szCs w:val="28"/>
        </w:rPr>
        <w:t>используемого</w:t>
      </w:r>
      <w:proofErr w:type="gramEnd"/>
      <w:r w:rsidRPr="006966F4">
        <w:rPr>
          <w:b/>
          <w:szCs w:val="28"/>
        </w:rPr>
        <w:t xml:space="preserve"> при оказании платной услуги </w:t>
      </w:r>
    </w:p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EC5CAA" w:rsidRPr="00F8490A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490A">
        <w:rPr>
          <w:rFonts w:ascii="Times New Roman" w:hAnsi="Times New Roman" w:cs="Times New Roman"/>
          <w:i/>
          <w:sz w:val="24"/>
          <w:szCs w:val="24"/>
        </w:rPr>
        <w:t>(наименование платной услуги</w:t>
      </w:r>
      <w:proofErr w:type="gramStart"/>
      <w:r w:rsidRPr="00F8490A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134"/>
        <w:gridCol w:w="1701"/>
        <w:gridCol w:w="1701"/>
        <w:gridCol w:w="2551"/>
      </w:tblGrid>
      <w:tr w:rsidR="00EC5CAA" w:rsidRPr="006966F4" w:rsidTr="00C35CD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Наименова-ние</w:t>
            </w:r>
            <w:proofErr w:type="spellEnd"/>
            <w:proofErr w:type="gramEnd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Балансовая стоимость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Годовая норма износа 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 норма времени работы оборудования (час.)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работы оборудования в процессе оказания платной услуги (час.)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Сумма 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начисленной амортизации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(6)=(2)*(3)/(4)*(5)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(руб.)</w:t>
            </w:r>
          </w:p>
        </w:tc>
      </w:tr>
      <w:tr w:rsidR="00EC5CAA" w:rsidRPr="006966F4" w:rsidTr="00C35CD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C5CAA" w:rsidRPr="006966F4" w:rsidTr="00C35CD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5CAA" w:rsidRPr="006966F4" w:rsidRDefault="00EC5CAA" w:rsidP="00696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lastRenderedPageBreak/>
        <w:t>19. Объем накладных и общехозяйственных затрат относится на стоимость платной услуги   пропорционально объему выручки  от реализации  платной услуги</w:t>
      </w:r>
    </w:p>
    <w:p w:rsidR="00EC5CAA" w:rsidRPr="006966F4" w:rsidRDefault="00EC5CAA" w:rsidP="006966F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</w:t>
      </w:r>
      <w:r w:rsidRPr="006966F4">
        <w:rPr>
          <w:rFonts w:ascii="Times New Roman" w:hAnsi="Times New Roman" w:cs="Times New Roman"/>
          <w:i/>
          <w:sz w:val="28"/>
          <w:szCs w:val="28"/>
          <w:vertAlign w:val="subscript"/>
        </w:rPr>
        <w:t>х</w:t>
      </w:r>
      <w:r w:rsidRPr="006966F4">
        <w:rPr>
          <w:rFonts w:ascii="Times New Roman" w:hAnsi="Times New Roman" w:cs="Times New Roman"/>
          <w:i/>
          <w:sz w:val="28"/>
          <w:szCs w:val="28"/>
        </w:rPr>
        <w:t>=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966F4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proofErr w:type="spellStart"/>
      <w:proofErr w:type="gramEnd"/>
      <w:r w:rsidRPr="006966F4">
        <w:rPr>
          <w:rFonts w:ascii="Times New Roman" w:hAnsi="Times New Roman" w:cs="Times New Roman"/>
          <w:i/>
          <w:sz w:val="28"/>
          <w:szCs w:val="28"/>
          <w:vertAlign w:val="subscript"/>
        </w:rPr>
        <w:t>х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>*</w:t>
      </w: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Ву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Зн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 xml:space="preserve"> = </w:t>
      </w:r>
      <w:r w:rsidRPr="006966F4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proofErr w:type="spellStart"/>
      <w:r w:rsidRPr="006966F4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>*</w:t>
      </w: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Ву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66F4">
        <w:rPr>
          <w:rFonts w:ascii="Times New Roman" w:hAnsi="Times New Roman" w:cs="Times New Roman"/>
          <w:sz w:val="28"/>
          <w:szCs w:val="28"/>
        </w:rPr>
        <w:t>где:</w:t>
      </w:r>
    </w:p>
    <w:p w:rsidR="00EC5CAA" w:rsidRPr="006966F4" w:rsidRDefault="00EC5CAA" w:rsidP="0069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6F4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proofErr w:type="spellStart"/>
      <w:r w:rsidRPr="006966F4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proofErr w:type="spellEnd"/>
      <w:proofErr w:type="gram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6966F4">
        <w:rPr>
          <w:rFonts w:ascii="Times New Roman" w:hAnsi="Times New Roman" w:cs="Times New Roman"/>
          <w:sz w:val="28"/>
          <w:szCs w:val="28"/>
        </w:rPr>
        <w:t>коэффициент накладных затрат.</w:t>
      </w:r>
    </w:p>
    <w:p w:rsidR="00EC5CAA" w:rsidRPr="006966F4" w:rsidRDefault="00EC5CAA" w:rsidP="0069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6F4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proofErr w:type="spellStart"/>
      <w:r w:rsidRPr="006966F4">
        <w:rPr>
          <w:rFonts w:ascii="Times New Roman" w:hAnsi="Times New Roman" w:cs="Times New Roman"/>
          <w:i/>
          <w:sz w:val="28"/>
          <w:szCs w:val="28"/>
          <w:vertAlign w:val="subscript"/>
        </w:rPr>
        <w:t>х</w:t>
      </w:r>
      <w:proofErr w:type="spellEnd"/>
      <w:proofErr w:type="gramEnd"/>
      <w:r w:rsidRPr="006966F4">
        <w:rPr>
          <w:rFonts w:ascii="Times New Roman" w:hAnsi="Times New Roman" w:cs="Times New Roman"/>
          <w:sz w:val="28"/>
          <w:szCs w:val="28"/>
        </w:rPr>
        <w:t xml:space="preserve"> – коэффициент общехозяйственных затрат</w:t>
      </w:r>
    </w:p>
    <w:p w:rsidR="00EC5CAA" w:rsidRPr="006966F4" w:rsidRDefault="00EC5CAA" w:rsidP="0069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sz w:val="28"/>
          <w:szCs w:val="28"/>
        </w:rPr>
        <w:t>В</w:t>
      </w:r>
      <w:r w:rsidRPr="006966F4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6966F4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6966F4">
        <w:rPr>
          <w:rFonts w:ascii="Times New Roman" w:hAnsi="Times New Roman" w:cs="Times New Roman"/>
          <w:sz w:val="28"/>
          <w:szCs w:val="28"/>
        </w:rPr>
        <w:t>– выручка от реализации услуги</w:t>
      </w:r>
    </w:p>
    <w:p w:rsidR="00EC5CAA" w:rsidRPr="006966F4" w:rsidRDefault="00EC5CAA" w:rsidP="006966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Данные коэффициенты рассчитываются на основании отчетных данных за предшествующий период и прогнозируемых изменений в плановом периоде:</w:t>
      </w:r>
    </w:p>
    <w:p w:rsidR="00EC5CAA" w:rsidRPr="006966F4" w:rsidRDefault="00EC5CAA" w:rsidP="006966F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966F4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proofErr w:type="spellStart"/>
      <w:r w:rsidRPr="006966F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gramEnd"/>
      <w:r w:rsidRPr="006966F4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66F4">
        <w:rPr>
          <w:rFonts w:ascii="Times New Roman" w:hAnsi="Times New Roman" w:cs="Times New Roman"/>
          <w:sz w:val="28"/>
          <w:szCs w:val="28"/>
        </w:rPr>
        <w:t>З</w:t>
      </w:r>
      <w:r w:rsidRPr="006966F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6966F4">
        <w:rPr>
          <w:rFonts w:ascii="Times New Roman" w:hAnsi="Times New Roman" w:cs="Times New Roman"/>
          <w:sz w:val="28"/>
          <w:szCs w:val="28"/>
        </w:rPr>
        <w:t>+А</w:t>
      </w:r>
      <w:r w:rsidRPr="006966F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>)/В</w:t>
      </w:r>
      <w:r w:rsidRPr="006966F4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Pr="006966F4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proofErr w:type="spellStart"/>
      <w:r w:rsidRPr="006966F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6966F4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Зауп+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6F4">
        <w:rPr>
          <w:rFonts w:ascii="Times New Roman" w:hAnsi="Times New Roman" w:cs="Times New Roman"/>
          <w:sz w:val="28"/>
          <w:szCs w:val="28"/>
        </w:rPr>
        <w:t>З</w:t>
      </w:r>
      <w:r w:rsidRPr="006966F4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>)/В,      где: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Зн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6966F4">
        <w:rPr>
          <w:rFonts w:ascii="Times New Roman" w:hAnsi="Times New Roman" w:cs="Times New Roman"/>
          <w:sz w:val="28"/>
          <w:szCs w:val="28"/>
        </w:rPr>
        <w:t>фактические</w:t>
      </w:r>
      <w:r w:rsidRPr="006966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66F4">
        <w:rPr>
          <w:rFonts w:ascii="Times New Roman" w:hAnsi="Times New Roman" w:cs="Times New Roman"/>
          <w:sz w:val="28"/>
          <w:szCs w:val="28"/>
        </w:rPr>
        <w:t>накладные затраты  за предшествующий период, скорректированные на прогнозируемый инфляционный рост цен, и прогнозируемые затраты на уплату налогов (кроме налогов на фонд оплаты труда), пошлины и иные обязательные платежи с учетом изменения налогового законодательства;</w:t>
      </w:r>
      <w:r w:rsidRPr="006966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C5CAA" w:rsidRPr="006966F4" w:rsidRDefault="00EC5CAA" w:rsidP="006966F4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6F4">
        <w:rPr>
          <w:rFonts w:ascii="Times New Roman" w:hAnsi="Times New Roman" w:cs="Times New Roman"/>
          <w:sz w:val="28"/>
          <w:szCs w:val="28"/>
        </w:rPr>
        <w:t>- затраты на содержание недвижимого и особо ценного движимого имущества, в том числе затраты на охрану (обслуживание систем видеонаблюдения, тревожных кнопок, контроля доступа в здание и т.п.), затраты на противопожарную безопасность (обслуживание оборудования, систем охранно-пожарной сигнализации т.п.), затраты на текущий ремонт по видам основных фондов, затраты на содержание прилегающей территории, затраты на арендную плату за пользование имуществом (в случае</w:t>
      </w:r>
      <w:proofErr w:type="gramEnd"/>
      <w:r w:rsidRPr="006966F4">
        <w:rPr>
          <w:rFonts w:ascii="Times New Roman" w:hAnsi="Times New Roman" w:cs="Times New Roman"/>
          <w:sz w:val="28"/>
          <w:szCs w:val="28"/>
        </w:rPr>
        <w:t>, если  аренда необходима для оказания платной услуги),</w:t>
      </w:r>
    </w:p>
    <w:p w:rsidR="00EC5CAA" w:rsidRPr="006966F4" w:rsidRDefault="00EC5CAA" w:rsidP="006966F4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затраты на уборку помещений, на содержание транспорта, приобретение топлива для котельных (печей), санитарную обработку помещений.</w:t>
      </w:r>
    </w:p>
    <w:p w:rsidR="00EC5CAA" w:rsidRPr="006966F4" w:rsidRDefault="00F8490A" w:rsidP="006966F4">
      <w:pPr>
        <w:pStyle w:val="a3"/>
        <w:rPr>
          <w:szCs w:val="28"/>
        </w:rPr>
      </w:pPr>
      <w:r>
        <w:rPr>
          <w:i/>
          <w:szCs w:val="28"/>
        </w:rPr>
        <w:t xml:space="preserve">  </w:t>
      </w:r>
      <w:r w:rsidR="00EC5CAA" w:rsidRPr="00F8490A">
        <w:rPr>
          <w:i/>
          <w:szCs w:val="28"/>
        </w:rPr>
        <w:t>А</w:t>
      </w:r>
      <w:r w:rsidR="00EC5CAA" w:rsidRPr="00F8490A">
        <w:rPr>
          <w:i/>
          <w:szCs w:val="28"/>
          <w:vertAlign w:val="subscript"/>
        </w:rPr>
        <w:t>н</w:t>
      </w:r>
      <w:r w:rsidR="00EC5CAA" w:rsidRPr="006966F4">
        <w:rPr>
          <w:i/>
          <w:szCs w:val="28"/>
        </w:rPr>
        <w:t xml:space="preserve"> –</w:t>
      </w:r>
      <w:r w:rsidR="00EC5CAA" w:rsidRPr="006966F4">
        <w:rPr>
          <w:szCs w:val="28"/>
        </w:rPr>
        <w:t xml:space="preserve"> прогноз суммы начисленной амортизации имущества общехозяйственного назначения в плановом периоде. Сумма начисленной амортизации имущества общехозяйственного назначения определяется исходя из балансовой стоимости оборудования и годовой нормы его износа.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i/>
          <w:sz w:val="28"/>
          <w:szCs w:val="28"/>
        </w:rPr>
        <w:t>В</w:t>
      </w:r>
      <w:r w:rsidRPr="006966F4">
        <w:rPr>
          <w:rFonts w:ascii="Times New Roman" w:hAnsi="Times New Roman" w:cs="Times New Roman"/>
          <w:sz w:val="28"/>
          <w:szCs w:val="28"/>
        </w:rPr>
        <w:t xml:space="preserve"> – прогноз общей суммы выручки от оказания платных услуг</w:t>
      </w:r>
    </w:p>
    <w:p w:rsidR="00EC5CAA" w:rsidRPr="006966F4" w:rsidRDefault="00EC5CAA" w:rsidP="0069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i/>
          <w:sz w:val="28"/>
          <w:szCs w:val="28"/>
        </w:rPr>
        <w:t>Зауп</w:t>
      </w:r>
      <w:proofErr w:type="spellEnd"/>
      <w:r w:rsidRPr="006966F4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6966F4">
        <w:rPr>
          <w:rFonts w:ascii="Times New Roman" w:hAnsi="Times New Roman" w:cs="Times New Roman"/>
          <w:sz w:val="28"/>
          <w:szCs w:val="28"/>
        </w:rPr>
        <w:t>фактические затраты на административно-управленческий персонал за предшествующий период, скорректированные на прогнозируемое изменение численности  персонала и прогнозируемый рост заработной платы;</w:t>
      </w:r>
    </w:p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        Затраты на административно-управленческий персонал включают в себя:</w:t>
      </w:r>
    </w:p>
    <w:p w:rsidR="00EC5CAA" w:rsidRPr="006966F4" w:rsidRDefault="00EC5CAA" w:rsidP="006966F4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затраты на оплату труда и начисления на выплаты по оплате труда административно-управленческого персонала;</w:t>
      </w:r>
    </w:p>
    <w:p w:rsidR="00EC5CAA" w:rsidRPr="006966F4" w:rsidRDefault="00EC5CAA" w:rsidP="006966F4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нормативные затраты на командировки административно-управленческого персонала;</w:t>
      </w:r>
    </w:p>
    <w:p w:rsidR="00EC5CAA" w:rsidRPr="006966F4" w:rsidRDefault="00EC5CAA" w:rsidP="006966F4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затраты по повышению квалификации основного и административно-управленческого персонала.</w:t>
      </w:r>
    </w:p>
    <w:p w:rsidR="00EC5CAA" w:rsidRPr="006966F4" w:rsidRDefault="00EC5CAA" w:rsidP="00696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6F4">
        <w:rPr>
          <w:rFonts w:ascii="Times New Roman" w:hAnsi="Times New Roman" w:cs="Times New Roman"/>
          <w:sz w:val="28"/>
          <w:szCs w:val="28"/>
        </w:rPr>
        <w:t>З</w:t>
      </w:r>
      <w:r w:rsidRPr="006966F4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proofErr w:type="spellEnd"/>
      <w:r w:rsidRPr="006966F4">
        <w:rPr>
          <w:rFonts w:ascii="Times New Roman" w:hAnsi="Times New Roman" w:cs="Times New Roman"/>
          <w:sz w:val="28"/>
          <w:szCs w:val="28"/>
        </w:rPr>
        <w:t xml:space="preserve"> - затраты общехозяйственного назначения  включают в себя:  </w:t>
      </w:r>
    </w:p>
    <w:p w:rsidR="00EC5CAA" w:rsidRPr="006966F4" w:rsidRDefault="00EC5CAA" w:rsidP="006966F4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lastRenderedPageBreak/>
        <w:t xml:space="preserve">- затраты на материальные и информационные ресурсы, затраты на услуги в области информационных технологий (в том числе приобретение неисключительных (пользовательских) прав на программное обеспечение); </w:t>
      </w:r>
    </w:p>
    <w:p w:rsidR="00EC5CAA" w:rsidRPr="006966F4" w:rsidRDefault="00EC5CAA" w:rsidP="006966F4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- затраты на услуги связи,  затраты на услуги банков,  затраты на прочие услуги, потребляемые учреждением при оказании платной услуги;</w:t>
      </w:r>
    </w:p>
    <w:p w:rsidR="00EC5CAA" w:rsidRPr="006966F4" w:rsidRDefault="00EC5CAA" w:rsidP="0069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Расчет накладных затрат приводится по форме согласно Таблице 5.       </w:t>
      </w:r>
    </w:p>
    <w:p w:rsidR="00EC5CAA" w:rsidRPr="006966F4" w:rsidRDefault="00EC5CAA" w:rsidP="0069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Расчет общехозяйственных затрат приводится по форме согласно Таблице 6.                                                                                                             </w:t>
      </w:r>
    </w:p>
    <w:p w:rsidR="00EC5CAA" w:rsidRPr="00F8490A" w:rsidRDefault="00EC5CAA" w:rsidP="006966F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right"/>
        <w:rPr>
          <w:i/>
          <w:sz w:val="24"/>
          <w:szCs w:val="24"/>
        </w:rPr>
      </w:pPr>
      <w:r w:rsidRPr="00F8490A">
        <w:rPr>
          <w:i/>
          <w:sz w:val="24"/>
          <w:szCs w:val="24"/>
        </w:rPr>
        <w:t>Таблица 5</w:t>
      </w:r>
    </w:p>
    <w:p w:rsidR="00EC5CAA" w:rsidRPr="006966F4" w:rsidRDefault="00EC5CAA" w:rsidP="006966F4">
      <w:pPr>
        <w:pStyle w:val="3"/>
        <w:rPr>
          <w:rFonts w:eastAsia="Calibri"/>
          <w:b/>
          <w:szCs w:val="28"/>
        </w:rPr>
      </w:pPr>
      <w:r w:rsidRPr="006966F4">
        <w:rPr>
          <w:rFonts w:eastAsia="Calibri"/>
          <w:b/>
          <w:szCs w:val="28"/>
        </w:rPr>
        <w:t>Расчет накладных затрат</w:t>
      </w:r>
    </w:p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EC5CAA" w:rsidRPr="00F8490A" w:rsidRDefault="0007511D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490A">
        <w:rPr>
          <w:rFonts w:ascii="Times New Roman" w:hAnsi="Times New Roman" w:cs="Times New Roman"/>
          <w:i/>
          <w:sz w:val="24"/>
          <w:szCs w:val="24"/>
        </w:rPr>
        <w:t>(наименование платной услуги</w:t>
      </w:r>
      <w:r w:rsidR="00EC5CAA" w:rsidRPr="00F8490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6946"/>
        <w:gridCol w:w="2268"/>
      </w:tblGrid>
      <w:tr w:rsidR="00EC5CAA" w:rsidRPr="006966F4" w:rsidTr="00C35CD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Наименование статей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C5CAA" w:rsidRPr="006966F4" w:rsidTr="00C35CDD">
        <w:trPr>
          <w:trHeight w:val="5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 накладных затрат: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на приобретение материальных запасов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услуг 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коммунальных услуг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 xml:space="preserve"> ремонт и содержание имущества   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оплата труда и начисления на выплаты по оплате труда </w:t>
            </w: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персонала (уборка помещений, отопление печей)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 суммы начисле</w:t>
            </w:r>
            <w:r w:rsidR="002424A7"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нной амортизации имущества обще</w:t>
            </w: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хозяйственного назначения, </w:t>
            </w: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 не   связанного с оказанием услуги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Прогноз </w:t>
            </w: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 xml:space="preserve">выручки от реализации платных услуг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Коэффициент накладных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(4)=</w:t>
            </w: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{(1)+(2)}/(3)</w:t>
            </w:r>
          </w:p>
        </w:tc>
      </w:tr>
      <w:tr w:rsidR="00EC5CAA" w:rsidRPr="006966F4" w:rsidTr="00C35CD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 xml:space="preserve"> Прогноз выручки от данной платной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696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накладные затраты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(6)=(4)*(5)</w:t>
            </w:r>
          </w:p>
        </w:tc>
      </w:tr>
    </w:tbl>
    <w:p w:rsidR="00EC5CAA" w:rsidRPr="006966F4" w:rsidRDefault="00EC5CAA" w:rsidP="006966F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right"/>
        <w:rPr>
          <w:szCs w:val="28"/>
        </w:rPr>
      </w:pPr>
    </w:p>
    <w:p w:rsidR="00EC5CAA" w:rsidRPr="00F8490A" w:rsidRDefault="00EC5CAA" w:rsidP="006966F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right"/>
        <w:rPr>
          <w:i/>
          <w:sz w:val="24"/>
          <w:szCs w:val="24"/>
        </w:rPr>
      </w:pPr>
      <w:r w:rsidRPr="00F8490A">
        <w:rPr>
          <w:i/>
          <w:sz w:val="24"/>
          <w:szCs w:val="24"/>
        </w:rPr>
        <w:t>Таблица 6</w:t>
      </w:r>
    </w:p>
    <w:p w:rsidR="00EC5CAA" w:rsidRPr="006966F4" w:rsidRDefault="00EC5CAA" w:rsidP="006966F4">
      <w:pPr>
        <w:pStyle w:val="3"/>
        <w:rPr>
          <w:rFonts w:eastAsia="Calibri"/>
          <w:b/>
          <w:szCs w:val="28"/>
        </w:rPr>
      </w:pPr>
      <w:r w:rsidRPr="006966F4">
        <w:rPr>
          <w:rFonts w:eastAsia="Calibri"/>
          <w:b/>
          <w:szCs w:val="28"/>
        </w:rPr>
        <w:t>Расчет общехозяйственных затрат</w:t>
      </w:r>
    </w:p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EC5CAA" w:rsidRPr="00F8490A" w:rsidRDefault="0007511D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490A">
        <w:rPr>
          <w:rFonts w:ascii="Times New Roman" w:hAnsi="Times New Roman" w:cs="Times New Roman"/>
          <w:i/>
          <w:sz w:val="24"/>
          <w:szCs w:val="24"/>
        </w:rPr>
        <w:t>(наименование платной услуги</w:t>
      </w:r>
      <w:r w:rsidR="00EC5CAA" w:rsidRPr="00F8490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6728"/>
        <w:gridCol w:w="2268"/>
      </w:tblGrid>
      <w:tr w:rsidR="00EC5CAA" w:rsidRPr="006966F4" w:rsidTr="00C35CD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Наименование статей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C5CAA" w:rsidRPr="006966F4" w:rsidTr="00C35CD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 затрат по оплате труда и начислений на выплаты по оплате труда административно-управленческого персонала,</w:t>
            </w: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непосредственно не участвующего в  процессе оказания услуги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rPr>
          <w:trHeight w:val="5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Прогноз затрат общехозяйственного назначения: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- на приобретение материальных запасов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- оплату услуг связи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 xml:space="preserve">- услуги в области информационных технологий  </w:t>
            </w:r>
          </w:p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 xml:space="preserve">- прочие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Прогноз </w:t>
            </w: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 xml:space="preserve">выручки от реализации платных услуг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Коэффициент  общехозяйственных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(4)=</w:t>
            </w: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{(1)+(2)}/(3)</w:t>
            </w:r>
          </w:p>
        </w:tc>
      </w:tr>
      <w:tr w:rsidR="00EC5CAA" w:rsidRPr="006966F4" w:rsidTr="00C35CD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Прогноз выручки от данной платной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696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общехозяйственные затраты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(6)=(4)*(5)</w:t>
            </w:r>
          </w:p>
        </w:tc>
      </w:tr>
    </w:tbl>
    <w:p w:rsidR="00EC5CAA" w:rsidRPr="006966F4" w:rsidRDefault="00EC5CAA" w:rsidP="0069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AA" w:rsidRPr="006966F4" w:rsidRDefault="00EC5CAA" w:rsidP="0069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AA" w:rsidRPr="006966F4" w:rsidRDefault="00EC5CAA" w:rsidP="0069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AA" w:rsidRPr="006966F4" w:rsidRDefault="00EC5CAA" w:rsidP="0069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AA" w:rsidRPr="006966F4" w:rsidRDefault="00EC5CAA" w:rsidP="00696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20. Расчет тарифа приводится по форме согласно Таблице  7.</w:t>
      </w:r>
    </w:p>
    <w:p w:rsidR="00EC5CAA" w:rsidRPr="00F8490A" w:rsidRDefault="00EC5CAA" w:rsidP="00F84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6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F8490A">
        <w:rPr>
          <w:rFonts w:ascii="Times New Roman" w:hAnsi="Times New Roman" w:cs="Times New Roman"/>
          <w:i/>
          <w:sz w:val="24"/>
          <w:szCs w:val="24"/>
        </w:rPr>
        <w:t>Таблица 7</w:t>
      </w:r>
    </w:p>
    <w:p w:rsidR="00EC5CAA" w:rsidRPr="006966F4" w:rsidRDefault="00EC5CAA" w:rsidP="006966F4">
      <w:pPr>
        <w:pStyle w:val="3"/>
        <w:rPr>
          <w:b/>
          <w:szCs w:val="28"/>
        </w:rPr>
      </w:pPr>
      <w:r w:rsidRPr="006966F4">
        <w:rPr>
          <w:b/>
          <w:szCs w:val="28"/>
        </w:rPr>
        <w:t xml:space="preserve">Расчет предельного тарифа на оказание платной услуги </w:t>
      </w:r>
    </w:p>
    <w:p w:rsidR="00EC5CAA" w:rsidRPr="006966F4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6F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EC5CAA" w:rsidRPr="00F8490A" w:rsidRDefault="00EC5CAA" w:rsidP="0069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8490A">
        <w:rPr>
          <w:rFonts w:ascii="Times New Roman" w:hAnsi="Times New Roman" w:cs="Times New Roman"/>
          <w:i/>
        </w:rPr>
        <w:t>(наименование платной услуги)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6660"/>
        <w:gridCol w:w="2340"/>
      </w:tblGrid>
      <w:tr w:rsidR="00EC5CAA" w:rsidRPr="006966F4" w:rsidTr="00C35CD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Наименование статей затрат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C5CAA" w:rsidRPr="006966F4" w:rsidTr="00C35CD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pStyle w:val="3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szCs w:val="28"/>
              </w:rPr>
            </w:pPr>
            <w:r w:rsidRPr="006966F4">
              <w:rPr>
                <w:color w:val="000000"/>
                <w:szCs w:val="28"/>
              </w:rPr>
              <w:t xml:space="preserve">Затраты на оплату труда основного персонала, </w:t>
            </w:r>
            <w:r w:rsidRPr="006966F4">
              <w:rPr>
                <w:szCs w:val="28"/>
              </w:rPr>
              <w:t>непосредственно участвующего в оказании платной услуги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начисленной амортизации оборудования, используемого при оказании платной услуги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Накладные затраты, относимые на платную услугу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Общехозяйственные затраты, относимые на платную услугу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затрат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Рентабельность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запланированных мероприятий (посещений), ед.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(налоги указываются  в случае их включения согласно действующему налоговому законодательству по установленным ставкам)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5CAA" w:rsidRPr="006966F4" w:rsidTr="00C35CD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Тариф  на платную услугу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AA" w:rsidRPr="006966F4" w:rsidRDefault="00EC5CAA" w:rsidP="0069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(10)=((6)+(7))/8+(9)</w:t>
            </w:r>
          </w:p>
        </w:tc>
      </w:tr>
    </w:tbl>
    <w:p w:rsidR="00EC5CAA" w:rsidRPr="006966F4" w:rsidRDefault="00EC5CAA" w:rsidP="006966F4">
      <w:pPr>
        <w:pStyle w:val="ConsPlusTitle"/>
        <w:widowControl/>
        <w:jc w:val="both"/>
        <w:outlineLvl w:val="0"/>
        <w:rPr>
          <w:szCs w:val="28"/>
        </w:rPr>
      </w:pPr>
    </w:p>
    <w:p w:rsidR="00A66CD1" w:rsidRPr="006966F4" w:rsidRDefault="00A66CD1" w:rsidP="00696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6CD1" w:rsidRPr="006966F4" w:rsidSect="00B515D6">
      <w:headerReference w:type="even" r:id="rId13"/>
      <w:pgSz w:w="11906" w:h="16838"/>
      <w:pgMar w:top="1134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05B" w:rsidRDefault="0024305B" w:rsidP="00264614">
      <w:pPr>
        <w:spacing w:after="0" w:line="240" w:lineRule="auto"/>
      </w:pPr>
      <w:r>
        <w:separator/>
      </w:r>
    </w:p>
  </w:endnote>
  <w:endnote w:type="continuationSeparator" w:id="0">
    <w:p w:rsidR="0024305B" w:rsidRDefault="0024305B" w:rsidP="0026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05B" w:rsidRDefault="0024305B" w:rsidP="00264614">
      <w:pPr>
        <w:spacing w:after="0" w:line="240" w:lineRule="auto"/>
      </w:pPr>
      <w:r>
        <w:separator/>
      </w:r>
    </w:p>
  </w:footnote>
  <w:footnote w:type="continuationSeparator" w:id="0">
    <w:p w:rsidR="0024305B" w:rsidRDefault="0024305B" w:rsidP="0026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FD2" w:rsidRDefault="006855B6" w:rsidP="00320A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66CD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5FD2" w:rsidRDefault="0024305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D2B"/>
    <w:multiLevelType w:val="singleLevel"/>
    <w:tmpl w:val="7E063336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5CAA"/>
    <w:rsid w:val="0007511D"/>
    <w:rsid w:val="000B44D9"/>
    <w:rsid w:val="002424A7"/>
    <w:rsid w:val="0024305B"/>
    <w:rsid w:val="00264614"/>
    <w:rsid w:val="00297DA5"/>
    <w:rsid w:val="002D4DFA"/>
    <w:rsid w:val="003740E6"/>
    <w:rsid w:val="004C0922"/>
    <w:rsid w:val="005C145F"/>
    <w:rsid w:val="0063653C"/>
    <w:rsid w:val="00653E83"/>
    <w:rsid w:val="006855B6"/>
    <w:rsid w:val="006966F4"/>
    <w:rsid w:val="008553DA"/>
    <w:rsid w:val="00A26E22"/>
    <w:rsid w:val="00A55E3A"/>
    <w:rsid w:val="00A66CD1"/>
    <w:rsid w:val="00AE672B"/>
    <w:rsid w:val="00B515D6"/>
    <w:rsid w:val="00BF3C2C"/>
    <w:rsid w:val="00C35A91"/>
    <w:rsid w:val="00C40285"/>
    <w:rsid w:val="00EC5CAA"/>
    <w:rsid w:val="00F8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14"/>
  </w:style>
  <w:style w:type="paragraph" w:styleId="1">
    <w:name w:val="heading 1"/>
    <w:basedOn w:val="a"/>
    <w:next w:val="a"/>
    <w:link w:val="10"/>
    <w:qFormat/>
    <w:rsid w:val="00EC5CAA"/>
    <w:pPr>
      <w:keepNext/>
      <w:spacing w:before="100" w:after="100" w:line="240" w:lineRule="auto"/>
      <w:ind w:firstLine="708"/>
      <w:jc w:val="both"/>
      <w:outlineLvl w:val="0"/>
    </w:pPr>
    <w:rPr>
      <w:rFonts w:ascii="Times New Roman" w:eastAsia="Calibri" w:hAnsi="Times New Roman" w:cs="Times New Roman"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EC5CAA"/>
    <w:pPr>
      <w:keepNext/>
      <w:spacing w:before="100" w:after="100" w:line="240" w:lineRule="auto"/>
      <w:outlineLvl w:val="1"/>
    </w:pPr>
    <w:rPr>
      <w:rFonts w:ascii="Times New Roman" w:eastAsia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EC5CAA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EC5CAA"/>
    <w:pPr>
      <w:keepNext/>
      <w:jc w:val="both"/>
      <w:outlineLvl w:val="3"/>
    </w:pPr>
    <w:rPr>
      <w:rFonts w:ascii="Calibri" w:eastAsia="Calibri" w:hAnsi="Calibri" w:cs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5CAA"/>
    <w:rPr>
      <w:rFonts w:ascii="Times New Roman" w:eastAsia="Calibri" w:hAnsi="Times New Roman" w:cs="Times New Roman"/>
      <w:sz w:val="28"/>
      <w:lang w:eastAsia="en-US"/>
    </w:rPr>
  </w:style>
  <w:style w:type="character" w:customStyle="1" w:styleId="20">
    <w:name w:val="Заголовок 2 Знак"/>
    <w:basedOn w:val="a0"/>
    <w:link w:val="2"/>
    <w:rsid w:val="00EC5CAA"/>
    <w:rPr>
      <w:rFonts w:ascii="Times New Roman" w:eastAsia="Times New Roman" w:hAnsi="Times New Roman" w:cs="Times New Roman"/>
      <w:sz w:val="28"/>
    </w:rPr>
  </w:style>
  <w:style w:type="character" w:customStyle="1" w:styleId="30">
    <w:name w:val="Заголовок 3 Знак"/>
    <w:basedOn w:val="a0"/>
    <w:link w:val="3"/>
    <w:rsid w:val="00EC5CAA"/>
    <w:rPr>
      <w:rFonts w:ascii="Times New Roman" w:eastAsia="Times New Roman" w:hAnsi="Times New Roman" w:cs="Times New Roman"/>
      <w:sz w:val="28"/>
    </w:rPr>
  </w:style>
  <w:style w:type="character" w:customStyle="1" w:styleId="40">
    <w:name w:val="Заголовок 4 Знак"/>
    <w:basedOn w:val="a0"/>
    <w:link w:val="4"/>
    <w:rsid w:val="00EC5CAA"/>
    <w:rPr>
      <w:rFonts w:ascii="Calibri" w:eastAsia="Calibri" w:hAnsi="Calibri" w:cs="Times New Roman"/>
      <w:sz w:val="28"/>
      <w:lang w:eastAsia="en-US"/>
    </w:rPr>
  </w:style>
  <w:style w:type="paragraph" w:styleId="a3">
    <w:name w:val="Body Text Indent"/>
    <w:basedOn w:val="a"/>
    <w:link w:val="a4"/>
    <w:rsid w:val="00EC5CA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EC5CA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EC5C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EC5CA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C5CAA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EC5C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8">
    <w:name w:val="Hyperlink"/>
    <w:basedOn w:val="a0"/>
    <w:rsid w:val="00EC5CAA"/>
    <w:rPr>
      <w:color w:val="0000FF"/>
      <w:u w:val="single"/>
    </w:rPr>
  </w:style>
  <w:style w:type="paragraph" w:customStyle="1" w:styleId="ConsPlusTitle">
    <w:name w:val="ConsPlusTitle"/>
    <w:rsid w:val="00EC5CA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customStyle="1" w:styleId="ConsPlusNormal">
    <w:name w:val="ConsPlusNormal"/>
    <w:rsid w:val="00EC5C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"/>
    <w:basedOn w:val="a"/>
    <w:link w:val="aa"/>
    <w:rsid w:val="00EC5C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EC5CA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C5CA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3"/>
    <w:basedOn w:val="a"/>
    <w:link w:val="32"/>
    <w:rsid w:val="00EC5CAA"/>
    <w:pPr>
      <w:spacing w:after="120" w:line="360" w:lineRule="auto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C5CAA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EC5CAA"/>
    <w:pPr>
      <w:spacing w:after="120" w:line="480" w:lineRule="auto"/>
      <w:ind w:left="283"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C5CAA"/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Indent 3"/>
    <w:basedOn w:val="a"/>
    <w:link w:val="34"/>
    <w:rsid w:val="00EC5CAA"/>
    <w:pPr>
      <w:spacing w:after="120" w:line="360" w:lineRule="auto"/>
      <w:ind w:left="283"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C5CAA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B5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51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alecko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C8094-A2EC-4B18-A1A8-629D504A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</dc:creator>
  <cp:keywords/>
  <dc:description/>
  <cp:lastModifiedBy>Admin</cp:lastModifiedBy>
  <cp:revision>8</cp:revision>
  <cp:lastPrinted>2013-12-25T00:15:00Z</cp:lastPrinted>
  <dcterms:created xsi:type="dcterms:W3CDTF">2013-12-17T21:54:00Z</dcterms:created>
  <dcterms:modified xsi:type="dcterms:W3CDTF">2013-12-25T00:18:00Z</dcterms:modified>
</cp:coreProperties>
</file>