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305" w:rsidRPr="006075D2" w:rsidRDefault="004F6305" w:rsidP="004F6305">
      <w:pPr>
        <w:spacing w:after="0"/>
        <w:ind w:firstLine="709"/>
        <w:jc w:val="center"/>
        <w:rPr>
          <w:rFonts w:ascii="Times New Roman CYR" w:hAnsi="Times New Roman CYR"/>
          <w:b/>
          <w:sz w:val="28"/>
          <w:szCs w:val="28"/>
        </w:rPr>
      </w:pPr>
      <w:r w:rsidRPr="006075D2">
        <w:rPr>
          <w:rFonts w:ascii="Times New Roman CYR" w:hAnsi="Times New Roman CYR"/>
          <w:b/>
          <w:sz w:val="28"/>
          <w:szCs w:val="28"/>
        </w:rPr>
        <w:t>Генеральный план МО СП «Верхнеталецкое» Хоринского района</w:t>
      </w:r>
    </w:p>
    <w:p w:rsidR="004F6305" w:rsidRPr="006075D2" w:rsidRDefault="004F6305" w:rsidP="004F6305">
      <w:pPr>
        <w:spacing w:after="0"/>
        <w:ind w:firstLine="709"/>
        <w:jc w:val="center"/>
        <w:rPr>
          <w:rFonts w:ascii="Times New Roman CYR" w:hAnsi="Times New Roman CYR"/>
          <w:b/>
          <w:sz w:val="28"/>
          <w:szCs w:val="28"/>
        </w:rPr>
      </w:pPr>
    </w:p>
    <w:p w:rsidR="004F6305" w:rsidRPr="006075D2" w:rsidRDefault="004F6305" w:rsidP="004F6305">
      <w:pPr>
        <w:spacing w:after="0"/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6075D2">
        <w:rPr>
          <w:rFonts w:ascii="Times New Roman CYR" w:eastAsia="Calibri" w:hAnsi="Times New Roman CYR" w:cs="Times New Roman"/>
          <w:b/>
          <w:sz w:val="28"/>
          <w:szCs w:val="28"/>
          <w:lang w:eastAsia="en-US"/>
        </w:rPr>
        <w:t>Генеральный план поселения</w:t>
      </w:r>
      <w:r w:rsidRPr="006075D2">
        <w:rPr>
          <w:rFonts w:ascii="Times New Roman CYR" w:eastAsia="Calibri" w:hAnsi="Times New Roman CYR" w:cs="Times New Roman"/>
          <w:sz w:val="28"/>
          <w:szCs w:val="28"/>
          <w:lang w:eastAsia="en-US"/>
        </w:rPr>
        <w:t xml:space="preserve"> – документ территориального планирования, определяющий стратегию градостроительного развития поселения. Генеральный план является основным градостроительным документом, определяющим в интересах населения и государства условия формирования среды жизнедеятельности, направления и границы развития территории поселения, зонирование территорий, развитие инженерной, транспортной и социальной инфраструктур, градостроительные требования к сохранению объектов историко-культурного наследия и особо охраняемых природных территорий, экологическому и санитарному благополучию.</w:t>
      </w:r>
    </w:p>
    <w:p w:rsidR="004F6305" w:rsidRPr="006075D2" w:rsidRDefault="004F6305" w:rsidP="004F6305">
      <w:pPr>
        <w:spacing w:after="0"/>
        <w:ind w:firstLine="709"/>
        <w:jc w:val="both"/>
        <w:rPr>
          <w:rFonts w:ascii="Times New Roman CYR" w:eastAsia="Calibri" w:hAnsi="Times New Roman CYR" w:cs="Times New Roman"/>
          <w:sz w:val="28"/>
          <w:szCs w:val="28"/>
          <w:lang w:eastAsia="en-US"/>
        </w:rPr>
      </w:pPr>
      <w:r w:rsidRPr="006075D2">
        <w:rPr>
          <w:rFonts w:ascii="Times New Roman CYR" w:eastAsia="Calibri" w:hAnsi="Times New Roman CYR" w:cs="Times New Roman"/>
          <w:sz w:val="28"/>
          <w:szCs w:val="28"/>
          <w:lang w:eastAsia="en-US"/>
        </w:rPr>
        <w:t>Генеральный план устанавливает:</w:t>
      </w:r>
    </w:p>
    <w:p w:rsidR="004F6305" w:rsidRPr="006075D2" w:rsidRDefault="004F6305" w:rsidP="006075D2">
      <w:pPr>
        <w:pStyle w:val="a3"/>
        <w:numPr>
          <w:ilvl w:val="0"/>
          <w:numId w:val="4"/>
        </w:numPr>
        <w:spacing w:after="0"/>
        <w:jc w:val="both"/>
        <w:rPr>
          <w:rFonts w:ascii="Times New Roman CYR" w:eastAsia="Calibri" w:hAnsi="Times New Roman CYR" w:cs="Times New Roman"/>
          <w:sz w:val="28"/>
          <w:szCs w:val="28"/>
          <w:lang w:eastAsia="en-US"/>
        </w:rPr>
      </w:pPr>
      <w:r w:rsidRPr="006075D2">
        <w:rPr>
          <w:rFonts w:ascii="Times New Roman CYR" w:eastAsia="Calibri" w:hAnsi="Times New Roman CYR" w:cs="Times New Roman"/>
          <w:sz w:val="28"/>
          <w:szCs w:val="28"/>
          <w:lang w:eastAsia="en-US"/>
        </w:rPr>
        <w:t>функциональное зонирование территории сельского поселения;</w:t>
      </w:r>
    </w:p>
    <w:p w:rsidR="004F6305" w:rsidRPr="006075D2" w:rsidRDefault="004F6305" w:rsidP="006075D2">
      <w:pPr>
        <w:pStyle w:val="a3"/>
        <w:numPr>
          <w:ilvl w:val="0"/>
          <w:numId w:val="4"/>
        </w:numPr>
        <w:spacing w:after="0"/>
        <w:jc w:val="both"/>
        <w:rPr>
          <w:rFonts w:ascii="Times New Roman CYR" w:eastAsia="Calibri" w:hAnsi="Times New Roman CYR" w:cs="Times New Roman"/>
          <w:sz w:val="28"/>
          <w:szCs w:val="28"/>
          <w:lang w:eastAsia="en-US"/>
        </w:rPr>
      </w:pPr>
      <w:r w:rsidRPr="006075D2">
        <w:rPr>
          <w:rFonts w:ascii="Times New Roman CYR" w:eastAsia="Calibri" w:hAnsi="Times New Roman CYR" w:cs="Times New Roman"/>
          <w:sz w:val="28"/>
          <w:szCs w:val="28"/>
          <w:lang w:eastAsia="en-US"/>
        </w:rPr>
        <w:t>границы населенных пунктов, входящих в состав поселения;</w:t>
      </w:r>
    </w:p>
    <w:p w:rsidR="004F6305" w:rsidRPr="006075D2" w:rsidRDefault="004F6305" w:rsidP="006075D2">
      <w:pPr>
        <w:pStyle w:val="a3"/>
        <w:numPr>
          <w:ilvl w:val="0"/>
          <w:numId w:val="4"/>
        </w:numPr>
        <w:spacing w:after="0"/>
        <w:jc w:val="both"/>
        <w:rPr>
          <w:rFonts w:ascii="Times New Roman CYR" w:eastAsia="Calibri" w:hAnsi="Times New Roman CYR" w:cs="Times New Roman"/>
          <w:sz w:val="28"/>
          <w:szCs w:val="28"/>
          <w:lang w:eastAsia="en-US"/>
        </w:rPr>
      </w:pPr>
      <w:r w:rsidRPr="006075D2">
        <w:rPr>
          <w:rFonts w:ascii="Times New Roman CYR" w:eastAsia="Calibri" w:hAnsi="Times New Roman CYR" w:cs="Times New Roman"/>
          <w:sz w:val="28"/>
          <w:szCs w:val="28"/>
          <w:lang w:eastAsia="en-US"/>
        </w:rPr>
        <w:t>характер развития муниципального образования с определением подсистем социально-культурных и общественно-деловых центров на основе перечня планируемых к размещению объектов местного значения;</w:t>
      </w:r>
    </w:p>
    <w:p w:rsidR="004F6305" w:rsidRPr="006075D2" w:rsidRDefault="004F6305" w:rsidP="006075D2">
      <w:pPr>
        <w:pStyle w:val="a3"/>
        <w:numPr>
          <w:ilvl w:val="0"/>
          <w:numId w:val="4"/>
        </w:numPr>
        <w:spacing w:after="0"/>
        <w:jc w:val="both"/>
        <w:rPr>
          <w:rFonts w:ascii="Times New Roman CYR" w:eastAsia="Calibri" w:hAnsi="Times New Roman CYR" w:cs="Times New Roman"/>
          <w:sz w:val="28"/>
          <w:szCs w:val="28"/>
          <w:lang w:eastAsia="en-US"/>
        </w:rPr>
      </w:pPr>
      <w:r w:rsidRPr="006075D2">
        <w:rPr>
          <w:rFonts w:ascii="Times New Roman CYR" w:eastAsia="Calibri" w:hAnsi="Times New Roman CYR" w:cs="Times New Roman"/>
          <w:sz w:val="28"/>
          <w:szCs w:val="28"/>
          <w:lang w:eastAsia="en-US"/>
        </w:rPr>
        <w:t>направления развития жилищного строительства за счет сноса ветхого и аварийного жилья, а также путем освоения незастроенных территорий;</w:t>
      </w:r>
    </w:p>
    <w:p w:rsidR="004F6305" w:rsidRPr="006075D2" w:rsidRDefault="004F6305" w:rsidP="006075D2">
      <w:pPr>
        <w:pStyle w:val="a3"/>
        <w:numPr>
          <w:ilvl w:val="0"/>
          <w:numId w:val="4"/>
        </w:numPr>
        <w:spacing w:after="0"/>
        <w:jc w:val="both"/>
        <w:rPr>
          <w:rFonts w:ascii="Times New Roman CYR" w:eastAsia="Calibri" w:hAnsi="Times New Roman CYR" w:cs="Times New Roman"/>
          <w:sz w:val="28"/>
          <w:szCs w:val="28"/>
          <w:lang w:eastAsia="en-US"/>
        </w:rPr>
      </w:pPr>
      <w:r w:rsidRPr="006075D2">
        <w:rPr>
          <w:rFonts w:ascii="Times New Roman CYR" w:eastAsia="Calibri" w:hAnsi="Times New Roman CYR" w:cs="Times New Roman"/>
          <w:sz w:val="28"/>
          <w:szCs w:val="28"/>
          <w:lang w:eastAsia="en-US"/>
        </w:rPr>
        <w:t>характер развития сети транспортной, инженерной, социальной и иных инфраструктур.</w:t>
      </w:r>
    </w:p>
    <w:p w:rsidR="004F6305" w:rsidRPr="006075D2" w:rsidRDefault="004F6305" w:rsidP="004F6305">
      <w:pPr>
        <w:spacing w:after="0"/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6075D2">
        <w:rPr>
          <w:rFonts w:ascii="Times New Roman CYR" w:eastAsia="Calibri" w:hAnsi="Times New Roman CYR" w:cs="Times New Roman"/>
          <w:sz w:val="28"/>
          <w:szCs w:val="28"/>
          <w:lang w:eastAsia="en-US"/>
        </w:rPr>
        <w:t>Генеральный план разработан на расчетный срок до 2034 года.</w:t>
      </w:r>
    </w:p>
    <w:p w:rsidR="004F6305" w:rsidRPr="006075D2" w:rsidRDefault="004F6305" w:rsidP="004F6305">
      <w:pPr>
        <w:spacing w:after="0"/>
        <w:ind w:firstLine="709"/>
        <w:jc w:val="center"/>
        <w:rPr>
          <w:rFonts w:ascii="Times New Roman CYR" w:hAnsi="Times New Roman CYR"/>
          <w:sz w:val="28"/>
          <w:szCs w:val="28"/>
        </w:rPr>
      </w:pPr>
    </w:p>
    <w:p w:rsidR="004F6305" w:rsidRPr="006075D2" w:rsidRDefault="00651D04" w:rsidP="004F6305">
      <w:pPr>
        <w:spacing w:after="0"/>
        <w:ind w:firstLine="709"/>
        <w:jc w:val="center"/>
        <w:rPr>
          <w:rFonts w:ascii="Times New Roman CYR" w:hAnsi="Times New Roman CYR"/>
          <w:b/>
          <w:sz w:val="28"/>
          <w:szCs w:val="28"/>
        </w:rPr>
      </w:pPr>
      <w:r w:rsidRPr="006075D2">
        <w:rPr>
          <w:rFonts w:ascii="Times New Roman CYR" w:hAnsi="Times New Roman CYR"/>
          <w:b/>
          <w:sz w:val="28"/>
          <w:szCs w:val="28"/>
        </w:rPr>
        <w:t xml:space="preserve">1. </w:t>
      </w:r>
      <w:r w:rsidR="004F6305" w:rsidRPr="006075D2">
        <w:rPr>
          <w:rFonts w:ascii="Times New Roman CYR" w:hAnsi="Times New Roman CYR"/>
          <w:b/>
          <w:sz w:val="28"/>
          <w:szCs w:val="28"/>
        </w:rPr>
        <w:t>Перспективная численность населения</w:t>
      </w:r>
    </w:p>
    <w:p w:rsidR="004F6305" w:rsidRPr="006075D2" w:rsidRDefault="004F6305" w:rsidP="004F6305">
      <w:pPr>
        <w:spacing w:after="0"/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6075D2">
        <w:rPr>
          <w:rFonts w:ascii="Times New Roman CYR" w:hAnsi="Times New Roman CYR"/>
          <w:sz w:val="28"/>
          <w:szCs w:val="28"/>
        </w:rPr>
        <w:t xml:space="preserve">Численность населения на первую очередь строительства и расчетный срок определяется на основе данных о перспективах развития поселения в системе расселения и демографического прогноза естественного и механического прироста населения. </w:t>
      </w:r>
    </w:p>
    <w:p w:rsidR="00651D04" w:rsidRPr="006075D2" w:rsidRDefault="00651D04" w:rsidP="004F6305">
      <w:pPr>
        <w:spacing w:after="0"/>
        <w:ind w:firstLine="709"/>
        <w:jc w:val="both"/>
        <w:rPr>
          <w:rFonts w:ascii="Times New Roman CYR" w:hAnsi="Times New Roman CYR"/>
          <w:sz w:val="28"/>
          <w:szCs w:val="28"/>
        </w:rPr>
      </w:pPr>
    </w:p>
    <w:tbl>
      <w:tblPr>
        <w:tblW w:w="8952" w:type="dxa"/>
        <w:jc w:val="center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769"/>
        <w:gridCol w:w="1842"/>
        <w:gridCol w:w="1701"/>
        <w:gridCol w:w="1640"/>
      </w:tblGrid>
      <w:tr w:rsidR="004F6305" w:rsidRPr="006075D2" w:rsidTr="00526F1A">
        <w:trPr>
          <w:trHeight w:hRule="exact" w:val="1128"/>
          <w:jc w:val="center"/>
        </w:trPr>
        <w:tc>
          <w:tcPr>
            <w:tcW w:w="3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305" w:rsidRPr="006075D2" w:rsidRDefault="004F6305" w:rsidP="00526F1A">
            <w:pPr>
              <w:shd w:val="clear" w:color="auto" w:fill="FFFFFF"/>
              <w:spacing w:after="0"/>
              <w:jc w:val="center"/>
              <w:rPr>
                <w:rFonts w:ascii="Times New Roman CYR" w:eastAsia="Times New Roman" w:hAnsi="Times New Roman CYR" w:cs="Times New Roman"/>
                <w:bCs/>
                <w:spacing w:val="-7"/>
                <w:sz w:val="28"/>
                <w:szCs w:val="28"/>
              </w:rPr>
            </w:pPr>
            <w:r w:rsidRPr="006075D2">
              <w:rPr>
                <w:rFonts w:ascii="Times New Roman CYR" w:eastAsia="Times New Roman" w:hAnsi="Times New Roman CYR" w:cs="Times New Roman"/>
                <w:bCs/>
                <w:spacing w:val="-7"/>
                <w:sz w:val="28"/>
                <w:szCs w:val="28"/>
              </w:rPr>
              <w:t>Наименование населенных пунктов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305" w:rsidRPr="006075D2" w:rsidRDefault="004F6305" w:rsidP="00526F1A">
            <w:pPr>
              <w:shd w:val="clear" w:color="auto" w:fill="FFFFFF"/>
              <w:spacing w:after="0"/>
              <w:jc w:val="center"/>
              <w:rPr>
                <w:rFonts w:ascii="Times New Roman CYR" w:eastAsia="Times New Roman" w:hAnsi="Times New Roman CYR" w:cs="Times New Roman"/>
                <w:bCs/>
                <w:spacing w:val="-7"/>
                <w:sz w:val="28"/>
                <w:szCs w:val="28"/>
              </w:rPr>
            </w:pPr>
            <w:r w:rsidRPr="006075D2">
              <w:rPr>
                <w:rFonts w:ascii="Times New Roman CYR" w:eastAsia="Times New Roman" w:hAnsi="Times New Roman CYR" w:cs="Times New Roman"/>
                <w:bCs/>
                <w:spacing w:val="-7"/>
                <w:sz w:val="28"/>
                <w:szCs w:val="28"/>
              </w:rPr>
              <w:t>Численность постоянного населения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305" w:rsidRPr="006075D2" w:rsidRDefault="004F6305" w:rsidP="00526F1A">
            <w:pPr>
              <w:shd w:val="clear" w:color="auto" w:fill="FFFFFF"/>
              <w:spacing w:after="0"/>
              <w:jc w:val="center"/>
              <w:rPr>
                <w:rFonts w:ascii="Times New Roman CYR" w:eastAsia="Times New Roman" w:hAnsi="Times New Roman CYR" w:cs="Times New Roman"/>
                <w:bCs/>
                <w:spacing w:val="-7"/>
                <w:sz w:val="28"/>
                <w:szCs w:val="28"/>
              </w:rPr>
            </w:pPr>
            <w:r w:rsidRPr="006075D2">
              <w:rPr>
                <w:rFonts w:ascii="Times New Roman CYR" w:eastAsia="Times New Roman" w:hAnsi="Times New Roman CYR" w:cs="Times New Roman"/>
                <w:bCs/>
                <w:spacing w:val="-7"/>
                <w:sz w:val="28"/>
                <w:szCs w:val="28"/>
              </w:rPr>
              <w:t>Численность</w:t>
            </w:r>
          </w:p>
          <w:p w:rsidR="004F6305" w:rsidRPr="006075D2" w:rsidRDefault="004F6305" w:rsidP="00526F1A">
            <w:pPr>
              <w:shd w:val="clear" w:color="auto" w:fill="FFFFFF"/>
              <w:spacing w:after="0"/>
              <w:jc w:val="center"/>
              <w:rPr>
                <w:rFonts w:ascii="Times New Roman CYR" w:eastAsia="Times New Roman" w:hAnsi="Times New Roman CYR" w:cs="Times New Roman"/>
                <w:bCs/>
                <w:spacing w:val="-7"/>
                <w:sz w:val="28"/>
                <w:szCs w:val="28"/>
              </w:rPr>
            </w:pPr>
            <w:r w:rsidRPr="006075D2">
              <w:rPr>
                <w:rFonts w:ascii="Times New Roman CYR" w:eastAsia="Times New Roman" w:hAnsi="Times New Roman CYR" w:cs="Times New Roman"/>
                <w:bCs/>
                <w:spacing w:val="-7"/>
                <w:sz w:val="28"/>
                <w:szCs w:val="28"/>
              </w:rPr>
              <w:t>на 1 очередь (2023 год)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305" w:rsidRPr="006075D2" w:rsidRDefault="004F6305" w:rsidP="00526F1A">
            <w:pPr>
              <w:shd w:val="clear" w:color="auto" w:fill="FFFFFF"/>
              <w:spacing w:after="0"/>
              <w:jc w:val="center"/>
              <w:rPr>
                <w:rFonts w:ascii="Times New Roman CYR" w:eastAsia="Times New Roman" w:hAnsi="Times New Roman CYR" w:cs="Times New Roman"/>
                <w:bCs/>
                <w:spacing w:val="-7"/>
                <w:sz w:val="28"/>
                <w:szCs w:val="28"/>
              </w:rPr>
            </w:pPr>
            <w:r w:rsidRPr="006075D2">
              <w:rPr>
                <w:rFonts w:ascii="Times New Roman CYR" w:eastAsia="Times New Roman" w:hAnsi="Times New Roman CYR" w:cs="Times New Roman"/>
                <w:bCs/>
                <w:spacing w:val="-7"/>
                <w:sz w:val="28"/>
                <w:szCs w:val="28"/>
              </w:rPr>
              <w:t>Численность</w:t>
            </w:r>
          </w:p>
          <w:p w:rsidR="004F6305" w:rsidRPr="006075D2" w:rsidRDefault="004F6305" w:rsidP="00526F1A">
            <w:pPr>
              <w:shd w:val="clear" w:color="auto" w:fill="FFFFFF"/>
              <w:spacing w:after="0"/>
              <w:jc w:val="center"/>
              <w:rPr>
                <w:rFonts w:ascii="Times New Roman CYR" w:eastAsia="Times New Roman" w:hAnsi="Times New Roman CYR" w:cs="Times New Roman"/>
                <w:bCs/>
                <w:spacing w:val="-7"/>
                <w:sz w:val="28"/>
                <w:szCs w:val="28"/>
              </w:rPr>
            </w:pPr>
            <w:r w:rsidRPr="006075D2">
              <w:rPr>
                <w:rFonts w:ascii="Times New Roman CYR" w:eastAsia="Times New Roman" w:hAnsi="Times New Roman CYR" w:cs="Times New Roman"/>
                <w:bCs/>
                <w:spacing w:val="-7"/>
                <w:sz w:val="28"/>
                <w:szCs w:val="28"/>
              </w:rPr>
              <w:t>на расч.срок (2033 год)</w:t>
            </w:r>
          </w:p>
        </w:tc>
      </w:tr>
      <w:tr w:rsidR="004F6305" w:rsidRPr="006075D2" w:rsidTr="00526F1A">
        <w:trPr>
          <w:trHeight w:hRule="exact" w:val="423"/>
          <w:jc w:val="center"/>
        </w:trPr>
        <w:tc>
          <w:tcPr>
            <w:tcW w:w="3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305" w:rsidRPr="006075D2" w:rsidRDefault="004F6305" w:rsidP="004F6305">
            <w:pPr>
              <w:spacing w:after="0"/>
              <w:jc w:val="both"/>
              <w:rPr>
                <w:rFonts w:ascii="Times New Roman CYR" w:eastAsia="Calibri" w:hAnsi="Times New Roman CYR" w:cs="Times New Roman"/>
                <w:sz w:val="28"/>
                <w:szCs w:val="28"/>
                <w:lang w:eastAsia="en-US"/>
              </w:rPr>
            </w:pPr>
            <w:r w:rsidRPr="006075D2">
              <w:rPr>
                <w:rFonts w:ascii="Times New Roman CYR" w:eastAsia="Calibri" w:hAnsi="Times New Roman CYR" w:cs="Times New Roman"/>
                <w:sz w:val="28"/>
                <w:szCs w:val="28"/>
                <w:lang w:eastAsia="en-US"/>
              </w:rPr>
              <w:t>село Верхние Тальцы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305" w:rsidRPr="006075D2" w:rsidRDefault="004F6305" w:rsidP="004F6305">
            <w:pPr>
              <w:spacing w:after="0"/>
              <w:jc w:val="center"/>
              <w:rPr>
                <w:rFonts w:ascii="Times New Roman CYR" w:eastAsia="Calibri" w:hAnsi="Times New Roman CYR" w:cs="Times New Roman"/>
                <w:sz w:val="28"/>
                <w:szCs w:val="28"/>
                <w:lang w:eastAsia="en-US"/>
              </w:rPr>
            </w:pPr>
            <w:r w:rsidRPr="006075D2">
              <w:rPr>
                <w:rFonts w:ascii="Times New Roman CYR" w:eastAsia="Calibri" w:hAnsi="Times New Roman CYR" w:cs="Times New Roman"/>
                <w:sz w:val="28"/>
                <w:szCs w:val="28"/>
                <w:lang w:eastAsia="en-US"/>
              </w:rPr>
              <w:t>1136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305" w:rsidRPr="006075D2" w:rsidRDefault="004F6305" w:rsidP="004F6305">
            <w:pPr>
              <w:spacing w:after="0"/>
              <w:jc w:val="center"/>
              <w:rPr>
                <w:rFonts w:ascii="Times New Roman CYR" w:eastAsia="Calibri" w:hAnsi="Times New Roman CYR" w:cs="Times New Roman"/>
                <w:sz w:val="28"/>
                <w:szCs w:val="28"/>
                <w:lang w:eastAsia="en-US"/>
              </w:rPr>
            </w:pPr>
            <w:r w:rsidRPr="006075D2">
              <w:rPr>
                <w:rFonts w:ascii="Times New Roman CYR" w:eastAsia="Calibri" w:hAnsi="Times New Roman CYR" w:cs="Times New Roman"/>
                <w:sz w:val="28"/>
                <w:szCs w:val="28"/>
                <w:lang w:eastAsia="en-US"/>
              </w:rPr>
              <w:t>1190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305" w:rsidRPr="006075D2" w:rsidRDefault="004F6305" w:rsidP="004F6305">
            <w:pPr>
              <w:spacing w:after="0"/>
              <w:jc w:val="center"/>
              <w:rPr>
                <w:rFonts w:ascii="Times New Roman CYR" w:eastAsia="Calibri" w:hAnsi="Times New Roman CYR" w:cs="Times New Roman"/>
                <w:sz w:val="28"/>
                <w:szCs w:val="28"/>
                <w:lang w:eastAsia="en-US"/>
              </w:rPr>
            </w:pPr>
            <w:r w:rsidRPr="006075D2">
              <w:rPr>
                <w:rFonts w:ascii="Times New Roman CYR" w:eastAsia="Calibri" w:hAnsi="Times New Roman CYR" w:cs="Times New Roman"/>
                <w:sz w:val="28"/>
                <w:szCs w:val="28"/>
                <w:lang w:eastAsia="en-US"/>
              </w:rPr>
              <w:t>1240</w:t>
            </w:r>
          </w:p>
        </w:tc>
      </w:tr>
      <w:tr w:rsidR="004F6305" w:rsidRPr="006075D2" w:rsidTr="00526F1A">
        <w:trPr>
          <w:trHeight w:hRule="exact" w:val="423"/>
          <w:jc w:val="center"/>
        </w:trPr>
        <w:tc>
          <w:tcPr>
            <w:tcW w:w="3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305" w:rsidRPr="006075D2" w:rsidRDefault="004F6305" w:rsidP="004F6305">
            <w:pPr>
              <w:spacing w:after="0"/>
              <w:jc w:val="both"/>
              <w:rPr>
                <w:rFonts w:ascii="Times New Roman CYR" w:eastAsia="Calibri" w:hAnsi="Times New Roman CYR" w:cs="Times New Roman"/>
                <w:sz w:val="28"/>
                <w:szCs w:val="28"/>
                <w:lang w:eastAsia="en-US"/>
              </w:rPr>
            </w:pPr>
            <w:r w:rsidRPr="006075D2">
              <w:rPr>
                <w:rFonts w:ascii="Times New Roman CYR" w:eastAsia="Calibri" w:hAnsi="Times New Roman CYR" w:cs="Times New Roman"/>
                <w:sz w:val="28"/>
                <w:szCs w:val="28"/>
                <w:lang w:eastAsia="en-US"/>
              </w:rPr>
              <w:t>село Додо-Гол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305" w:rsidRPr="006075D2" w:rsidRDefault="004F6305" w:rsidP="004F6305">
            <w:pPr>
              <w:spacing w:after="0"/>
              <w:jc w:val="center"/>
              <w:rPr>
                <w:rFonts w:ascii="Times New Roman CYR" w:eastAsia="Calibri" w:hAnsi="Times New Roman CYR" w:cs="Times New Roman"/>
                <w:sz w:val="28"/>
                <w:szCs w:val="28"/>
                <w:lang w:eastAsia="en-US"/>
              </w:rPr>
            </w:pPr>
            <w:r w:rsidRPr="006075D2">
              <w:rPr>
                <w:rFonts w:ascii="Times New Roman CYR" w:eastAsia="Calibri" w:hAnsi="Times New Roman CYR" w:cs="Times New Roman"/>
                <w:sz w:val="28"/>
                <w:szCs w:val="28"/>
                <w:lang w:eastAsia="en-US"/>
              </w:rPr>
              <w:t>214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305" w:rsidRPr="006075D2" w:rsidRDefault="004F6305" w:rsidP="004F6305">
            <w:pPr>
              <w:spacing w:after="0"/>
              <w:jc w:val="center"/>
              <w:rPr>
                <w:rFonts w:ascii="Times New Roman CYR" w:eastAsia="Calibri" w:hAnsi="Times New Roman CYR" w:cs="Times New Roman"/>
                <w:sz w:val="28"/>
                <w:szCs w:val="28"/>
                <w:lang w:eastAsia="en-US"/>
              </w:rPr>
            </w:pPr>
            <w:r w:rsidRPr="006075D2">
              <w:rPr>
                <w:rFonts w:ascii="Times New Roman CYR" w:eastAsia="Calibri" w:hAnsi="Times New Roman CYR" w:cs="Times New Roman"/>
                <w:sz w:val="28"/>
                <w:szCs w:val="28"/>
                <w:lang w:eastAsia="en-US"/>
              </w:rPr>
              <w:t>250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305" w:rsidRPr="006075D2" w:rsidRDefault="004F6305" w:rsidP="004F6305">
            <w:pPr>
              <w:spacing w:after="0"/>
              <w:jc w:val="center"/>
              <w:rPr>
                <w:rFonts w:ascii="Times New Roman CYR" w:eastAsia="Calibri" w:hAnsi="Times New Roman CYR" w:cs="Times New Roman"/>
                <w:sz w:val="28"/>
                <w:szCs w:val="28"/>
                <w:lang w:eastAsia="en-US"/>
              </w:rPr>
            </w:pPr>
            <w:r w:rsidRPr="006075D2">
              <w:rPr>
                <w:rFonts w:ascii="Times New Roman CYR" w:eastAsia="Calibri" w:hAnsi="Times New Roman CYR" w:cs="Times New Roman"/>
                <w:sz w:val="28"/>
                <w:szCs w:val="28"/>
                <w:lang w:eastAsia="en-US"/>
              </w:rPr>
              <w:t>280</w:t>
            </w:r>
          </w:p>
        </w:tc>
      </w:tr>
      <w:tr w:rsidR="004F6305" w:rsidRPr="006075D2" w:rsidTr="00526F1A">
        <w:trPr>
          <w:trHeight w:hRule="exact" w:val="423"/>
          <w:jc w:val="center"/>
        </w:trPr>
        <w:tc>
          <w:tcPr>
            <w:tcW w:w="3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305" w:rsidRPr="006075D2" w:rsidRDefault="004F6305" w:rsidP="004F6305">
            <w:pPr>
              <w:spacing w:after="0"/>
              <w:jc w:val="right"/>
              <w:rPr>
                <w:rFonts w:ascii="Times New Roman CYR" w:eastAsia="Calibri" w:hAnsi="Times New Roman CYR" w:cs="Times New Roman"/>
                <w:sz w:val="28"/>
                <w:szCs w:val="28"/>
                <w:lang w:eastAsia="en-US"/>
              </w:rPr>
            </w:pPr>
            <w:r w:rsidRPr="006075D2">
              <w:rPr>
                <w:rFonts w:ascii="Times New Roman CYR" w:eastAsia="Calibri" w:hAnsi="Times New Roman CYR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305" w:rsidRPr="006075D2" w:rsidRDefault="004F6305" w:rsidP="004F6305">
            <w:pPr>
              <w:spacing w:after="0"/>
              <w:jc w:val="center"/>
              <w:rPr>
                <w:rFonts w:ascii="Times New Roman CYR" w:eastAsia="Times New Roman" w:hAnsi="Times New Roman CYR" w:cs="Times New Roman"/>
                <w:b/>
                <w:sz w:val="28"/>
                <w:szCs w:val="28"/>
              </w:rPr>
            </w:pPr>
            <w:r w:rsidRPr="006075D2">
              <w:rPr>
                <w:rFonts w:ascii="Times New Roman CYR" w:eastAsia="Times New Roman" w:hAnsi="Times New Roman CYR" w:cs="Times New Roman"/>
                <w:b/>
                <w:sz w:val="28"/>
                <w:szCs w:val="28"/>
              </w:rPr>
              <w:t>1350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305" w:rsidRPr="006075D2" w:rsidRDefault="004F6305" w:rsidP="004F6305">
            <w:pPr>
              <w:spacing w:after="0"/>
              <w:jc w:val="center"/>
              <w:rPr>
                <w:rFonts w:ascii="Times New Roman CYR" w:eastAsia="Calibri" w:hAnsi="Times New Roman CYR" w:cs="Times New Roman"/>
                <w:b/>
                <w:sz w:val="28"/>
                <w:szCs w:val="28"/>
                <w:lang w:eastAsia="en-US"/>
              </w:rPr>
            </w:pPr>
            <w:r w:rsidRPr="006075D2">
              <w:rPr>
                <w:rFonts w:ascii="Times New Roman CYR" w:eastAsia="Calibri" w:hAnsi="Times New Roman CYR" w:cs="Times New Roman"/>
                <w:b/>
                <w:sz w:val="28"/>
                <w:szCs w:val="28"/>
                <w:lang w:eastAsia="en-US"/>
              </w:rPr>
              <w:t>1440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305" w:rsidRPr="006075D2" w:rsidRDefault="004F6305" w:rsidP="004F6305">
            <w:pPr>
              <w:spacing w:after="0"/>
              <w:jc w:val="center"/>
              <w:rPr>
                <w:rFonts w:ascii="Times New Roman CYR" w:eastAsia="Calibri" w:hAnsi="Times New Roman CYR" w:cs="Times New Roman"/>
                <w:b/>
                <w:sz w:val="28"/>
                <w:szCs w:val="28"/>
                <w:lang w:eastAsia="en-US"/>
              </w:rPr>
            </w:pPr>
            <w:r w:rsidRPr="006075D2">
              <w:rPr>
                <w:rFonts w:ascii="Times New Roman CYR" w:eastAsia="Calibri" w:hAnsi="Times New Roman CYR" w:cs="Times New Roman"/>
                <w:b/>
                <w:sz w:val="28"/>
                <w:szCs w:val="28"/>
                <w:lang w:eastAsia="en-US"/>
              </w:rPr>
              <w:t>1520</w:t>
            </w:r>
          </w:p>
        </w:tc>
      </w:tr>
    </w:tbl>
    <w:p w:rsidR="004F6305" w:rsidRPr="006075D2" w:rsidRDefault="004F6305" w:rsidP="004F6305">
      <w:pPr>
        <w:spacing w:after="0"/>
        <w:jc w:val="both"/>
        <w:rPr>
          <w:rFonts w:ascii="Times New Roman CYR" w:hAnsi="Times New Roman CYR"/>
          <w:sz w:val="28"/>
          <w:szCs w:val="28"/>
        </w:rPr>
      </w:pPr>
    </w:p>
    <w:p w:rsidR="004F6305" w:rsidRPr="006075D2" w:rsidRDefault="00651D04" w:rsidP="004F6305">
      <w:pPr>
        <w:spacing w:after="0"/>
        <w:jc w:val="center"/>
        <w:rPr>
          <w:rFonts w:ascii="Times New Roman CYR" w:hAnsi="Times New Roman CYR"/>
          <w:b/>
          <w:sz w:val="28"/>
          <w:szCs w:val="28"/>
        </w:rPr>
      </w:pPr>
      <w:r w:rsidRPr="006075D2">
        <w:rPr>
          <w:rFonts w:ascii="Times New Roman CYR" w:hAnsi="Times New Roman CYR"/>
          <w:b/>
          <w:sz w:val="28"/>
          <w:szCs w:val="28"/>
        </w:rPr>
        <w:lastRenderedPageBreak/>
        <w:t xml:space="preserve">2. </w:t>
      </w:r>
      <w:r w:rsidR="004F6305" w:rsidRPr="006075D2">
        <w:rPr>
          <w:rFonts w:ascii="Times New Roman CYR" w:hAnsi="Times New Roman CYR"/>
          <w:b/>
          <w:sz w:val="28"/>
          <w:szCs w:val="28"/>
        </w:rPr>
        <w:t>Жилищное строительство</w:t>
      </w:r>
    </w:p>
    <w:p w:rsidR="004F6305" w:rsidRPr="006075D2" w:rsidRDefault="004F6305" w:rsidP="004F6305">
      <w:pPr>
        <w:spacing w:after="0"/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6075D2">
        <w:rPr>
          <w:rFonts w:ascii="Times New Roman CYR" w:hAnsi="Times New Roman CYR"/>
          <w:sz w:val="28"/>
          <w:szCs w:val="28"/>
        </w:rPr>
        <w:t xml:space="preserve">Генеральным планом сельского поселения предполагается прибавление жилого фонда за счет увеличения площади  сел со строительством индивидуальных жилых домов усадебного типа. </w:t>
      </w:r>
    </w:p>
    <w:p w:rsidR="004F6305" w:rsidRPr="006075D2" w:rsidRDefault="004F6305" w:rsidP="004F6305">
      <w:pPr>
        <w:spacing w:after="0"/>
        <w:ind w:firstLine="709"/>
        <w:jc w:val="both"/>
        <w:rPr>
          <w:rFonts w:ascii="Times New Roman CYR" w:hAnsi="Times New Roman CYR"/>
          <w:sz w:val="28"/>
          <w:szCs w:val="28"/>
        </w:rPr>
      </w:pP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0"/>
        <w:gridCol w:w="2608"/>
        <w:gridCol w:w="2410"/>
        <w:gridCol w:w="2237"/>
      </w:tblGrid>
      <w:tr w:rsidR="004F6305" w:rsidRPr="006075D2" w:rsidTr="00526F1A">
        <w:trPr>
          <w:trHeight w:val="654"/>
          <w:jc w:val="center"/>
        </w:trPr>
        <w:tc>
          <w:tcPr>
            <w:tcW w:w="2040" w:type="dxa"/>
            <w:vAlign w:val="center"/>
          </w:tcPr>
          <w:p w:rsidR="004F6305" w:rsidRPr="006075D2" w:rsidRDefault="004F6305" w:rsidP="00526F1A">
            <w:pPr>
              <w:spacing w:after="0"/>
              <w:jc w:val="center"/>
              <w:rPr>
                <w:rFonts w:ascii="Times New Roman CYR" w:eastAsia="Calibri" w:hAnsi="Times New Roman CYR" w:cs="Times New Roman"/>
                <w:b/>
                <w:sz w:val="28"/>
                <w:szCs w:val="28"/>
                <w:lang w:eastAsia="en-US"/>
              </w:rPr>
            </w:pPr>
            <w:r w:rsidRPr="006075D2">
              <w:rPr>
                <w:rFonts w:ascii="Times New Roman CYR" w:eastAsia="Calibri" w:hAnsi="Times New Roman CYR" w:cs="Times New Roman"/>
                <w:b/>
                <w:sz w:val="28"/>
                <w:szCs w:val="28"/>
                <w:lang w:eastAsia="en-US"/>
              </w:rPr>
              <w:t>Населенный пункт</w:t>
            </w:r>
          </w:p>
        </w:tc>
        <w:tc>
          <w:tcPr>
            <w:tcW w:w="2608" w:type="dxa"/>
            <w:vAlign w:val="center"/>
          </w:tcPr>
          <w:p w:rsidR="004F6305" w:rsidRPr="006075D2" w:rsidRDefault="004F6305" w:rsidP="00526F1A">
            <w:pPr>
              <w:spacing w:after="0"/>
              <w:jc w:val="center"/>
              <w:rPr>
                <w:rFonts w:ascii="Times New Roman CYR" w:eastAsia="Calibri" w:hAnsi="Times New Roman CYR" w:cs="Times New Roman"/>
                <w:b/>
                <w:sz w:val="28"/>
                <w:szCs w:val="28"/>
                <w:lang w:eastAsia="en-US"/>
              </w:rPr>
            </w:pPr>
            <w:r w:rsidRPr="006075D2">
              <w:rPr>
                <w:rFonts w:ascii="Times New Roman CYR" w:eastAsia="Calibri" w:hAnsi="Times New Roman CYR" w:cs="Times New Roman"/>
                <w:b/>
                <w:sz w:val="28"/>
                <w:szCs w:val="28"/>
                <w:lang w:eastAsia="en-US"/>
              </w:rPr>
              <w:t>Направления территориального развития</w:t>
            </w:r>
          </w:p>
        </w:tc>
        <w:tc>
          <w:tcPr>
            <w:tcW w:w="4647" w:type="dxa"/>
            <w:gridSpan w:val="2"/>
            <w:vAlign w:val="center"/>
          </w:tcPr>
          <w:p w:rsidR="004F6305" w:rsidRPr="006075D2" w:rsidRDefault="004F6305" w:rsidP="00526F1A">
            <w:pPr>
              <w:spacing w:after="0"/>
              <w:jc w:val="center"/>
              <w:rPr>
                <w:rFonts w:ascii="Times New Roman CYR" w:eastAsia="Calibri" w:hAnsi="Times New Roman CYR" w:cs="Times New Roman"/>
                <w:b/>
                <w:sz w:val="28"/>
                <w:szCs w:val="28"/>
                <w:lang w:eastAsia="en-US"/>
              </w:rPr>
            </w:pPr>
            <w:r w:rsidRPr="006075D2">
              <w:rPr>
                <w:rFonts w:ascii="Times New Roman CYR" w:eastAsia="Calibri" w:hAnsi="Times New Roman CYR" w:cs="Times New Roman"/>
                <w:b/>
                <w:sz w:val="28"/>
                <w:szCs w:val="28"/>
                <w:lang w:eastAsia="en-US"/>
              </w:rPr>
              <w:t>Площадь проектируемой жилой застройки, га</w:t>
            </w:r>
          </w:p>
        </w:tc>
      </w:tr>
      <w:tr w:rsidR="004F6305" w:rsidRPr="006075D2" w:rsidTr="00526F1A">
        <w:trPr>
          <w:jc w:val="center"/>
        </w:trPr>
        <w:tc>
          <w:tcPr>
            <w:tcW w:w="2040" w:type="dxa"/>
            <w:vMerge w:val="restart"/>
            <w:vAlign w:val="center"/>
          </w:tcPr>
          <w:p w:rsidR="004F6305" w:rsidRPr="006075D2" w:rsidRDefault="004F6305" w:rsidP="004F6305">
            <w:pPr>
              <w:spacing w:after="0"/>
              <w:jc w:val="center"/>
              <w:rPr>
                <w:rFonts w:ascii="Times New Roman CYR" w:eastAsia="Calibri" w:hAnsi="Times New Roman CYR" w:cs="Times New Roman"/>
                <w:sz w:val="28"/>
                <w:szCs w:val="28"/>
                <w:lang w:eastAsia="en-US"/>
              </w:rPr>
            </w:pPr>
            <w:r w:rsidRPr="006075D2">
              <w:rPr>
                <w:rFonts w:ascii="Times New Roman CYR" w:eastAsia="Calibri" w:hAnsi="Times New Roman CYR" w:cs="Times New Roman"/>
                <w:sz w:val="28"/>
                <w:szCs w:val="28"/>
                <w:lang w:eastAsia="en-US"/>
              </w:rPr>
              <w:t>село Верхние Тальцы</w:t>
            </w:r>
          </w:p>
        </w:tc>
        <w:tc>
          <w:tcPr>
            <w:tcW w:w="2608" w:type="dxa"/>
            <w:vMerge w:val="restart"/>
            <w:vAlign w:val="center"/>
          </w:tcPr>
          <w:p w:rsidR="004F6305" w:rsidRPr="006075D2" w:rsidRDefault="004F6305" w:rsidP="004F6305">
            <w:pPr>
              <w:spacing w:after="0"/>
              <w:jc w:val="center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6075D2">
              <w:rPr>
                <w:rFonts w:ascii="Times New Roman CYR" w:eastAsia="Times New Roman" w:hAnsi="Times New Roman CYR" w:cs="Times New Roman"/>
                <w:sz w:val="28"/>
                <w:szCs w:val="28"/>
              </w:rPr>
              <w:t>в границах существующей застройки</w:t>
            </w:r>
          </w:p>
        </w:tc>
        <w:tc>
          <w:tcPr>
            <w:tcW w:w="2410" w:type="dxa"/>
          </w:tcPr>
          <w:p w:rsidR="004F6305" w:rsidRPr="006075D2" w:rsidRDefault="004F6305" w:rsidP="004F6305">
            <w:pPr>
              <w:spacing w:after="0"/>
              <w:jc w:val="center"/>
              <w:rPr>
                <w:rFonts w:ascii="Times New Roman CYR" w:eastAsia="Calibri" w:hAnsi="Times New Roman CYR" w:cs="Times New Roman"/>
                <w:bCs/>
                <w:sz w:val="28"/>
                <w:szCs w:val="28"/>
                <w:lang w:eastAsia="en-US"/>
              </w:rPr>
            </w:pPr>
            <w:r w:rsidRPr="006075D2">
              <w:rPr>
                <w:rFonts w:ascii="Times New Roman CYR" w:eastAsia="Calibri" w:hAnsi="Times New Roman CYR" w:cs="Times New Roman"/>
                <w:bCs/>
                <w:sz w:val="28"/>
                <w:szCs w:val="28"/>
                <w:lang w:eastAsia="en-US"/>
              </w:rPr>
              <w:t>1 очередь – 2023 г.</w:t>
            </w:r>
          </w:p>
        </w:tc>
        <w:tc>
          <w:tcPr>
            <w:tcW w:w="2237" w:type="dxa"/>
          </w:tcPr>
          <w:p w:rsidR="004F6305" w:rsidRPr="006075D2" w:rsidRDefault="004F6305" w:rsidP="004F6305">
            <w:pPr>
              <w:spacing w:after="0"/>
              <w:jc w:val="center"/>
              <w:rPr>
                <w:rFonts w:ascii="Times New Roman CYR" w:eastAsia="Calibri" w:hAnsi="Times New Roman CYR" w:cs="Times New Roman"/>
                <w:bCs/>
                <w:sz w:val="28"/>
                <w:szCs w:val="28"/>
                <w:lang w:eastAsia="en-US"/>
              </w:rPr>
            </w:pPr>
            <w:r w:rsidRPr="006075D2">
              <w:rPr>
                <w:rFonts w:ascii="Times New Roman CYR" w:eastAsia="Calibri" w:hAnsi="Times New Roman CYR" w:cs="Times New Roman"/>
                <w:bCs/>
                <w:sz w:val="28"/>
                <w:szCs w:val="28"/>
                <w:lang w:eastAsia="en-US"/>
              </w:rPr>
              <w:t>Расчетный срок – 2033 г.</w:t>
            </w:r>
          </w:p>
        </w:tc>
      </w:tr>
      <w:tr w:rsidR="004F6305" w:rsidRPr="006075D2" w:rsidTr="00526F1A">
        <w:trPr>
          <w:jc w:val="center"/>
        </w:trPr>
        <w:tc>
          <w:tcPr>
            <w:tcW w:w="2040" w:type="dxa"/>
            <w:vMerge/>
            <w:vAlign w:val="center"/>
          </w:tcPr>
          <w:p w:rsidR="004F6305" w:rsidRPr="006075D2" w:rsidRDefault="004F6305" w:rsidP="004F6305">
            <w:pPr>
              <w:spacing w:after="0"/>
              <w:jc w:val="center"/>
              <w:rPr>
                <w:rFonts w:ascii="Times New Roman CYR" w:eastAsia="Calibri" w:hAnsi="Times New Roman CYR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08" w:type="dxa"/>
            <w:vMerge/>
            <w:vAlign w:val="center"/>
          </w:tcPr>
          <w:p w:rsidR="004F6305" w:rsidRPr="006075D2" w:rsidRDefault="004F6305" w:rsidP="004F6305">
            <w:pPr>
              <w:spacing w:after="0"/>
              <w:jc w:val="center"/>
              <w:rPr>
                <w:rFonts w:ascii="Times New Roman CYR" w:eastAsia="Calibri" w:hAnsi="Times New Roman CYR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47" w:type="dxa"/>
            <w:gridSpan w:val="2"/>
          </w:tcPr>
          <w:p w:rsidR="004F6305" w:rsidRPr="006075D2" w:rsidRDefault="004F6305" w:rsidP="004F6305">
            <w:pPr>
              <w:spacing w:after="0"/>
              <w:jc w:val="center"/>
              <w:rPr>
                <w:rFonts w:ascii="Times New Roman CYR" w:eastAsia="Calibri" w:hAnsi="Times New Roman CYR" w:cs="Times New Roman"/>
                <w:b/>
                <w:bCs/>
                <w:sz w:val="28"/>
                <w:szCs w:val="28"/>
                <w:lang w:eastAsia="en-US"/>
              </w:rPr>
            </w:pPr>
            <w:r w:rsidRPr="006075D2">
              <w:rPr>
                <w:rFonts w:ascii="Times New Roman CYR" w:eastAsia="Calibri" w:hAnsi="Times New Roman CYR" w:cs="Times New Roman"/>
                <w:b/>
                <w:bCs/>
                <w:sz w:val="28"/>
                <w:szCs w:val="28"/>
                <w:lang w:eastAsia="en-US"/>
              </w:rPr>
              <w:t>30 уч. по 0,20 га = 6,0 га</w:t>
            </w:r>
          </w:p>
        </w:tc>
      </w:tr>
      <w:tr w:rsidR="004F6305" w:rsidRPr="006075D2" w:rsidTr="00526F1A">
        <w:trPr>
          <w:trHeight w:val="447"/>
          <w:jc w:val="center"/>
        </w:trPr>
        <w:tc>
          <w:tcPr>
            <w:tcW w:w="2040" w:type="dxa"/>
            <w:vMerge/>
            <w:vAlign w:val="center"/>
          </w:tcPr>
          <w:p w:rsidR="004F6305" w:rsidRPr="006075D2" w:rsidRDefault="004F6305" w:rsidP="004F6305">
            <w:pPr>
              <w:spacing w:after="0"/>
              <w:jc w:val="center"/>
              <w:rPr>
                <w:rFonts w:ascii="Times New Roman CYR" w:eastAsia="Calibri" w:hAnsi="Times New Roman CYR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08" w:type="dxa"/>
            <w:vMerge/>
            <w:vAlign w:val="center"/>
          </w:tcPr>
          <w:p w:rsidR="004F6305" w:rsidRPr="006075D2" w:rsidRDefault="004F6305" w:rsidP="004F6305">
            <w:pPr>
              <w:spacing w:after="0"/>
              <w:jc w:val="center"/>
              <w:rPr>
                <w:rFonts w:ascii="Times New Roman CYR" w:eastAsia="Calibri" w:hAnsi="Times New Roman CYR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4F6305" w:rsidRPr="006075D2" w:rsidRDefault="004F6305" w:rsidP="004F6305">
            <w:pPr>
              <w:spacing w:after="0"/>
              <w:jc w:val="center"/>
              <w:rPr>
                <w:rFonts w:ascii="Times New Roman CYR" w:eastAsia="Calibri" w:hAnsi="Times New Roman CYR" w:cs="Times New Roman"/>
                <w:bCs/>
                <w:sz w:val="28"/>
                <w:szCs w:val="28"/>
                <w:lang w:eastAsia="en-US"/>
              </w:rPr>
            </w:pPr>
            <w:r w:rsidRPr="006075D2">
              <w:rPr>
                <w:rFonts w:ascii="Times New Roman CYR" w:eastAsia="Calibri" w:hAnsi="Times New Roman CYR" w:cs="Times New Roman"/>
                <w:bCs/>
                <w:sz w:val="28"/>
                <w:szCs w:val="28"/>
                <w:lang w:eastAsia="en-US"/>
              </w:rPr>
              <w:t>14 уч. по 0,20 га</w:t>
            </w:r>
          </w:p>
        </w:tc>
        <w:tc>
          <w:tcPr>
            <w:tcW w:w="2237" w:type="dxa"/>
          </w:tcPr>
          <w:p w:rsidR="004F6305" w:rsidRPr="006075D2" w:rsidRDefault="004F6305" w:rsidP="004F6305">
            <w:pPr>
              <w:spacing w:after="0"/>
              <w:jc w:val="center"/>
              <w:rPr>
                <w:rFonts w:ascii="Times New Roman CYR" w:eastAsia="Calibri" w:hAnsi="Times New Roman CYR" w:cs="Times New Roman"/>
                <w:bCs/>
                <w:sz w:val="28"/>
                <w:szCs w:val="28"/>
                <w:lang w:eastAsia="en-US"/>
              </w:rPr>
            </w:pPr>
            <w:r w:rsidRPr="006075D2">
              <w:rPr>
                <w:rFonts w:ascii="Times New Roman CYR" w:eastAsia="Calibri" w:hAnsi="Times New Roman CYR" w:cs="Times New Roman"/>
                <w:bCs/>
                <w:sz w:val="28"/>
                <w:szCs w:val="28"/>
                <w:lang w:eastAsia="en-US"/>
              </w:rPr>
              <w:t>16 уч. по 0,20 га</w:t>
            </w:r>
          </w:p>
        </w:tc>
      </w:tr>
      <w:tr w:rsidR="004F6305" w:rsidRPr="006075D2" w:rsidTr="00526F1A">
        <w:trPr>
          <w:jc w:val="center"/>
        </w:trPr>
        <w:tc>
          <w:tcPr>
            <w:tcW w:w="2040" w:type="dxa"/>
            <w:vMerge w:val="restart"/>
            <w:vAlign w:val="center"/>
          </w:tcPr>
          <w:p w:rsidR="004F6305" w:rsidRPr="006075D2" w:rsidRDefault="004F6305" w:rsidP="004F6305">
            <w:pPr>
              <w:spacing w:after="0"/>
              <w:jc w:val="center"/>
              <w:rPr>
                <w:rFonts w:ascii="Times New Roman CYR" w:eastAsia="Calibri" w:hAnsi="Times New Roman CYR" w:cs="Times New Roman"/>
                <w:sz w:val="28"/>
                <w:szCs w:val="28"/>
                <w:lang w:eastAsia="en-US"/>
              </w:rPr>
            </w:pPr>
            <w:r w:rsidRPr="006075D2">
              <w:rPr>
                <w:rFonts w:ascii="Times New Roman CYR" w:eastAsia="Calibri" w:hAnsi="Times New Roman CYR" w:cs="Times New Roman"/>
                <w:sz w:val="28"/>
                <w:szCs w:val="28"/>
                <w:lang w:eastAsia="en-US"/>
              </w:rPr>
              <w:t>село Додо-Гол</w:t>
            </w:r>
          </w:p>
        </w:tc>
        <w:tc>
          <w:tcPr>
            <w:tcW w:w="2608" w:type="dxa"/>
            <w:vMerge w:val="restart"/>
            <w:vAlign w:val="center"/>
          </w:tcPr>
          <w:p w:rsidR="004F6305" w:rsidRPr="006075D2" w:rsidRDefault="004F6305" w:rsidP="004F6305">
            <w:pPr>
              <w:spacing w:after="0"/>
              <w:jc w:val="center"/>
              <w:rPr>
                <w:rFonts w:ascii="Times New Roman CYR" w:eastAsia="Calibri" w:hAnsi="Times New Roman CYR" w:cs="Times New Roman"/>
                <w:bCs/>
                <w:sz w:val="28"/>
                <w:szCs w:val="28"/>
                <w:lang w:eastAsia="en-US"/>
              </w:rPr>
            </w:pPr>
            <w:r w:rsidRPr="006075D2">
              <w:rPr>
                <w:rFonts w:ascii="Times New Roman CYR" w:eastAsia="Times New Roman" w:hAnsi="Times New Roman CYR" w:cs="Times New Roman"/>
                <w:sz w:val="28"/>
                <w:szCs w:val="28"/>
              </w:rPr>
              <w:t>в границах существующей застройки</w:t>
            </w:r>
          </w:p>
        </w:tc>
        <w:tc>
          <w:tcPr>
            <w:tcW w:w="4647" w:type="dxa"/>
            <w:gridSpan w:val="2"/>
          </w:tcPr>
          <w:p w:rsidR="004F6305" w:rsidRPr="006075D2" w:rsidRDefault="004F6305" w:rsidP="004F6305">
            <w:pPr>
              <w:spacing w:after="0"/>
              <w:jc w:val="center"/>
              <w:rPr>
                <w:rFonts w:ascii="Times New Roman CYR" w:eastAsia="Calibri" w:hAnsi="Times New Roman CYR" w:cs="Times New Roman"/>
                <w:b/>
                <w:bCs/>
                <w:sz w:val="28"/>
                <w:szCs w:val="28"/>
                <w:lang w:eastAsia="en-US"/>
              </w:rPr>
            </w:pPr>
            <w:r w:rsidRPr="006075D2">
              <w:rPr>
                <w:rFonts w:ascii="Times New Roman CYR" w:eastAsia="Calibri" w:hAnsi="Times New Roman CYR" w:cs="Times New Roman"/>
                <w:b/>
                <w:bCs/>
                <w:sz w:val="28"/>
                <w:szCs w:val="28"/>
                <w:lang w:eastAsia="en-US"/>
              </w:rPr>
              <w:t>19 уч. по 0,20 га = 3,80 га</w:t>
            </w:r>
          </w:p>
        </w:tc>
      </w:tr>
      <w:tr w:rsidR="004F6305" w:rsidRPr="006075D2" w:rsidTr="00526F1A">
        <w:trPr>
          <w:jc w:val="center"/>
        </w:trPr>
        <w:tc>
          <w:tcPr>
            <w:tcW w:w="2040" w:type="dxa"/>
            <w:vMerge/>
            <w:vAlign w:val="center"/>
          </w:tcPr>
          <w:p w:rsidR="004F6305" w:rsidRPr="006075D2" w:rsidRDefault="004F6305" w:rsidP="004F6305">
            <w:pPr>
              <w:spacing w:after="0"/>
              <w:jc w:val="center"/>
              <w:rPr>
                <w:rFonts w:ascii="Times New Roman CYR" w:eastAsia="Calibri" w:hAnsi="Times New Roman CYR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08" w:type="dxa"/>
            <w:vMerge/>
            <w:vAlign w:val="center"/>
          </w:tcPr>
          <w:p w:rsidR="004F6305" w:rsidRPr="006075D2" w:rsidRDefault="004F6305" w:rsidP="004F6305">
            <w:pPr>
              <w:spacing w:after="0"/>
              <w:jc w:val="center"/>
              <w:rPr>
                <w:rFonts w:ascii="Times New Roman CYR" w:eastAsia="Calibri" w:hAnsi="Times New Roman CYR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4F6305" w:rsidRPr="006075D2" w:rsidRDefault="004F6305" w:rsidP="004F6305">
            <w:pPr>
              <w:spacing w:after="0"/>
              <w:jc w:val="center"/>
              <w:rPr>
                <w:rFonts w:ascii="Times New Roman CYR" w:eastAsia="Calibri" w:hAnsi="Times New Roman CYR" w:cs="Times New Roman"/>
                <w:bCs/>
                <w:sz w:val="28"/>
                <w:szCs w:val="28"/>
                <w:lang w:eastAsia="en-US"/>
              </w:rPr>
            </w:pPr>
            <w:r w:rsidRPr="006075D2">
              <w:rPr>
                <w:rFonts w:ascii="Times New Roman CYR" w:eastAsia="Calibri" w:hAnsi="Times New Roman CYR" w:cs="Times New Roman"/>
                <w:bCs/>
                <w:sz w:val="28"/>
                <w:szCs w:val="28"/>
                <w:lang w:eastAsia="en-US"/>
              </w:rPr>
              <w:t>9 уч. по 0,20 га</w:t>
            </w:r>
          </w:p>
        </w:tc>
        <w:tc>
          <w:tcPr>
            <w:tcW w:w="2237" w:type="dxa"/>
          </w:tcPr>
          <w:p w:rsidR="004F6305" w:rsidRPr="006075D2" w:rsidRDefault="004F6305" w:rsidP="004F6305">
            <w:pPr>
              <w:spacing w:after="0"/>
              <w:jc w:val="center"/>
              <w:rPr>
                <w:rFonts w:ascii="Times New Roman CYR" w:eastAsia="Calibri" w:hAnsi="Times New Roman CYR" w:cs="Times New Roman"/>
                <w:bCs/>
                <w:sz w:val="28"/>
                <w:szCs w:val="28"/>
                <w:lang w:eastAsia="en-US"/>
              </w:rPr>
            </w:pPr>
            <w:r w:rsidRPr="006075D2">
              <w:rPr>
                <w:rFonts w:ascii="Times New Roman CYR" w:eastAsia="Calibri" w:hAnsi="Times New Roman CYR" w:cs="Times New Roman"/>
                <w:bCs/>
                <w:sz w:val="28"/>
                <w:szCs w:val="28"/>
                <w:lang w:eastAsia="en-US"/>
              </w:rPr>
              <w:t>10 уч. по 0,20 га</w:t>
            </w:r>
          </w:p>
        </w:tc>
      </w:tr>
      <w:tr w:rsidR="004F6305" w:rsidRPr="006075D2" w:rsidTr="00526F1A">
        <w:trPr>
          <w:jc w:val="center"/>
        </w:trPr>
        <w:tc>
          <w:tcPr>
            <w:tcW w:w="2040" w:type="dxa"/>
            <w:vAlign w:val="center"/>
          </w:tcPr>
          <w:p w:rsidR="004F6305" w:rsidRPr="006075D2" w:rsidRDefault="004F6305" w:rsidP="004F6305">
            <w:pPr>
              <w:spacing w:after="0"/>
              <w:jc w:val="center"/>
              <w:rPr>
                <w:rFonts w:ascii="Times New Roman CYR" w:eastAsia="Calibri" w:hAnsi="Times New Roman CYR" w:cs="Times New Roman"/>
                <w:sz w:val="28"/>
                <w:szCs w:val="28"/>
                <w:lang w:eastAsia="en-US"/>
              </w:rPr>
            </w:pPr>
            <w:r w:rsidRPr="006075D2">
              <w:rPr>
                <w:rFonts w:ascii="Times New Roman CYR" w:eastAsia="Calibri" w:hAnsi="Times New Roman CYR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608" w:type="dxa"/>
            <w:vAlign w:val="center"/>
          </w:tcPr>
          <w:p w:rsidR="004F6305" w:rsidRPr="006075D2" w:rsidRDefault="004F6305" w:rsidP="004F6305">
            <w:pPr>
              <w:spacing w:after="0"/>
              <w:jc w:val="center"/>
              <w:rPr>
                <w:rFonts w:ascii="Times New Roman CYR" w:eastAsia="Calibri" w:hAnsi="Times New Roman CYR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47" w:type="dxa"/>
            <w:gridSpan w:val="2"/>
          </w:tcPr>
          <w:p w:rsidR="004F6305" w:rsidRPr="006075D2" w:rsidRDefault="004F6305" w:rsidP="004F6305">
            <w:pPr>
              <w:spacing w:after="0"/>
              <w:jc w:val="center"/>
              <w:rPr>
                <w:rFonts w:ascii="Times New Roman CYR" w:eastAsia="Calibri" w:hAnsi="Times New Roman CYR" w:cs="Times New Roman"/>
                <w:b/>
                <w:bCs/>
                <w:sz w:val="28"/>
                <w:szCs w:val="28"/>
                <w:lang w:eastAsia="en-US"/>
              </w:rPr>
            </w:pPr>
            <w:r w:rsidRPr="006075D2">
              <w:rPr>
                <w:rFonts w:ascii="Times New Roman CYR" w:eastAsia="Calibri" w:hAnsi="Times New Roman CYR" w:cs="Times New Roman"/>
                <w:b/>
                <w:bCs/>
                <w:sz w:val="28"/>
                <w:szCs w:val="28"/>
                <w:lang w:eastAsia="en-US"/>
              </w:rPr>
              <w:t>49 уч. по 0,20 га=9,80 га</w:t>
            </w:r>
          </w:p>
        </w:tc>
      </w:tr>
    </w:tbl>
    <w:p w:rsidR="004F6305" w:rsidRPr="006075D2" w:rsidRDefault="004F6305" w:rsidP="004F6305">
      <w:pPr>
        <w:spacing w:after="0"/>
        <w:jc w:val="both"/>
        <w:rPr>
          <w:rFonts w:ascii="Times New Roman CYR" w:hAnsi="Times New Roman CYR"/>
          <w:sz w:val="28"/>
          <w:szCs w:val="28"/>
        </w:rPr>
      </w:pPr>
    </w:p>
    <w:p w:rsidR="004F6305" w:rsidRPr="006075D2" w:rsidRDefault="00651D04" w:rsidP="004F6305">
      <w:pPr>
        <w:spacing w:after="0"/>
        <w:ind w:left="720"/>
        <w:contextualSpacing/>
        <w:jc w:val="center"/>
        <w:rPr>
          <w:rFonts w:ascii="Times New Roman CYR" w:eastAsia="Times New Roman" w:hAnsi="Times New Roman CYR" w:cs="Times New Roman"/>
          <w:b/>
          <w:sz w:val="28"/>
          <w:szCs w:val="28"/>
        </w:rPr>
      </w:pPr>
      <w:r w:rsidRPr="006075D2">
        <w:rPr>
          <w:rFonts w:ascii="Times New Roman CYR" w:eastAsia="Times New Roman" w:hAnsi="Times New Roman CYR" w:cs="Times New Roman"/>
          <w:b/>
          <w:sz w:val="28"/>
          <w:szCs w:val="28"/>
        </w:rPr>
        <w:t xml:space="preserve">3. </w:t>
      </w:r>
      <w:r w:rsidR="004F6305" w:rsidRPr="006075D2">
        <w:rPr>
          <w:rFonts w:ascii="Times New Roman CYR" w:eastAsia="Times New Roman" w:hAnsi="Times New Roman CYR" w:cs="Times New Roman"/>
          <w:b/>
          <w:sz w:val="28"/>
          <w:szCs w:val="28"/>
        </w:rPr>
        <w:t>Стратегические направления развития сельского поселения</w:t>
      </w:r>
    </w:p>
    <w:p w:rsidR="004F6305" w:rsidRPr="006075D2" w:rsidRDefault="004F6305" w:rsidP="004F6305">
      <w:pPr>
        <w:spacing w:after="0"/>
        <w:ind w:left="720"/>
        <w:contextualSpacing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6075D2">
        <w:rPr>
          <w:rFonts w:ascii="Times New Roman CYR" w:eastAsia="Times New Roman" w:hAnsi="Times New Roman CYR" w:cs="Times New Roman"/>
          <w:sz w:val="28"/>
          <w:szCs w:val="28"/>
        </w:rPr>
        <w:t>1. Развитие сельского хозяйства</w:t>
      </w:r>
    </w:p>
    <w:p w:rsidR="004F6305" w:rsidRPr="006075D2" w:rsidRDefault="004F6305" w:rsidP="004F6305">
      <w:pPr>
        <w:numPr>
          <w:ilvl w:val="0"/>
          <w:numId w:val="3"/>
        </w:numPr>
        <w:spacing w:after="0" w:line="240" w:lineRule="auto"/>
        <w:jc w:val="both"/>
        <w:rPr>
          <w:rFonts w:ascii="Times New Roman CYR" w:eastAsia="Times New Roman" w:hAnsi="Times New Roman CYR" w:cs="Times New Roman"/>
          <w:i/>
          <w:sz w:val="28"/>
          <w:szCs w:val="28"/>
        </w:rPr>
      </w:pPr>
      <w:r w:rsidRPr="006075D2">
        <w:rPr>
          <w:rFonts w:ascii="Times New Roman CYR" w:eastAsia="Times New Roman" w:hAnsi="Times New Roman CYR" w:cs="Times New Roman"/>
          <w:sz w:val="28"/>
          <w:szCs w:val="28"/>
        </w:rPr>
        <w:t>повышение отдачи сельскохозяйственных отраслей за счёт интенсификации производства (внесение удобрений, орошение, повышение породности стада, механизации производственных процессов);</w:t>
      </w:r>
    </w:p>
    <w:p w:rsidR="004F6305" w:rsidRPr="006075D2" w:rsidRDefault="004F6305" w:rsidP="004F6305">
      <w:pPr>
        <w:numPr>
          <w:ilvl w:val="0"/>
          <w:numId w:val="3"/>
        </w:numPr>
        <w:spacing w:after="0" w:line="240" w:lineRule="auto"/>
        <w:jc w:val="both"/>
        <w:rPr>
          <w:rFonts w:ascii="Times New Roman CYR" w:eastAsia="Times New Roman" w:hAnsi="Times New Roman CYR" w:cs="Times New Roman"/>
          <w:i/>
          <w:sz w:val="28"/>
          <w:szCs w:val="28"/>
        </w:rPr>
      </w:pPr>
      <w:r w:rsidRPr="006075D2">
        <w:rPr>
          <w:rFonts w:ascii="Times New Roman CYR" w:eastAsia="Times New Roman" w:hAnsi="Times New Roman CYR" w:cs="Times New Roman"/>
          <w:sz w:val="28"/>
          <w:szCs w:val="28"/>
        </w:rPr>
        <w:t>организация потребительского кредитования для приобретения владельцами личных подворий   средств механизации сельскохозяйственных работ, племенного скота, кормов и т.п.</w:t>
      </w:r>
    </w:p>
    <w:p w:rsidR="004F6305" w:rsidRPr="006075D2" w:rsidRDefault="004F6305" w:rsidP="004F6305">
      <w:pPr>
        <w:numPr>
          <w:ilvl w:val="0"/>
          <w:numId w:val="3"/>
        </w:num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6075D2">
        <w:rPr>
          <w:rFonts w:ascii="Times New Roman CYR" w:eastAsia="Times New Roman" w:hAnsi="Times New Roman CYR" w:cs="Times New Roman"/>
          <w:sz w:val="28"/>
          <w:szCs w:val="28"/>
        </w:rPr>
        <w:t>освоение пустующих земель и животноводческих стоянок;</w:t>
      </w:r>
    </w:p>
    <w:p w:rsidR="004F6305" w:rsidRPr="006075D2" w:rsidRDefault="004F6305" w:rsidP="004F6305">
      <w:pPr>
        <w:numPr>
          <w:ilvl w:val="0"/>
          <w:numId w:val="3"/>
        </w:num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6075D2">
        <w:rPr>
          <w:rFonts w:ascii="Times New Roman CYR" w:eastAsia="Times New Roman" w:hAnsi="Times New Roman CYR" w:cs="Times New Roman"/>
          <w:sz w:val="28"/>
          <w:szCs w:val="28"/>
        </w:rPr>
        <w:t xml:space="preserve">организация сбыта производимой сельскохозяйственной продукции; </w:t>
      </w:r>
    </w:p>
    <w:p w:rsidR="004F6305" w:rsidRPr="006075D2" w:rsidRDefault="004F6305" w:rsidP="004F6305">
      <w:pPr>
        <w:numPr>
          <w:ilvl w:val="0"/>
          <w:numId w:val="3"/>
        </w:num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6075D2">
        <w:rPr>
          <w:rFonts w:ascii="Times New Roman CYR" w:eastAsia="Times New Roman" w:hAnsi="Times New Roman CYR" w:cs="Times New Roman"/>
          <w:sz w:val="28"/>
          <w:szCs w:val="28"/>
        </w:rPr>
        <w:t>организация и реконструкция имеющегося в СПК «Верхне-Талецкий» здания под линию по переработке и розливу в тетрапакеты молока;</w:t>
      </w:r>
    </w:p>
    <w:p w:rsidR="004F6305" w:rsidRPr="006075D2" w:rsidRDefault="004F6305" w:rsidP="004F6305">
      <w:pPr>
        <w:numPr>
          <w:ilvl w:val="0"/>
          <w:numId w:val="3"/>
        </w:num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6075D2">
        <w:rPr>
          <w:rFonts w:ascii="Times New Roman CYR" w:eastAsia="Times New Roman" w:hAnsi="Times New Roman CYR" w:cs="Times New Roman"/>
          <w:sz w:val="28"/>
          <w:szCs w:val="28"/>
        </w:rPr>
        <w:t>открытие цеха по переработке мясных полуфабрикатов</w:t>
      </w:r>
    </w:p>
    <w:p w:rsidR="004F6305" w:rsidRPr="006075D2" w:rsidRDefault="004F6305" w:rsidP="004F6305">
      <w:pPr>
        <w:spacing w:after="0"/>
        <w:ind w:left="720"/>
        <w:contextualSpacing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6075D2">
        <w:rPr>
          <w:rFonts w:ascii="Times New Roman CYR" w:eastAsia="Times New Roman" w:hAnsi="Times New Roman CYR" w:cs="Times New Roman"/>
          <w:sz w:val="28"/>
          <w:szCs w:val="28"/>
        </w:rPr>
        <w:t>2. Развитие лесоперерабатывающей промышленности</w:t>
      </w:r>
    </w:p>
    <w:p w:rsidR="004F6305" w:rsidRPr="006075D2" w:rsidRDefault="004F6305" w:rsidP="004F6305">
      <w:pPr>
        <w:spacing w:after="0"/>
        <w:ind w:left="720"/>
        <w:contextualSpacing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6075D2">
        <w:rPr>
          <w:rFonts w:ascii="Times New Roman CYR" w:eastAsia="Times New Roman" w:hAnsi="Times New Roman CYR" w:cs="Times New Roman"/>
          <w:sz w:val="28"/>
          <w:szCs w:val="28"/>
        </w:rPr>
        <w:t>3. Развитие придорожного сервиса: Перевод 4 земельных участков сельскохозяйственного назначения, находящихся в местности «Шанатский», используемых для организации закусочных и шиномонтажа, в земли промышленности, энергетики, транспорта, связи и т.д.</w:t>
      </w:r>
    </w:p>
    <w:p w:rsidR="004F6305" w:rsidRPr="006075D2" w:rsidRDefault="004F6305" w:rsidP="004F6305">
      <w:pPr>
        <w:spacing w:after="0"/>
        <w:ind w:left="720"/>
        <w:contextualSpacing/>
        <w:jc w:val="both"/>
        <w:rPr>
          <w:rFonts w:ascii="Times New Roman CYR" w:eastAsia="Times New Roman" w:hAnsi="Times New Roman CYR" w:cs="Times New Roman"/>
          <w:sz w:val="28"/>
          <w:szCs w:val="28"/>
          <w:highlight w:val="yellow"/>
        </w:rPr>
      </w:pPr>
    </w:p>
    <w:p w:rsidR="004F6305" w:rsidRPr="006075D2" w:rsidRDefault="004F6305" w:rsidP="004F6305">
      <w:pPr>
        <w:autoSpaceDE w:val="0"/>
        <w:autoSpaceDN w:val="0"/>
        <w:adjustRightInd w:val="0"/>
        <w:spacing w:after="0"/>
        <w:jc w:val="center"/>
        <w:rPr>
          <w:rFonts w:ascii="Times New Roman CYR" w:eastAsia="Times New Roman" w:hAnsi="Times New Roman CYR" w:cs="Arial"/>
          <w:b/>
          <w:bCs/>
          <w:sz w:val="28"/>
          <w:szCs w:val="28"/>
        </w:rPr>
      </w:pPr>
      <w:r w:rsidRPr="006075D2">
        <w:rPr>
          <w:rFonts w:ascii="Times New Roman CYR" w:eastAsia="Times New Roman" w:hAnsi="Times New Roman CYR" w:cs="Times New Roman"/>
          <w:b/>
          <w:bCs/>
          <w:sz w:val="28"/>
          <w:szCs w:val="28"/>
        </w:rPr>
        <w:t xml:space="preserve">Перечень земельных участков, переводимых в </w:t>
      </w:r>
      <w:r w:rsidRPr="006075D2">
        <w:rPr>
          <w:rFonts w:ascii="Times New Roman CYR" w:eastAsia="Times New Roman" w:hAnsi="Times New Roman CYR" w:cs="Arial"/>
          <w:b/>
          <w:bCs/>
          <w:sz w:val="28"/>
          <w:szCs w:val="28"/>
        </w:rPr>
        <w:t>земли промышленности, энергетики,</w:t>
      </w:r>
    </w:p>
    <w:p w:rsidR="004F6305" w:rsidRPr="006075D2" w:rsidRDefault="004F6305" w:rsidP="004F6305">
      <w:pPr>
        <w:autoSpaceDE w:val="0"/>
        <w:autoSpaceDN w:val="0"/>
        <w:adjustRightInd w:val="0"/>
        <w:spacing w:after="0"/>
        <w:jc w:val="center"/>
        <w:rPr>
          <w:rFonts w:ascii="Times New Roman CYR" w:eastAsia="Times New Roman" w:hAnsi="Times New Roman CYR" w:cs="Times New Roman"/>
          <w:sz w:val="28"/>
          <w:szCs w:val="28"/>
          <w:highlight w:val="yellow"/>
        </w:rPr>
      </w:pPr>
      <w:r w:rsidRPr="006075D2">
        <w:rPr>
          <w:rFonts w:ascii="Times New Roman CYR" w:eastAsia="Times New Roman" w:hAnsi="Times New Roman CYR" w:cs="Arial"/>
          <w:b/>
          <w:bCs/>
          <w:sz w:val="28"/>
          <w:szCs w:val="28"/>
        </w:rPr>
        <w:lastRenderedPageBreak/>
        <w:t xml:space="preserve">транспорта, связи, радиовещания, телевидения, информатики, земли для обеспечения космической деятельности, земли обороны, безопасности </w:t>
      </w:r>
      <w:r w:rsidRPr="006075D2">
        <w:rPr>
          <w:rFonts w:ascii="Times New Roman CYR" w:eastAsia="Times New Roman" w:hAnsi="Times New Roman CYR" w:cs="Times New Roman"/>
          <w:b/>
          <w:sz w:val="28"/>
          <w:szCs w:val="28"/>
        </w:rPr>
        <w:t>и земли иного специального назначения</w:t>
      </w:r>
    </w:p>
    <w:tbl>
      <w:tblPr>
        <w:tblW w:w="9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0"/>
        <w:gridCol w:w="1985"/>
        <w:gridCol w:w="2534"/>
        <w:gridCol w:w="2534"/>
        <w:gridCol w:w="2534"/>
      </w:tblGrid>
      <w:tr w:rsidR="004F6305" w:rsidRPr="006075D2" w:rsidTr="00526F1A">
        <w:trPr>
          <w:trHeight w:val="511"/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6305" w:rsidRPr="006075D2" w:rsidRDefault="004F6305" w:rsidP="004F6305">
            <w:pPr>
              <w:keepNext/>
              <w:keepLines/>
              <w:spacing w:after="0"/>
              <w:jc w:val="center"/>
              <w:rPr>
                <w:rFonts w:ascii="Times New Roman CYR" w:eastAsia="Times New Roman" w:hAnsi="Times New Roman CYR" w:cs="Times New Roman"/>
                <w:b/>
                <w:sz w:val="28"/>
                <w:szCs w:val="28"/>
              </w:rPr>
            </w:pPr>
            <w:r w:rsidRPr="006075D2">
              <w:rPr>
                <w:rFonts w:ascii="Times New Roman CYR" w:eastAsia="Times New Roman" w:hAnsi="Times New Roman CYR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6305" w:rsidRPr="006075D2" w:rsidRDefault="004F6305" w:rsidP="004F6305">
            <w:pPr>
              <w:keepNext/>
              <w:keepLines/>
              <w:spacing w:after="0"/>
              <w:jc w:val="center"/>
              <w:rPr>
                <w:rFonts w:ascii="Times New Roman CYR" w:eastAsia="Times New Roman" w:hAnsi="Times New Roman CYR" w:cs="Times New Roman"/>
                <w:b/>
                <w:sz w:val="28"/>
                <w:szCs w:val="28"/>
              </w:rPr>
            </w:pPr>
            <w:r w:rsidRPr="006075D2">
              <w:rPr>
                <w:rFonts w:ascii="Times New Roman CYR" w:eastAsia="Times New Roman" w:hAnsi="Times New Roman CYR" w:cs="Times New Roman"/>
                <w:b/>
                <w:sz w:val="28"/>
                <w:szCs w:val="28"/>
              </w:rPr>
              <w:t>Кадастровый номер земельного участка, площадь, кв.м.</w:t>
            </w:r>
          </w:p>
        </w:tc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305" w:rsidRPr="006075D2" w:rsidRDefault="004F6305" w:rsidP="004F6305">
            <w:pPr>
              <w:keepNext/>
              <w:keepLines/>
              <w:spacing w:after="0"/>
              <w:jc w:val="center"/>
              <w:rPr>
                <w:rFonts w:ascii="Times New Roman CYR" w:eastAsia="Times New Roman" w:hAnsi="Times New Roman CYR" w:cs="Times New Roman"/>
                <w:b/>
                <w:sz w:val="28"/>
                <w:szCs w:val="28"/>
              </w:rPr>
            </w:pPr>
            <w:r w:rsidRPr="006075D2">
              <w:rPr>
                <w:rFonts w:ascii="Times New Roman CYR" w:eastAsia="Times New Roman" w:hAnsi="Times New Roman CYR" w:cs="Times New Roman"/>
                <w:b/>
                <w:sz w:val="28"/>
                <w:szCs w:val="28"/>
              </w:rPr>
              <w:t>Категория земель существующая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305" w:rsidRPr="006075D2" w:rsidRDefault="004F6305" w:rsidP="004F6305">
            <w:pPr>
              <w:keepNext/>
              <w:keepLines/>
              <w:spacing w:after="0"/>
              <w:jc w:val="center"/>
              <w:rPr>
                <w:rFonts w:ascii="Times New Roman CYR" w:eastAsia="Times New Roman" w:hAnsi="Times New Roman CYR" w:cs="Times New Roman"/>
                <w:b/>
                <w:sz w:val="28"/>
                <w:szCs w:val="28"/>
              </w:rPr>
            </w:pPr>
            <w:r w:rsidRPr="006075D2">
              <w:rPr>
                <w:rFonts w:ascii="Times New Roman CYR" w:eastAsia="Times New Roman" w:hAnsi="Times New Roman CYR" w:cs="Times New Roman"/>
                <w:b/>
                <w:sz w:val="28"/>
                <w:szCs w:val="28"/>
              </w:rPr>
              <w:t>Разрешенное использование</w:t>
            </w:r>
          </w:p>
        </w:tc>
      </w:tr>
      <w:tr w:rsidR="004F6305" w:rsidRPr="006075D2" w:rsidTr="00526F1A">
        <w:trPr>
          <w:trHeight w:val="547"/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305" w:rsidRPr="006075D2" w:rsidRDefault="004F6305" w:rsidP="004F6305">
            <w:pPr>
              <w:keepNext/>
              <w:keepLines/>
              <w:spacing w:after="0"/>
              <w:jc w:val="center"/>
              <w:rPr>
                <w:rFonts w:ascii="Times New Roman CYR" w:eastAsia="Times New Roman" w:hAnsi="Times New Roman CYR" w:cs="Times New Roman"/>
                <w:b/>
                <w:sz w:val="28"/>
                <w:szCs w:val="28"/>
              </w:rPr>
            </w:pPr>
          </w:p>
        </w:tc>
        <w:tc>
          <w:tcPr>
            <w:tcW w:w="2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305" w:rsidRPr="006075D2" w:rsidRDefault="004F6305" w:rsidP="004F6305">
            <w:pPr>
              <w:keepNext/>
              <w:keepLines/>
              <w:spacing w:after="0"/>
              <w:jc w:val="center"/>
              <w:rPr>
                <w:rFonts w:ascii="Times New Roman CYR" w:eastAsia="Times New Roman" w:hAnsi="Times New Roman CYR" w:cs="Times New Roman"/>
                <w:b/>
                <w:sz w:val="28"/>
                <w:szCs w:val="28"/>
              </w:rPr>
            </w:pPr>
          </w:p>
        </w:tc>
        <w:tc>
          <w:tcPr>
            <w:tcW w:w="23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305" w:rsidRPr="006075D2" w:rsidRDefault="004F6305" w:rsidP="004F6305">
            <w:pPr>
              <w:keepNext/>
              <w:keepLines/>
              <w:spacing w:after="0"/>
              <w:jc w:val="center"/>
              <w:rPr>
                <w:rFonts w:ascii="Times New Roman CYR" w:eastAsia="Times New Roman" w:hAnsi="Times New Roman CYR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305" w:rsidRPr="006075D2" w:rsidRDefault="004F6305" w:rsidP="004F6305">
            <w:pPr>
              <w:keepNext/>
              <w:keepLines/>
              <w:spacing w:after="0"/>
              <w:jc w:val="center"/>
              <w:rPr>
                <w:rFonts w:ascii="Times New Roman CYR" w:eastAsia="Times New Roman" w:hAnsi="Times New Roman CYR" w:cs="Times New Roman"/>
                <w:b/>
                <w:sz w:val="28"/>
                <w:szCs w:val="28"/>
              </w:rPr>
            </w:pPr>
            <w:r w:rsidRPr="006075D2">
              <w:rPr>
                <w:rFonts w:ascii="Times New Roman CYR" w:eastAsia="Times New Roman" w:hAnsi="Times New Roman CYR" w:cs="Times New Roman"/>
                <w:b/>
                <w:sz w:val="28"/>
                <w:szCs w:val="28"/>
              </w:rPr>
              <w:t>По классификатору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6305" w:rsidRPr="006075D2" w:rsidRDefault="004F6305" w:rsidP="004F6305">
            <w:pPr>
              <w:keepNext/>
              <w:keepLines/>
              <w:spacing w:after="0"/>
              <w:jc w:val="center"/>
              <w:rPr>
                <w:rFonts w:ascii="Times New Roman CYR" w:eastAsia="Times New Roman" w:hAnsi="Times New Roman CYR" w:cs="Times New Roman"/>
                <w:b/>
                <w:sz w:val="28"/>
                <w:szCs w:val="28"/>
              </w:rPr>
            </w:pPr>
            <w:r w:rsidRPr="006075D2">
              <w:rPr>
                <w:rFonts w:ascii="Times New Roman CYR" w:eastAsia="Times New Roman" w:hAnsi="Times New Roman CYR" w:cs="Times New Roman"/>
                <w:b/>
                <w:sz w:val="28"/>
                <w:szCs w:val="28"/>
              </w:rPr>
              <w:t>По документу</w:t>
            </w:r>
          </w:p>
        </w:tc>
      </w:tr>
      <w:tr w:rsidR="004F6305" w:rsidRPr="006075D2" w:rsidTr="00526F1A">
        <w:trPr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05" w:rsidRPr="006075D2" w:rsidRDefault="004F6305" w:rsidP="004F630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05" w:rsidRPr="006075D2" w:rsidRDefault="004F6305" w:rsidP="004F6305">
            <w:pPr>
              <w:spacing w:after="0"/>
              <w:jc w:val="center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6075D2">
              <w:rPr>
                <w:rFonts w:ascii="Times New Roman CYR" w:eastAsia="Times New Roman" w:hAnsi="Times New Roman CYR" w:cs="Times New Roman"/>
                <w:sz w:val="28"/>
                <w:szCs w:val="28"/>
              </w:rPr>
              <w:t>03:21:350101:324, 1512,0 кв.м.</w:t>
            </w:r>
          </w:p>
          <w:p w:rsidR="004F6305" w:rsidRPr="006075D2" w:rsidRDefault="004F6305" w:rsidP="004F6305">
            <w:pPr>
              <w:spacing w:after="0"/>
              <w:jc w:val="center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6075D2">
              <w:rPr>
                <w:rFonts w:ascii="Times New Roman CYR" w:eastAsia="Times New Roman" w:hAnsi="Times New Roman CYR" w:cs="Times New Roman"/>
                <w:sz w:val="28"/>
                <w:szCs w:val="28"/>
              </w:rPr>
              <w:t>закусочная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6305" w:rsidRPr="006075D2" w:rsidRDefault="004F6305" w:rsidP="004F6305">
            <w:pPr>
              <w:spacing w:after="0"/>
              <w:jc w:val="center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6075D2">
              <w:rPr>
                <w:rFonts w:ascii="Times New Roman CYR" w:eastAsia="Times New Roman" w:hAnsi="Times New Roman CYR" w:cs="Times New Roman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6305" w:rsidRPr="006075D2" w:rsidRDefault="004F6305" w:rsidP="004F6305">
            <w:pPr>
              <w:spacing w:after="0"/>
              <w:jc w:val="center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6075D2">
              <w:rPr>
                <w:rFonts w:ascii="Times New Roman CYR" w:eastAsia="Times New Roman" w:hAnsi="Times New Roman CYR" w:cs="Times New Roman"/>
                <w:sz w:val="28"/>
                <w:szCs w:val="28"/>
              </w:rPr>
              <w:t>для сельскохозяйственного производства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6305" w:rsidRPr="006075D2" w:rsidRDefault="004F6305" w:rsidP="004F6305">
            <w:pPr>
              <w:spacing w:after="0"/>
              <w:jc w:val="center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6075D2">
              <w:rPr>
                <w:rFonts w:ascii="Times New Roman CYR" w:eastAsia="Times New Roman" w:hAnsi="Times New Roman CYR" w:cs="Times New Roman"/>
                <w:sz w:val="28"/>
                <w:szCs w:val="28"/>
              </w:rPr>
              <w:t>для сельскохозяйственного назначения</w:t>
            </w:r>
          </w:p>
        </w:tc>
      </w:tr>
      <w:tr w:rsidR="004F6305" w:rsidRPr="006075D2" w:rsidTr="00526F1A">
        <w:trPr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05" w:rsidRPr="006075D2" w:rsidRDefault="004F6305" w:rsidP="004F630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05" w:rsidRPr="006075D2" w:rsidRDefault="004F6305" w:rsidP="004F6305">
            <w:pPr>
              <w:spacing w:after="0"/>
              <w:jc w:val="center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6075D2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03:21:350101:325, 651,0 кв.м. </w:t>
            </w:r>
          </w:p>
          <w:p w:rsidR="004F6305" w:rsidRPr="006075D2" w:rsidRDefault="004F6305" w:rsidP="004F6305">
            <w:pPr>
              <w:spacing w:after="0"/>
              <w:jc w:val="center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6075D2">
              <w:rPr>
                <w:rFonts w:ascii="Times New Roman CYR" w:eastAsia="Times New Roman" w:hAnsi="Times New Roman CYR" w:cs="Times New Roman"/>
                <w:sz w:val="28"/>
                <w:szCs w:val="28"/>
              </w:rPr>
              <w:t>закусочная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6305" w:rsidRPr="006075D2" w:rsidRDefault="004F6305" w:rsidP="004F6305">
            <w:pPr>
              <w:spacing w:after="0"/>
              <w:jc w:val="center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6075D2">
              <w:rPr>
                <w:rFonts w:ascii="Times New Roman CYR" w:eastAsia="Times New Roman" w:hAnsi="Times New Roman CYR" w:cs="Times New Roman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6305" w:rsidRPr="006075D2" w:rsidRDefault="004F6305" w:rsidP="004F6305">
            <w:pPr>
              <w:spacing w:after="0"/>
              <w:jc w:val="center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6075D2">
              <w:rPr>
                <w:rFonts w:ascii="Times New Roman CYR" w:eastAsia="Times New Roman" w:hAnsi="Times New Roman CYR" w:cs="Times New Roman"/>
                <w:sz w:val="28"/>
                <w:szCs w:val="28"/>
              </w:rPr>
              <w:t>для сельскохозяйственного производства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6305" w:rsidRPr="006075D2" w:rsidRDefault="004F6305" w:rsidP="004F6305">
            <w:pPr>
              <w:spacing w:after="0"/>
              <w:jc w:val="center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6075D2">
              <w:rPr>
                <w:rFonts w:ascii="Times New Roman CYR" w:eastAsia="Times New Roman" w:hAnsi="Times New Roman CYR" w:cs="Times New Roman"/>
                <w:sz w:val="28"/>
                <w:szCs w:val="28"/>
              </w:rPr>
              <w:t>для сельскохозяйственного назначения</w:t>
            </w:r>
          </w:p>
        </w:tc>
      </w:tr>
      <w:tr w:rsidR="004F6305" w:rsidRPr="006075D2" w:rsidTr="00526F1A">
        <w:trPr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05" w:rsidRPr="006075D2" w:rsidRDefault="004F6305" w:rsidP="004F630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05" w:rsidRPr="006075D2" w:rsidRDefault="004F6305" w:rsidP="004F6305">
            <w:pPr>
              <w:spacing w:after="0"/>
              <w:jc w:val="center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6075D2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03:21:310131:179, 745,0 кв.м. </w:t>
            </w:r>
          </w:p>
          <w:p w:rsidR="004F6305" w:rsidRPr="006075D2" w:rsidRDefault="004F6305" w:rsidP="004F6305">
            <w:pPr>
              <w:spacing w:after="0"/>
              <w:jc w:val="center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6075D2">
              <w:rPr>
                <w:rFonts w:ascii="Times New Roman CYR" w:eastAsia="Times New Roman" w:hAnsi="Times New Roman CYR" w:cs="Times New Roman"/>
                <w:sz w:val="28"/>
                <w:szCs w:val="28"/>
              </w:rPr>
              <w:t>закусочная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6305" w:rsidRPr="006075D2" w:rsidRDefault="004F6305" w:rsidP="004F6305">
            <w:pPr>
              <w:spacing w:after="0"/>
              <w:jc w:val="center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6075D2">
              <w:rPr>
                <w:rFonts w:ascii="Times New Roman CYR" w:eastAsia="Times New Roman" w:hAnsi="Times New Roman CYR" w:cs="Times New Roman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6305" w:rsidRPr="006075D2" w:rsidRDefault="004F6305" w:rsidP="004F6305">
            <w:pPr>
              <w:spacing w:after="0"/>
              <w:jc w:val="center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6075D2">
              <w:rPr>
                <w:rFonts w:ascii="Times New Roman CYR" w:eastAsia="Times New Roman" w:hAnsi="Times New Roman CYR" w:cs="Times New Roman"/>
                <w:sz w:val="28"/>
                <w:szCs w:val="28"/>
              </w:rPr>
              <w:t>для сельскохозяйственного производства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6305" w:rsidRPr="006075D2" w:rsidRDefault="004F6305" w:rsidP="004F6305">
            <w:pPr>
              <w:spacing w:after="0"/>
              <w:jc w:val="center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6075D2">
              <w:rPr>
                <w:rFonts w:ascii="Times New Roman CYR" w:eastAsia="Times New Roman" w:hAnsi="Times New Roman CYR" w:cs="Times New Roman"/>
                <w:sz w:val="28"/>
                <w:szCs w:val="28"/>
              </w:rPr>
              <w:t>для сельскохозяйственного назначения</w:t>
            </w:r>
          </w:p>
        </w:tc>
      </w:tr>
      <w:tr w:rsidR="004F6305" w:rsidRPr="006075D2" w:rsidTr="00526F1A">
        <w:trPr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05" w:rsidRPr="006075D2" w:rsidRDefault="004F6305" w:rsidP="004F630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05" w:rsidRPr="006075D2" w:rsidRDefault="004F6305" w:rsidP="004F6305">
            <w:pPr>
              <w:spacing w:after="0"/>
              <w:jc w:val="center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6075D2">
              <w:rPr>
                <w:rFonts w:ascii="Times New Roman CYR" w:eastAsia="Times New Roman" w:hAnsi="Times New Roman CYR" w:cs="Times New Roman"/>
                <w:sz w:val="28"/>
                <w:szCs w:val="28"/>
              </w:rPr>
              <w:t>03:21:310131:178, 1024,0 кв.м.</w:t>
            </w:r>
          </w:p>
          <w:p w:rsidR="004F6305" w:rsidRPr="006075D2" w:rsidRDefault="004F6305" w:rsidP="004F6305">
            <w:pPr>
              <w:spacing w:after="0"/>
              <w:jc w:val="center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6075D2">
              <w:rPr>
                <w:rFonts w:ascii="Times New Roman CYR" w:eastAsia="Times New Roman" w:hAnsi="Times New Roman CYR" w:cs="Times New Roman"/>
                <w:sz w:val="28"/>
                <w:szCs w:val="28"/>
              </w:rPr>
              <w:t>шиномонтаж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6305" w:rsidRPr="006075D2" w:rsidRDefault="004F6305" w:rsidP="004F6305">
            <w:pPr>
              <w:spacing w:after="0"/>
              <w:jc w:val="center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6075D2">
              <w:rPr>
                <w:rFonts w:ascii="Times New Roman CYR" w:eastAsia="Times New Roman" w:hAnsi="Times New Roman CYR" w:cs="Times New Roman"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6305" w:rsidRPr="006075D2" w:rsidRDefault="004F6305" w:rsidP="004F6305">
            <w:pPr>
              <w:spacing w:after="0"/>
              <w:jc w:val="center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6075D2">
              <w:rPr>
                <w:rFonts w:ascii="Times New Roman CYR" w:eastAsia="Times New Roman" w:hAnsi="Times New Roman CYR" w:cs="Times New Roman"/>
                <w:sz w:val="28"/>
                <w:szCs w:val="28"/>
              </w:rPr>
              <w:t>для сельскохозяйственного производства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6305" w:rsidRPr="006075D2" w:rsidRDefault="004F6305" w:rsidP="004F6305">
            <w:pPr>
              <w:spacing w:after="0"/>
              <w:jc w:val="center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6075D2">
              <w:rPr>
                <w:rFonts w:ascii="Times New Roman CYR" w:eastAsia="Times New Roman" w:hAnsi="Times New Roman CYR" w:cs="Times New Roman"/>
                <w:sz w:val="28"/>
                <w:szCs w:val="28"/>
              </w:rPr>
              <w:t>для сельскохозяйственного назначения</w:t>
            </w:r>
          </w:p>
        </w:tc>
      </w:tr>
    </w:tbl>
    <w:p w:rsidR="00025D3B" w:rsidRPr="006075D2" w:rsidRDefault="00025D3B" w:rsidP="004F6305">
      <w:pPr>
        <w:jc w:val="center"/>
        <w:rPr>
          <w:rFonts w:ascii="Times New Roman CYR" w:hAnsi="Times New Roman CYR"/>
          <w:sz w:val="28"/>
          <w:szCs w:val="28"/>
        </w:rPr>
      </w:pPr>
    </w:p>
    <w:p w:rsidR="00651D04" w:rsidRPr="006075D2" w:rsidRDefault="00651D04" w:rsidP="00651D04">
      <w:pPr>
        <w:spacing w:after="0"/>
        <w:ind w:firstLine="709"/>
        <w:contextualSpacing/>
        <w:jc w:val="center"/>
        <w:rPr>
          <w:rFonts w:ascii="Times New Roman CYR" w:eastAsia="Times New Roman" w:hAnsi="Times New Roman CYR" w:cs="Times New Roman"/>
          <w:b/>
          <w:color w:val="000000"/>
          <w:sz w:val="28"/>
          <w:szCs w:val="28"/>
        </w:rPr>
      </w:pPr>
      <w:r w:rsidRPr="006075D2">
        <w:rPr>
          <w:rFonts w:ascii="Times New Roman CYR" w:eastAsia="Times New Roman" w:hAnsi="Times New Roman CYR" w:cs="Times New Roman"/>
          <w:b/>
          <w:color w:val="000000"/>
          <w:sz w:val="28"/>
          <w:szCs w:val="28"/>
        </w:rPr>
        <w:t xml:space="preserve">3.1. Развитие социальной сферы </w:t>
      </w:r>
    </w:p>
    <w:p w:rsidR="00651D04" w:rsidRPr="006075D2" w:rsidRDefault="00651D04" w:rsidP="00777111">
      <w:pPr>
        <w:spacing w:after="0"/>
        <w:ind w:firstLine="709"/>
        <w:contextualSpacing/>
        <w:jc w:val="both"/>
        <w:rPr>
          <w:rFonts w:ascii="Times New Roman CYR" w:eastAsia="Times New Roman" w:hAnsi="Times New Roman CYR" w:cs="Times New Roman"/>
          <w:color w:val="000000"/>
          <w:sz w:val="28"/>
          <w:szCs w:val="28"/>
        </w:rPr>
      </w:pPr>
      <w:r w:rsidRPr="006075D2">
        <w:rPr>
          <w:rFonts w:ascii="Times New Roman CYR" w:eastAsia="Times New Roman" w:hAnsi="Times New Roman CYR" w:cs="Times New Roman"/>
          <w:color w:val="000000"/>
          <w:sz w:val="28"/>
          <w:szCs w:val="28"/>
        </w:rPr>
        <w:t>Развитие и совершенствование сферы обслуживания – непременное условие устойчивого развития населенных пунктов, способствующее принципиальному улучшению жизни населения.</w:t>
      </w:r>
    </w:p>
    <w:p w:rsidR="00651D04" w:rsidRPr="006075D2" w:rsidRDefault="00651D04" w:rsidP="00777111">
      <w:pPr>
        <w:spacing w:after="0"/>
        <w:ind w:firstLine="709"/>
        <w:jc w:val="both"/>
        <w:rPr>
          <w:rFonts w:ascii="Times New Roman CYR" w:eastAsia="Times New Roman" w:hAnsi="Times New Roman CYR" w:cs="Times New Roman"/>
          <w:b/>
          <w:bCs/>
          <w:sz w:val="28"/>
          <w:szCs w:val="28"/>
        </w:rPr>
      </w:pPr>
      <w:r w:rsidRPr="006075D2">
        <w:rPr>
          <w:rFonts w:ascii="Times New Roman CYR" w:eastAsia="Times New Roman" w:hAnsi="Times New Roman CYR" w:cs="Times New Roman"/>
          <w:sz w:val="28"/>
          <w:szCs w:val="28"/>
        </w:rPr>
        <w:t>Степень социальной зрелости каждого поселения, включая малочисленные, определяется наличием в нем полной номенклатуры объектов в указанных областях обслуживания на уровне, соответствующем его типологии, численности и месту в системе расселения.</w:t>
      </w:r>
    </w:p>
    <w:p w:rsidR="00651D04" w:rsidRPr="006075D2" w:rsidRDefault="00651D04" w:rsidP="00777111">
      <w:pPr>
        <w:spacing w:after="0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6075D2">
        <w:rPr>
          <w:rFonts w:ascii="Times New Roman CYR" w:eastAsia="Times New Roman" w:hAnsi="Times New Roman CYR" w:cs="Times New Roman"/>
          <w:sz w:val="28"/>
          <w:szCs w:val="28"/>
        </w:rPr>
        <w:t>Нормативная база для определения номенклатуры и объемов культурно-бытового строительства формируется на основе СНиП 2.07.01-89* «Градостроительство. Планировка и застройка городских и сельских поселений».</w:t>
      </w:r>
      <w:r w:rsidR="00777111" w:rsidRPr="006075D2">
        <w:rPr>
          <w:rFonts w:ascii="Times New Roman CYR" w:eastAsia="Times New Roman" w:hAnsi="Times New Roman CYR" w:cs="Times New Roman"/>
          <w:sz w:val="28"/>
          <w:szCs w:val="28"/>
        </w:rPr>
        <w:t xml:space="preserve"> </w:t>
      </w:r>
    </w:p>
    <w:p w:rsidR="00777111" w:rsidRPr="006075D2" w:rsidRDefault="00777111" w:rsidP="00777111">
      <w:pPr>
        <w:spacing w:after="0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6075D2">
        <w:rPr>
          <w:rFonts w:ascii="Times New Roman CYR" w:eastAsia="Times New Roman" w:hAnsi="Times New Roman CYR" w:cs="Times New Roman"/>
          <w:sz w:val="28"/>
          <w:szCs w:val="28"/>
        </w:rPr>
        <w:t>Проектируемые объекты соцкультбыта на территории поселения:</w:t>
      </w:r>
    </w:p>
    <w:p w:rsidR="00777111" w:rsidRPr="006075D2" w:rsidRDefault="00777111" w:rsidP="00777111">
      <w:pPr>
        <w:tabs>
          <w:tab w:val="left" w:pos="434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 CYR" w:eastAsia="Times New Roman" w:hAnsi="Times New Roman CYR" w:cs="Times New Roman"/>
          <w:bCs/>
          <w:iCs/>
          <w:sz w:val="28"/>
          <w:szCs w:val="28"/>
        </w:rPr>
      </w:pPr>
      <w:r w:rsidRPr="006075D2">
        <w:rPr>
          <w:rFonts w:ascii="Times New Roman CYR" w:eastAsia="Times New Roman" w:hAnsi="Times New Roman CYR" w:cs="Times New Roman"/>
          <w:bCs/>
          <w:iCs/>
          <w:sz w:val="28"/>
          <w:szCs w:val="28"/>
        </w:rPr>
        <w:lastRenderedPageBreak/>
        <w:t xml:space="preserve">Улус Додо-Гол </w:t>
      </w:r>
    </w:p>
    <w:p w:rsidR="00777111" w:rsidRPr="006075D2" w:rsidRDefault="00777111" w:rsidP="00777111">
      <w:pPr>
        <w:tabs>
          <w:tab w:val="left" w:pos="434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 CYR" w:eastAsia="Times New Roman" w:hAnsi="Times New Roman CYR" w:cs="Times New Roman"/>
          <w:bCs/>
          <w:iCs/>
          <w:sz w:val="28"/>
          <w:szCs w:val="28"/>
        </w:rPr>
      </w:pPr>
      <w:r w:rsidRPr="006075D2">
        <w:rPr>
          <w:rFonts w:ascii="Times New Roman CYR" w:eastAsia="Times New Roman" w:hAnsi="Times New Roman CYR" w:cs="Times New Roman"/>
          <w:bCs/>
          <w:iCs/>
          <w:sz w:val="28"/>
          <w:szCs w:val="28"/>
        </w:rPr>
        <w:t xml:space="preserve">– магазин смешанной торговли на 70 кв.м. торговой площади (объемы строительства – 470 куб.м., площадь – 157 кв.м.); </w:t>
      </w:r>
    </w:p>
    <w:p w:rsidR="00777111" w:rsidRPr="006075D2" w:rsidRDefault="00777111" w:rsidP="00777111">
      <w:pPr>
        <w:tabs>
          <w:tab w:val="left" w:pos="434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 CYR" w:eastAsia="Times New Roman" w:hAnsi="Times New Roman CYR" w:cs="Times New Roman"/>
          <w:bCs/>
          <w:iCs/>
          <w:sz w:val="28"/>
          <w:szCs w:val="28"/>
        </w:rPr>
      </w:pPr>
      <w:r w:rsidRPr="006075D2">
        <w:rPr>
          <w:rFonts w:ascii="Times New Roman CYR" w:eastAsia="Times New Roman" w:hAnsi="Times New Roman CYR" w:cs="Times New Roman"/>
          <w:bCs/>
          <w:iCs/>
          <w:sz w:val="28"/>
          <w:szCs w:val="28"/>
        </w:rPr>
        <w:t>- аптечный пункт (объемы строительства – 210 куб.м., площадь – 70 кв.м.);</w:t>
      </w:r>
    </w:p>
    <w:p w:rsidR="00777111" w:rsidRPr="006075D2" w:rsidRDefault="00777111" w:rsidP="00777111">
      <w:pPr>
        <w:tabs>
          <w:tab w:val="left" w:pos="434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 CYR" w:eastAsia="Times New Roman" w:hAnsi="Times New Roman CYR" w:cs="Times New Roman"/>
          <w:bCs/>
          <w:iCs/>
          <w:sz w:val="28"/>
          <w:szCs w:val="28"/>
        </w:rPr>
      </w:pPr>
      <w:r w:rsidRPr="006075D2">
        <w:rPr>
          <w:rFonts w:ascii="Times New Roman CYR" w:eastAsia="Times New Roman" w:hAnsi="Times New Roman CYR" w:cs="Times New Roman"/>
          <w:bCs/>
          <w:iCs/>
          <w:sz w:val="28"/>
          <w:szCs w:val="28"/>
        </w:rPr>
        <w:t>- библиотека (в здании культурно-спортивного комплекса)</w:t>
      </w:r>
    </w:p>
    <w:p w:rsidR="00777111" w:rsidRPr="006075D2" w:rsidRDefault="00777111" w:rsidP="00777111">
      <w:pPr>
        <w:tabs>
          <w:tab w:val="left" w:pos="434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 CYR" w:eastAsia="Times New Roman" w:hAnsi="Times New Roman CYR" w:cs="Times New Roman"/>
          <w:bCs/>
          <w:iCs/>
          <w:sz w:val="28"/>
          <w:szCs w:val="28"/>
        </w:rPr>
      </w:pPr>
    </w:p>
    <w:p w:rsidR="00777111" w:rsidRPr="006075D2" w:rsidRDefault="00777111" w:rsidP="00777111">
      <w:pPr>
        <w:tabs>
          <w:tab w:val="left" w:pos="434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 CYR" w:eastAsia="Times New Roman" w:hAnsi="Times New Roman CYR" w:cs="Times New Roman"/>
          <w:bCs/>
          <w:iCs/>
          <w:sz w:val="28"/>
          <w:szCs w:val="28"/>
        </w:rPr>
      </w:pPr>
      <w:r w:rsidRPr="006075D2">
        <w:rPr>
          <w:rFonts w:ascii="Times New Roman CYR" w:eastAsia="Times New Roman" w:hAnsi="Times New Roman CYR" w:cs="Times New Roman"/>
          <w:bCs/>
          <w:iCs/>
          <w:sz w:val="28"/>
          <w:szCs w:val="28"/>
        </w:rPr>
        <w:t>Село Верхние Тальцы</w:t>
      </w:r>
    </w:p>
    <w:p w:rsidR="00777111" w:rsidRPr="006075D2" w:rsidRDefault="00777111" w:rsidP="00777111">
      <w:pPr>
        <w:tabs>
          <w:tab w:val="left" w:pos="434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 CYR" w:eastAsia="Times New Roman" w:hAnsi="Times New Roman CYR" w:cs="Times New Roman"/>
          <w:bCs/>
          <w:iCs/>
          <w:sz w:val="28"/>
          <w:szCs w:val="28"/>
        </w:rPr>
      </w:pPr>
      <w:r w:rsidRPr="006075D2">
        <w:rPr>
          <w:rFonts w:ascii="Times New Roman CYR" w:eastAsia="Times New Roman" w:hAnsi="Times New Roman CYR" w:cs="Times New Roman"/>
          <w:bCs/>
          <w:iCs/>
          <w:sz w:val="28"/>
          <w:szCs w:val="28"/>
        </w:rPr>
        <w:t>- Больница (объемы строительства – 660 куб.м., площадь – 330 кв.м.)</w:t>
      </w:r>
    </w:p>
    <w:p w:rsidR="00777111" w:rsidRPr="006075D2" w:rsidRDefault="00777111" w:rsidP="00777111">
      <w:pPr>
        <w:tabs>
          <w:tab w:val="left" w:pos="434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 CYR" w:eastAsia="Times New Roman" w:hAnsi="Times New Roman CYR" w:cs="Times New Roman"/>
          <w:bCs/>
          <w:iCs/>
          <w:sz w:val="28"/>
          <w:szCs w:val="28"/>
        </w:rPr>
      </w:pPr>
      <w:r w:rsidRPr="006075D2">
        <w:rPr>
          <w:rFonts w:ascii="Times New Roman CYR" w:eastAsia="Times New Roman" w:hAnsi="Times New Roman CYR" w:cs="Times New Roman"/>
          <w:bCs/>
          <w:iCs/>
          <w:sz w:val="28"/>
          <w:szCs w:val="28"/>
        </w:rPr>
        <w:t>- Дом Быта (объемы строительства – 642 куб.м., площадь – 214 кв.м.)</w:t>
      </w:r>
    </w:p>
    <w:p w:rsidR="00777111" w:rsidRPr="006075D2" w:rsidRDefault="00777111" w:rsidP="00777111">
      <w:pPr>
        <w:tabs>
          <w:tab w:val="left" w:pos="434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 CYR" w:eastAsia="Times New Roman" w:hAnsi="Times New Roman CYR" w:cs="Times New Roman"/>
          <w:bCs/>
          <w:iCs/>
          <w:sz w:val="28"/>
          <w:szCs w:val="28"/>
        </w:rPr>
      </w:pPr>
      <w:r w:rsidRPr="006075D2">
        <w:rPr>
          <w:rFonts w:ascii="Times New Roman CYR" w:eastAsia="Times New Roman" w:hAnsi="Times New Roman CYR" w:cs="Times New Roman"/>
          <w:bCs/>
          <w:iCs/>
          <w:sz w:val="28"/>
          <w:szCs w:val="28"/>
        </w:rPr>
        <w:t>- Церковь</w:t>
      </w:r>
    </w:p>
    <w:p w:rsidR="00777111" w:rsidRPr="006075D2" w:rsidRDefault="00777111" w:rsidP="00777111">
      <w:pPr>
        <w:tabs>
          <w:tab w:val="left" w:pos="434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 CYR" w:eastAsia="Times New Roman" w:hAnsi="Times New Roman CYR" w:cs="Times New Roman"/>
          <w:bCs/>
          <w:iCs/>
          <w:sz w:val="28"/>
          <w:szCs w:val="28"/>
        </w:rPr>
      </w:pPr>
      <w:r w:rsidRPr="006075D2">
        <w:rPr>
          <w:rFonts w:ascii="Times New Roman CYR" w:eastAsia="Times New Roman" w:hAnsi="Times New Roman CYR" w:cs="Times New Roman"/>
          <w:bCs/>
          <w:iCs/>
          <w:sz w:val="28"/>
          <w:szCs w:val="28"/>
        </w:rPr>
        <w:t>- Автовокзал</w:t>
      </w:r>
    </w:p>
    <w:p w:rsidR="00777111" w:rsidRPr="006075D2" w:rsidRDefault="00777111" w:rsidP="00777111">
      <w:pPr>
        <w:spacing w:after="0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</w:rPr>
      </w:pPr>
    </w:p>
    <w:p w:rsidR="00777111" w:rsidRPr="006075D2" w:rsidRDefault="00777111" w:rsidP="00777111">
      <w:pPr>
        <w:spacing w:after="0"/>
        <w:ind w:firstLine="709"/>
        <w:jc w:val="center"/>
        <w:rPr>
          <w:rFonts w:ascii="Times New Roman CYR" w:eastAsia="Times New Roman" w:hAnsi="Times New Roman CYR" w:cs="Times New Roman"/>
          <w:b/>
          <w:sz w:val="28"/>
          <w:szCs w:val="28"/>
        </w:rPr>
      </w:pPr>
      <w:r w:rsidRPr="006075D2">
        <w:rPr>
          <w:rFonts w:ascii="Times New Roman CYR" w:eastAsia="Times New Roman" w:hAnsi="Times New Roman CYR" w:cs="Times New Roman"/>
          <w:b/>
          <w:sz w:val="28"/>
          <w:szCs w:val="28"/>
        </w:rPr>
        <w:t>3.2. Предложения по функциональному зонированию</w:t>
      </w:r>
    </w:p>
    <w:p w:rsidR="00EB4D30" w:rsidRPr="006075D2" w:rsidRDefault="00EB4D30" w:rsidP="00EB4D30">
      <w:pPr>
        <w:widowControl w:val="0"/>
        <w:spacing w:after="0"/>
        <w:ind w:right="-39" w:firstLine="709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6075D2">
        <w:rPr>
          <w:rFonts w:ascii="Times New Roman CYR" w:eastAsia="Times New Roman" w:hAnsi="Times New Roman CYR" w:cs="Times New Roman"/>
          <w:sz w:val="28"/>
          <w:szCs w:val="28"/>
        </w:rPr>
        <w:t>Планировочная организация территории призвана обеспечить компактное размещение и взаимосвязь функциональных зон; рациональное районирование территории в увязке с системой общественных центров, инженерно-транспортной инфраструктурой; эффективное использование территории в зависимости от её градостроительной ценности; комплексный учет архитектурно-градостроительных традиций, природно-климатических, ландшафтных, национально-бытовых и других местных особенностей; охрану окружающей среды, памятников истории и культуры и создать, в итоге, предпосылки для гармоничного и устойчивого развития территории.</w:t>
      </w:r>
    </w:p>
    <w:p w:rsidR="00EB4D30" w:rsidRPr="006075D2" w:rsidRDefault="00EB4D30" w:rsidP="00EB4D30">
      <w:pPr>
        <w:spacing w:after="0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6075D2">
        <w:rPr>
          <w:rFonts w:ascii="Times New Roman CYR" w:eastAsia="Times New Roman" w:hAnsi="Times New Roman CYR" w:cs="Times New Roman"/>
          <w:sz w:val="28"/>
          <w:szCs w:val="28"/>
        </w:rPr>
        <w:t>Генеральный план предусматривает дальнейшее развитие существующей территориально-планировочной структуры в увязке со вновь осваиваемыми территориями, комплексное решение экологических и градостроительных задач, развитие</w:t>
      </w:r>
      <w:r w:rsidRPr="006075D2">
        <w:rPr>
          <w:rFonts w:ascii="Times New Roman CYR" w:eastAsia="Times New Roman" w:hAnsi="Times New Roman CYR" w:cs="Times New Roman"/>
          <w:sz w:val="28"/>
          <w:szCs w:val="28"/>
          <w:lang w:eastAsia="ar-SA"/>
        </w:rPr>
        <w:t xml:space="preserve"> инженерной и транспортной инфраструктуры</w:t>
      </w:r>
      <w:r w:rsidRPr="006075D2">
        <w:rPr>
          <w:rFonts w:ascii="Times New Roman CYR" w:eastAsia="Times New Roman" w:hAnsi="Times New Roman CYR" w:cs="Times New Roman"/>
          <w:sz w:val="28"/>
          <w:szCs w:val="28"/>
        </w:rPr>
        <w:t xml:space="preserve">.. </w:t>
      </w:r>
    </w:p>
    <w:p w:rsidR="00EB4D30" w:rsidRPr="006075D2" w:rsidRDefault="00EB4D30" w:rsidP="00EB4D30">
      <w:pPr>
        <w:spacing w:after="0"/>
        <w:ind w:firstLine="709"/>
        <w:rPr>
          <w:rFonts w:ascii="Times New Roman CYR" w:eastAsia="Times New Roman" w:hAnsi="Times New Roman CYR" w:cs="Times New Roman"/>
          <w:sz w:val="28"/>
          <w:szCs w:val="28"/>
        </w:rPr>
      </w:pPr>
      <w:r w:rsidRPr="006075D2">
        <w:rPr>
          <w:rFonts w:ascii="Times New Roman CYR" w:eastAsia="Times New Roman" w:hAnsi="Times New Roman CYR" w:cs="Times New Roman"/>
          <w:b/>
          <w:sz w:val="28"/>
          <w:szCs w:val="28"/>
        </w:rPr>
        <w:t>Село Верхние Тальцы</w:t>
      </w:r>
      <w:r w:rsidRPr="006075D2">
        <w:rPr>
          <w:rFonts w:ascii="Times New Roman CYR" w:hAnsi="Times New Roman CYR"/>
          <w:b/>
          <w:sz w:val="28"/>
          <w:szCs w:val="28"/>
        </w:rPr>
        <w:t xml:space="preserve">. </w:t>
      </w:r>
      <w:r w:rsidRPr="006075D2">
        <w:rPr>
          <w:rFonts w:ascii="Times New Roman CYR" w:eastAsia="Times New Roman" w:hAnsi="Times New Roman CYR" w:cs="Times New Roman"/>
          <w:sz w:val="28"/>
          <w:szCs w:val="28"/>
        </w:rPr>
        <w:t xml:space="preserve">Генеральным планом предлагается упорядочение общественно-деловой зоны и размещение на данных территориях недостающих объектов.      </w:t>
      </w:r>
    </w:p>
    <w:p w:rsidR="00EB4D30" w:rsidRPr="006075D2" w:rsidRDefault="00EB4D30" w:rsidP="00EB4D30">
      <w:pPr>
        <w:tabs>
          <w:tab w:val="left" w:pos="434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 CYR" w:eastAsia="Times New Roman" w:hAnsi="Times New Roman CYR" w:cs="Times New Roman"/>
          <w:bCs/>
          <w:iCs/>
          <w:sz w:val="28"/>
          <w:szCs w:val="28"/>
        </w:rPr>
      </w:pPr>
      <w:r w:rsidRPr="006075D2">
        <w:rPr>
          <w:rFonts w:ascii="Times New Roman CYR" w:eastAsia="Times New Roman" w:hAnsi="Times New Roman CYR" w:cs="Times New Roman"/>
          <w:bCs/>
          <w:iCs/>
          <w:sz w:val="28"/>
          <w:szCs w:val="28"/>
        </w:rPr>
        <w:t xml:space="preserve">Увеличение территории жилых зон в селе </w:t>
      </w:r>
      <w:r w:rsidRPr="006075D2">
        <w:rPr>
          <w:rFonts w:ascii="Times New Roman CYR" w:eastAsia="Times New Roman" w:hAnsi="Times New Roman CYR" w:cs="Times New Roman"/>
          <w:sz w:val="28"/>
          <w:szCs w:val="28"/>
        </w:rPr>
        <w:t>Верхние Тальцы</w:t>
      </w:r>
      <w:r w:rsidRPr="006075D2">
        <w:rPr>
          <w:rFonts w:ascii="Times New Roman CYR" w:eastAsia="Times New Roman" w:hAnsi="Times New Roman CYR" w:cs="Times New Roman"/>
          <w:bCs/>
          <w:iCs/>
          <w:sz w:val="28"/>
          <w:szCs w:val="28"/>
        </w:rPr>
        <w:t xml:space="preserve"> предполагается за счет свободных участков внутри селитебной территории, зон природного ландшафта по улице Кучумова.</w:t>
      </w:r>
    </w:p>
    <w:p w:rsidR="00777111" w:rsidRPr="006075D2" w:rsidRDefault="00EB4D30" w:rsidP="00EB4D30">
      <w:pPr>
        <w:spacing w:after="0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6075D2">
        <w:rPr>
          <w:rFonts w:ascii="Times New Roman CYR" w:eastAsia="Times New Roman" w:hAnsi="Times New Roman CYR" w:cs="Times New Roman"/>
          <w:sz w:val="28"/>
          <w:szCs w:val="28"/>
        </w:rPr>
        <w:t xml:space="preserve">Существующие производственные предприятия в селе, расположенные с учетом санитарно-защитных зон, генеральным планом сохраняются на своих территориях, </w:t>
      </w:r>
      <w:r w:rsidRPr="006075D2">
        <w:rPr>
          <w:rFonts w:ascii="Times New Roman CYR" w:eastAsia="Times New Roman" w:hAnsi="Times New Roman CYR" w:cs="Times New Roman"/>
          <w:sz w:val="28"/>
          <w:szCs w:val="28"/>
          <w:lang w:eastAsia="ar-SA"/>
        </w:rPr>
        <w:t>при условии проведения мероприятий по сокращению вредного воздействия на окружающую среду.</w:t>
      </w:r>
    </w:p>
    <w:p w:rsidR="00EB4D30" w:rsidRPr="006075D2" w:rsidRDefault="00EB4D30" w:rsidP="00EB4D30">
      <w:pPr>
        <w:spacing w:after="0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6075D2">
        <w:rPr>
          <w:rFonts w:ascii="Times New Roman CYR" w:eastAsia="Times New Roman" w:hAnsi="Times New Roman CYR" w:cs="Times New Roman"/>
          <w:b/>
          <w:sz w:val="28"/>
          <w:szCs w:val="28"/>
        </w:rPr>
        <w:t>Улус Додо-Гол</w:t>
      </w:r>
      <w:r w:rsidRPr="006075D2">
        <w:rPr>
          <w:rFonts w:ascii="Times New Roman CYR" w:hAnsi="Times New Roman CYR"/>
          <w:b/>
          <w:sz w:val="28"/>
          <w:szCs w:val="28"/>
        </w:rPr>
        <w:t xml:space="preserve">. </w:t>
      </w:r>
      <w:r w:rsidRPr="006075D2">
        <w:rPr>
          <w:rFonts w:ascii="Times New Roman CYR" w:eastAsia="Times New Roman" w:hAnsi="Times New Roman CYR" w:cs="Times New Roman"/>
          <w:sz w:val="28"/>
          <w:szCs w:val="28"/>
        </w:rPr>
        <w:t xml:space="preserve">Генеральным планом предлагается упорядочение общественно-деловой зоны и размещение на данных территориях недостающих объектов.      </w:t>
      </w:r>
    </w:p>
    <w:p w:rsidR="00EB4D30" w:rsidRPr="006075D2" w:rsidRDefault="00EB4D30" w:rsidP="00EB4D30">
      <w:pPr>
        <w:tabs>
          <w:tab w:val="left" w:pos="434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 CYR" w:eastAsia="Times New Roman" w:hAnsi="Times New Roman CYR" w:cs="Times New Roman"/>
          <w:bCs/>
          <w:iCs/>
          <w:sz w:val="28"/>
          <w:szCs w:val="28"/>
        </w:rPr>
      </w:pPr>
      <w:r w:rsidRPr="006075D2">
        <w:rPr>
          <w:rFonts w:ascii="Times New Roman CYR" w:eastAsia="Times New Roman" w:hAnsi="Times New Roman CYR" w:cs="Times New Roman"/>
          <w:bCs/>
          <w:iCs/>
          <w:sz w:val="28"/>
          <w:szCs w:val="28"/>
        </w:rPr>
        <w:lastRenderedPageBreak/>
        <w:t xml:space="preserve">Увеличение территории жилых зон в селе Додо-Гол предполагается за счет свободных участков внутри селитебной территории, зон природного ландшафта по улицам Советская и Новая. </w:t>
      </w:r>
    </w:p>
    <w:p w:rsidR="00777111" w:rsidRPr="006075D2" w:rsidRDefault="00777111" w:rsidP="00EB4D30">
      <w:pPr>
        <w:spacing w:after="0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</w:rPr>
      </w:pPr>
    </w:p>
    <w:p w:rsidR="00777111" w:rsidRPr="006075D2" w:rsidRDefault="00777111" w:rsidP="00EB4D30">
      <w:pPr>
        <w:spacing w:after="0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</w:rPr>
      </w:pPr>
    </w:p>
    <w:p w:rsidR="00777111" w:rsidRPr="006075D2" w:rsidRDefault="00777111" w:rsidP="00777111">
      <w:pPr>
        <w:spacing w:after="0"/>
        <w:ind w:firstLine="709"/>
        <w:jc w:val="both"/>
        <w:rPr>
          <w:rFonts w:ascii="Times New Roman CYR" w:hAnsi="Times New Roman CYR"/>
          <w:sz w:val="28"/>
          <w:szCs w:val="28"/>
        </w:rPr>
      </w:pPr>
    </w:p>
    <w:sectPr w:rsidR="00777111" w:rsidRPr="006075D2" w:rsidSect="00651D04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15E33"/>
    <w:multiLevelType w:val="hybridMultilevel"/>
    <w:tmpl w:val="BF744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C3432"/>
    <w:multiLevelType w:val="hybridMultilevel"/>
    <w:tmpl w:val="B2B0BE76"/>
    <w:lvl w:ilvl="0" w:tplc="98C2CB6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2">
    <w:nsid w:val="6166552B"/>
    <w:multiLevelType w:val="hybridMultilevel"/>
    <w:tmpl w:val="25EC4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9B5859"/>
    <w:multiLevelType w:val="hybridMultilevel"/>
    <w:tmpl w:val="3DD697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compat>
    <w:useFELayout/>
  </w:compat>
  <w:rsids>
    <w:rsidRoot w:val="004F6305"/>
    <w:rsid w:val="00025D3B"/>
    <w:rsid w:val="004F6305"/>
    <w:rsid w:val="006075D2"/>
    <w:rsid w:val="00651D04"/>
    <w:rsid w:val="00777111"/>
    <w:rsid w:val="00CC6DD8"/>
    <w:rsid w:val="00EB4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5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1108</Words>
  <Characters>6320</Characters>
  <Application>Microsoft Office Word</Application>
  <DocSecurity>0</DocSecurity>
  <Lines>52</Lines>
  <Paragraphs>14</Paragraphs>
  <ScaleCrop>false</ScaleCrop>
  <Company>.</Company>
  <LinksUpToDate>false</LinksUpToDate>
  <CharactersWithSpaces>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Admin</cp:lastModifiedBy>
  <cp:revision>2</cp:revision>
  <dcterms:created xsi:type="dcterms:W3CDTF">2014-01-16T01:09:00Z</dcterms:created>
  <dcterms:modified xsi:type="dcterms:W3CDTF">2014-01-16T01:09:00Z</dcterms:modified>
</cp:coreProperties>
</file>