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D5" w:rsidRPr="008C6804" w:rsidRDefault="004D240B" w:rsidP="004D240B">
      <w:pPr>
        <w:spacing w:after="0" w:line="240" w:lineRule="atLeast"/>
        <w:ind w:left="707" w:firstLine="709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</w:t>
      </w:r>
    </w:p>
    <w:p w:rsidR="00E278D5" w:rsidRPr="008C6804" w:rsidRDefault="00E278D5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 w:rsidRPr="008C6804">
        <w:rPr>
          <w:rFonts w:ascii="Times New Roman" w:hAnsi="Times New Roman"/>
          <w:b/>
          <w:sz w:val="32"/>
          <w:lang w:val="ru-RU"/>
        </w:rPr>
        <w:t>Республика Бурятия</w:t>
      </w:r>
    </w:p>
    <w:p w:rsidR="004D240B" w:rsidRDefault="00E278D5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 w:rsidRPr="008C6804">
        <w:rPr>
          <w:rFonts w:ascii="Times New Roman" w:hAnsi="Times New Roman"/>
          <w:b/>
          <w:sz w:val="32"/>
          <w:lang w:val="ru-RU"/>
        </w:rPr>
        <w:t>Администрация  муниципального образования</w:t>
      </w:r>
    </w:p>
    <w:p w:rsidR="00E278D5" w:rsidRPr="008C6804" w:rsidRDefault="004D240B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сельское поселение «Верхнеталецкое»</w:t>
      </w:r>
    </w:p>
    <w:p w:rsidR="00E278D5" w:rsidRPr="008C6804" w:rsidRDefault="004D240B" w:rsidP="00E278D5">
      <w:pPr>
        <w:spacing w:after="0" w:line="240" w:lineRule="atLeast"/>
        <w:ind w:firstLine="709"/>
        <w:jc w:val="center"/>
        <w:outlineLvl w:val="0"/>
        <w:rPr>
          <w:rFonts w:ascii="Times New Roman" w:hAnsi="Times New Roman"/>
          <w:b/>
          <w:sz w:val="32"/>
          <w:lang w:val="ru-RU"/>
        </w:rPr>
      </w:pPr>
      <w:r w:rsidRPr="00AE7EC2">
        <w:rPr>
          <w:b/>
          <w:bCs/>
          <w:sz w:val="28"/>
          <w:szCs w:val="28"/>
          <w:lang w:val="ru-RU"/>
        </w:rPr>
        <w:t xml:space="preserve">СЕЛЬСКОЕ  ПОСЕЛЕНИЕ  </w:t>
      </w:r>
      <w:r w:rsidRPr="00AE7EC2">
        <w:rPr>
          <w:b/>
          <w:sz w:val="28"/>
          <w:szCs w:val="28"/>
          <w:lang w:val="ru-RU"/>
        </w:rPr>
        <w:t>«ВЕРХНЕТАЛЕЦКОЕ»</w:t>
      </w:r>
    </w:p>
    <w:tbl>
      <w:tblPr>
        <w:tblW w:w="9967" w:type="dxa"/>
        <w:tblLayout w:type="fixed"/>
        <w:tblLook w:val="04A0"/>
      </w:tblPr>
      <w:tblGrid>
        <w:gridCol w:w="3369"/>
        <w:gridCol w:w="3275"/>
        <w:gridCol w:w="3323"/>
      </w:tblGrid>
      <w:tr w:rsidR="00E278D5" w:rsidRPr="00593B6E" w:rsidTr="004D240B">
        <w:trPr>
          <w:trHeight w:val="375"/>
        </w:trPr>
        <w:tc>
          <w:tcPr>
            <w:tcW w:w="3369" w:type="dxa"/>
            <w:hideMark/>
          </w:tcPr>
          <w:p w:rsidR="00E278D5" w:rsidRPr="00593B6E" w:rsidRDefault="00E278D5" w:rsidP="004D240B">
            <w:pPr>
              <w:spacing w:after="0" w:line="240" w:lineRule="atLeast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  <w:r w:rsidRPr="00593B6E">
              <w:rPr>
                <w:rFonts w:ascii="Times New Roman" w:eastAsiaTheme="minorEastAsia" w:hAnsi="Times New Roman" w:cstheme="minorBidi"/>
                <w:sz w:val="20"/>
                <w:lang w:val="ru-RU"/>
              </w:rPr>
              <w:t>6714</w:t>
            </w:r>
            <w:r w:rsidR="004D240B">
              <w:rPr>
                <w:rFonts w:ascii="Times New Roman" w:eastAsiaTheme="minorEastAsia" w:hAnsi="Times New Roman" w:cstheme="minorBidi"/>
                <w:sz w:val="20"/>
                <w:lang w:val="ru-RU"/>
              </w:rPr>
              <w:t>21</w:t>
            </w:r>
            <w:r w:rsidRPr="00593B6E">
              <w:rPr>
                <w:rFonts w:ascii="Times New Roman" w:eastAsiaTheme="minorEastAsia" w:hAnsi="Times New Roman" w:cstheme="minorBidi"/>
                <w:sz w:val="20"/>
                <w:lang w:val="ru-RU"/>
              </w:rPr>
              <w:t>,</w:t>
            </w:r>
            <w:r w:rsidR="004D240B">
              <w:rPr>
                <w:rFonts w:ascii="Times New Roman" w:eastAsiaTheme="minorEastAsia" w:hAnsi="Times New Roman" w:cstheme="minorBidi"/>
                <w:sz w:val="20"/>
                <w:lang w:val="ru-RU"/>
              </w:rPr>
              <w:t>Хоринский район</w:t>
            </w:r>
          </w:p>
          <w:p w:rsidR="00E278D5" w:rsidRPr="00593B6E" w:rsidRDefault="004D240B" w:rsidP="004D240B">
            <w:pPr>
              <w:spacing w:after="0" w:line="240" w:lineRule="atLeast"/>
              <w:ind w:right="-258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  <w:t>с.Верхние Тальцы, ул.Кучумова,142</w:t>
            </w:r>
          </w:p>
        </w:tc>
        <w:tc>
          <w:tcPr>
            <w:tcW w:w="3275" w:type="dxa"/>
            <w:hideMark/>
          </w:tcPr>
          <w:p w:rsidR="00E278D5" w:rsidRPr="00593B6E" w:rsidRDefault="00E278D5" w:rsidP="00E278D5">
            <w:pPr>
              <w:spacing w:after="0" w:line="240" w:lineRule="atLeast"/>
              <w:ind w:firstLine="709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</w:p>
        </w:tc>
        <w:tc>
          <w:tcPr>
            <w:tcW w:w="3323" w:type="dxa"/>
          </w:tcPr>
          <w:p w:rsidR="00E278D5" w:rsidRPr="004D240B" w:rsidRDefault="004D240B" w:rsidP="00E278D5">
            <w:pPr>
              <w:spacing w:after="0" w:line="240" w:lineRule="atLeast"/>
              <w:ind w:firstLine="709"/>
              <w:jc w:val="right"/>
              <w:rPr>
                <w:rFonts w:ascii="Times New Roman" w:eastAsiaTheme="minorEastAsia" w:hAnsi="Times New Roman" w:cstheme="minorBidi"/>
                <w:sz w:val="20"/>
                <w:szCs w:val="24"/>
                <w:lang w:val="ru-RU"/>
              </w:rPr>
            </w:pPr>
            <w:r>
              <w:rPr>
                <w:rFonts w:ascii="Times New Roman" w:eastAsiaTheme="minorEastAsia" w:hAnsi="Times New Roman" w:cstheme="minorBidi"/>
                <w:sz w:val="20"/>
              </w:rPr>
              <w:t>Тел.(8 -30148) 2</w:t>
            </w:r>
            <w:r>
              <w:rPr>
                <w:rFonts w:ascii="Times New Roman" w:eastAsiaTheme="minorEastAsia" w:hAnsi="Times New Roman" w:cstheme="minorBidi"/>
                <w:sz w:val="20"/>
                <w:lang w:val="ru-RU"/>
              </w:rPr>
              <w:t>5123</w:t>
            </w:r>
          </w:p>
          <w:p w:rsidR="00E278D5" w:rsidRPr="00593B6E" w:rsidRDefault="00E278D5" w:rsidP="00E278D5">
            <w:pPr>
              <w:spacing w:after="0" w:line="240" w:lineRule="atLeast"/>
              <w:ind w:firstLine="709"/>
              <w:jc w:val="both"/>
              <w:rPr>
                <w:rFonts w:ascii="Times New Roman" w:eastAsiaTheme="minorEastAsia" w:hAnsi="Times New Roman" w:cstheme="minorBidi"/>
                <w:sz w:val="20"/>
                <w:szCs w:val="24"/>
              </w:rPr>
            </w:pPr>
          </w:p>
        </w:tc>
      </w:tr>
    </w:tbl>
    <w:p w:rsidR="00E278D5" w:rsidRPr="008C6804" w:rsidRDefault="00E278D5" w:rsidP="00E278D5">
      <w:pPr>
        <w:pBdr>
          <w:top w:val="thinThickThinSmallGap" w:sz="24" w:space="1" w:color="auto"/>
        </w:pBdr>
        <w:ind w:firstLine="709"/>
        <w:jc w:val="both"/>
        <w:rPr>
          <w:rFonts w:ascii="Times New Roman" w:hAnsi="Times New Roman"/>
          <w:b/>
          <w:sz w:val="24"/>
        </w:rPr>
      </w:pPr>
    </w:p>
    <w:p w:rsidR="00E278D5" w:rsidRPr="008C6804" w:rsidRDefault="00E278D5" w:rsidP="00E278D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804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E278D5" w:rsidRPr="008C6804" w:rsidRDefault="00E278D5" w:rsidP="00E278D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№                                      от «   » </w:t>
      </w:r>
      <w:r w:rsidR="004D240B">
        <w:rPr>
          <w:rFonts w:ascii="Times New Roman" w:hAnsi="Times New Roman"/>
          <w:sz w:val="24"/>
          <w:szCs w:val="24"/>
          <w:lang w:val="ru-RU"/>
        </w:rPr>
        <w:t>октября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 2015 года</w:t>
      </w:r>
    </w:p>
    <w:p w:rsidR="001F5236" w:rsidRPr="00CC251B" w:rsidRDefault="004C0739" w:rsidP="00D6731E">
      <w:pPr>
        <w:widowControl w:val="0"/>
        <w:tabs>
          <w:tab w:val="left" w:pos="4111"/>
        </w:tabs>
        <w:overflowPunct w:val="0"/>
        <w:autoSpaceDE w:val="0"/>
        <w:autoSpaceDN w:val="0"/>
        <w:adjustRightInd w:val="0"/>
        <w:spacing w:after="0" w:line="274" w:lineRule="auto"/>
        <w:ind w:right="5532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C251B">
        <w:rPr>
          <w:rFonts w:ascii="Times New Roman" w:hAnsi="Times New Roman"/>
          <w:iCs/>
          <w:sz w:val="24"/>
          <w:szCs w:val="24"/>
          <w:lang w:val="ru-RU"/>
        </w:rPr>
        <w:t>Об утверждении административного регламента предоставления администрацией 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8"/>
          <w:szCs w:val="28"/>
          <w:lang w:val="ru-RU"/>
        </w:rPr>
      </w:pPr>
    </w:p>
    <w:p w:rsidR="001F5236" w:rsidRPr="00E278D5" w:rsidRDefault="004C0739" w:rsidP="00E0166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</w:t>
      </w:r>
      <w:r w:rsidR="00E01669">
        <w:rPr>
          <w:rFonts w:ascii="Times New Roman" w:hAnsi="Times New Roman"/>
          <w:sz w:val="28"/>
          <w:szCs w:val="28"/>
          <w:lang w:val="ru-RU"/>
        </w:rPr>
        <w:t xml:space="preserve">твенных и муниципальных услуг» </w:t>
      </w:r>
      <w:r w:rsidRPr="00E278D5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1F5236" w:rsidRPr="00E278D5" w:rsidRDefault="004C0739" w:rsidP="00E01669">
      <w:pPr>
        <w:widowControl w:val="0"/>
        <w:numPr>
          <w:ilvl w:val="0"/>
          <w:numId w:val="1"/>
        </w:numPr>
        <w:tabs>
          <w:tab w:val="clear" w:pos="720"/>
          <w:tab w:val="left" w:pos="1134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 xml:space="preserve">Утвердить административный регламент предоставления администрацией </w:t>
      </w:r>
      <w:r w:rsidR="00CC251B" w:rsidRPr="00E278D5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FE7FA9">
        <w:rPr>
          <w:rFonts w:ascii="Times New Roman" w:hAnsi="Times New Roman"/>
          <w:sz w:val="28"/>
          <w:szCs w:val="28"/>
          <w:lang w:val="ru-RU"/>
        </w:rPr>
        <w:t>«</w:t>
      </w:r>
      <w:r w:rsidR="00CC251B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="00FE7FA9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E278D5">
        <w:rPr>
          <w:rFonts w:ascii="Times New Roman" w:hAnsi="Times New Roman"/>
          <w:sz w:val="28"/>
          <w:szCs w:val="28"/>
          <w:lang w:val="ru-RU"/>
        </w:rPr>
        <w:t xml:space="preserve">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согласно приложению. </w:t>
      </w:r>
    </w:p>
    <w:p w:rsidR="001F5236" w:rsidRPr="00E278D5" w:rsidRDefault="004C0739" w:rsidP="00E01669">
      <w:pPr>
        <w:widowControl w:val="0"/>
        <w:numPr>
          <w:ilvl w:val="0"/>
          <w:numId w:val="1"/>
        </w:numPr>
        <w:tabs>
          <w:tab w:val="clear" w:pos="720"/>
          <w:tab w:val="left" w:pos="1134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с момента его опубликования в средствах массовой информации </w:t>
      </w:r>
    </w:p>
    <w:p w:rsidR="00E278D5" w:rsidRPr="00CC251B" w:rsidRDefault="004C0739" w:rsidP="00E01669">
      <w:pPr>
        <w:widowControl w:val="0"/>
        <w:numPr>
          <w:ilvl w:val="0"/>
          <w:numId w:val="1"/>
        </w:numPr>
        <w:tabs>
          <w:tab w:val="clear" w:pos="720"/>
          <w:tab w:val="num" w:pos="110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8D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CC251B" w:rsidRDefault="004C0739" w:rsidP="00E278D5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E01669">
        <w:rPr>
          <w:rFonts w:ascii="Times New Roman" w:hAnsi="Times New Roman"/>
          <w:b/>
          <w:sz w:val="26"/>
          <w:szCs w:val="26"/>
          <w:lang w:val="ru-RU"/>
        </w:rPr>
        <w:t>Глава администрации</w:t>
      </w:r>
    </w:p>
    <w:p w:rsidR="001F5236" w:rsidRPr="00E01669" w:rsidRDefault="00CC251B" w:rsidP="00E278D5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сельского поселения «Верхнеталецкое»                              А.В.Кучумов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CC251B" w:rsidRDefault="004C073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520"/>
        <w:jc w:val="right"/>
        <w:rPr>
          <w:rFonts w:ascii="Times New Roman" w:hAnsi="Times New Roman"/>
          <w:sz w:val="18"/>
          <w:szCs w:val="18"/>
          <w:lang w:val="ru-RU"/>
        </w:rPr>
      </w:pPr>
      <w:r w:rsidRPr="00D6731E">
        <w:rPr>
          <w:rFonts w:ascii="Times New Roman" w:hAnsi="Times New Roman"/>
          <w:sz w:val="18"/>
          <w:szCs w:val="18"/>
          <w:lang w:val="ru-RU"/>
        </w:rPr>
        <w:t>Приложение к постановлению администрации</w:t>
      </w:r>
      <w:r w:rsidR="00CC251B">
        <w:rPr>
          <w:rFonts w:ascii="Times New Roman" w:hAnsi="Times New Roman"/>
          <w:sz w:val="18"/>
          <w:szCs w:val="18"/>
          <w:lang w:val="ru-RU"/>
        </w:rPr>
        <w:t xml:space="preserve"> сельского поселения «Верхнеталецкое»</w:t>
      </w:r>
    </w:p>
    <w:p w:rsidR="001F5236" w:rsidRPr="00D6731E" w:rsidRDefault="004C073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5520"/>
        <w:jc w:val="right"/>
        <w:rPr>
          <w:rFonts w:ascii="Times New Roman" w:hAnsi="Times New Roman"/>
          <w:sz w:val="18"/>
          <w:szCs w:val="18"/>
          <w:lang w:val="ru-RU"/>
        </w:rPr>
      </w:pPr>
      <w:r w:rsidRPr="00D6731E">
        <w:rPr>
          <w:rFonts w:ascii="Times New Roman" w:hAnsi="Times New Roman"/>
          <w:sz w:val="18"/>
          <w:szCs w:val="18"/>
          <w:lang w:val="ru-RU"/>
        </w:rPr>
        <w:t xml:space="preserve"> от </w:t>
      </w:r>
      <w:r w:rsidR="00CC251B">
        <w:rPr>
          <w:rFonts w:ascii="Times New Roman" w:hAnsi="Times New Roman"/>
          <w:sz w:val="18"/>
          <w:szCs w:val="18"/>
          <w:lang w:val="ru-RU"/>
        </w:rPr>
        <w:t>_______</w:t>
      </w:r>
      <w:r w:rsidRPr="00D6731E">
        <w:rPr>
          <w:rFonts w:ascii="Times New Roman" w:hAnsi="Times New Roman"/>
          <w:sz w:val="18"/>
          <w:szCs w:val="18"/>
          <w:lang w:val="ru-RU"/>
        </w:rPr>
        <w:t xml:space="preserve"> № </w:t>
      </w:r>
      <w:r w:rsidR="00CC251B">
        <w:rPr>
          <w:rFonts w:ascii="Times New Roman" w:hAnsi="Times New Roman"/>
          <w:sz w:val="18"/>
          <w:szCs w:val="18"/>
          <w:lang w:val="ru-RU"/>
        </w:rPr>
        <w:t>____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D6731E" w:rsidRDefault="00D6731E" w:rsidP="00D673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6731E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</w:t>
      </w:r>
    </w:p>
    <w:p w:rsidR="001F5236" w:rsidRPr="00D6731E" w:rsidRDefault="00D6731E" w:rsidP="00D673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6731E">
        <w:rPr>
          <w:rFonts w:ascii="Times New Roman" w:hAnsi="Times New Roman"/>
          <w:sz w:val="28"/>
          <w:szCs w:val="28"/>
          <w:lang w:val="ru-RU"/>
        </w:rPr>
        <w:t>ПРЕДОСТАВЛЕНИЯ АДМИНИСТРАЦИЕЙ СЕЛЬСКОГО ПОСЕЛЕНИЯ</w:t>
      </w:r>
      <w:r w:rsidR="00B22B7A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D6731E">
        <w:rPr>
          <w:rFonts w:ascii="Times New Roman" w:hAnsi="Times New Roman"/>
          <w:sz w:val="28"/>
          <w:szCs w:val="28"/>
          <w:lang w:val="ru-RU"/>
        </w:rPr>
        <w:t xml:space="preserve"> 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CE2794" w:rsidRDefault="004C0739" w:rsidP="00CE2794">
      <w:pPr>
        <w:widowControl w:val="0"/>
        <w:numPr>
          <w:ilvl w:val="1"/>
          <w:numId w:val="2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E2794">
        <w:rPr>
          <w:rFonts w:ascii="Times New Roman" w:hAnsi="Times New Roman"/>
          <w:sz w:val="28"/>
          <w:szCs w:val="28"/>
        </w:rPr>
        <w:t>Общие положения</w:t>
      </w:r>
    </w:p>
    <w:p w:rsidR="001F5236" w:rsidRPr="00CE2794" w:rsidRDefault="004C0739" w:rsidP="00CE2794">
      <w:pPr>
        <w:widowControl w:val="0"/>
        <w:numPr>
          <w:ilvl w:val="0"/>
          <w:numId w:val="3"/>
        </w:numPr>
        <w:tabs>
          <w:tab w:val="clear" w:pos="720"/>
          <w:tab w:val="num" w:pos="128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предоставления администрацией </w:t>
      </w:r>
      <w:r w:rsidR="006C133F" w:rsidRPr="00CE2794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E0551" w:rsidRPr="006C133F">
        <w:rPr>
          <w:rFonts w:ascii="Times New Roman" w:hAnsi="Times New Roman"/>
          <w:sz w:val="28"/>
          <w:szCs w:val="28"/>
          <w:lang w:val="ru-RU"/>
        </w:rPr>
        <w:t>«</w:t>
      </w:r>
      <w:r w:rsidR="006C133F">
        <w:rPr>
          <w:rFonts w:ascii="Times New Roman" w:hAnsi="Times New Roman"/>
          <w:sz w:val="28"/>
          <w:szCs w:val="28"/>
          <w:lang w:val="ru-RU"/>
        </w:rPr>
        <w:t xml:space="preserve">Верхнеталецкое» 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муниципальной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разработан в целях повышения качества и доступности предоставления муниципальной услуги, создания комфортных условий для заявителей и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 </w:t>
      </w:r>
    </w:p>
    <w:p w:rsidR="001F5236" w:rsidRPr="00CE2794" w:rsidRDefault="004C0739" w:rsidP="00CE2794">
      <w:pPr>
        <w:widowControl w:val="0"/>
        <w:numPr>
          <w:ilvl w:val="0"/>
          <w:numId w:val="3"/>
        </w:numPr>
        <w:tabs>
          <w:tab w:val="clear" w:pos="720"/>
          <w:tab w:val="num" w:pos="128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 xml:space="preserve">Муниципальная услуга включает в себя рассмотрение вопросов и принятие решений, связанных с предоставлением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</w:r>
    </w:p>
    <w:p w:rsidR="001F5236" w:rsidRPr="00CE2794" w:rsidRDefault="004C0739" w:rsidP="00535A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В случаях, предусмотренных подпунктами 6 и 7 пункта 2 статьи 39.10 Земельного кодекса Российской Федерации рассмотрение вопросов и принятие решений, связанных с предоставлением земельных участков, находящихся в государственной собственности, гражданам для индивидуального жилищного строительства или ведения личного подсобного хозяйства в границах населенного пункта или осуществления крестьянским (фермерским) хозяйством его деятельности, производится в порядке, предусмотренном административным регламентом пре</w:t>
      </w:r>
      <w:r w:rsidR="006C133F">
        <w:rPr>
          <w:rFonts w:ascii="Times New Roman" w:hAnsi="Times New Roman"/>
          <w:sz w:val="28"/>
          <w:szCs w:val="28"/>
          <w:lang w:val="ru-RU"/>
        </w:rPr>
        <w:t xml:space="preserve">доставления администрацией </w:t>
      </w:r>
      <w:r w:rsidRPr="00CE2794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6C133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муниципальной </w:t>
      </w:r>
      <w:r w:rsidRPr="00CE2794">
        <w:rPr>
          <w:rFonts w:ascii="Times New Roman" w:hAnsi="Times New Roman"/>
          <w:sz w:val="28"/>
          <w:szCs w:val="28"/>
          <w:lang w:val="ru-RU"/>
        </w:rPr>
        <w:lastRenderedPageBreak/>
        <w:t xml:space="preserve">услуги «Предоставление в </w:t>
      </w:r>
      <w:bookmarkStart w:id="2" w:name="page5"/>
      <w:bookmarkEnd w:id="2"/>
      <w:r w:rsidRPr="00CE2794">
        <w:rPr>
          <w:rFonts w:ascii="Times New Roman" w:hAnsi="Times New Roman"/>
          <w:sz w:val="28"/>
          <w:szCs w:val="28"/>
          <w:lang w:val="ru-RU"/>
        </w:rPr>
        <w:t>безвозмездное пользование земельных участков, находящихся в государственной собственности».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1.3. Заявителями в целях предоставления муниципальной услуги являются граждане и крестьянские (фермерские) хозяйства (далее – заявители).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Заявления о предоставлении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1F5236" w:rsidRPr="00CE2794" w:rsidRDefault="004C0739" w:rsidP="00CE2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1.4. Участники земельных отношений.</w:t>
      </w:r>
    </w:p>
    <w:p w:rsidR="001F5236" w:rsidRPr="00CE2794" w:rsidRDefault="004C0739" w:rsidP="00811409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Глава администрации – должностное лицо, наделенное правом на принятие решений по вопросам управления и распоряжения земельными участками, находящимися в государственной или муниципальной собственности, расположенными на территории сельского поселения</w:t>
      </w:r>
      <w:r w:rsidR="00BA4E3A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, и участие на всех этапах подготовки документов, предшествующих принятию такого решения. </w:t>
      </w:r>
    </w:p>
    <w:p w:rsidR="001F5236" w:rsidRPr="00CE2794" w:rsidRDefault="004C0739" w:rsidP="00811409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BA4E3A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(далее Поселение) - орган, наделённый полномочиями по предоставлению муниципальной услуги по предоставлению земельных участков, находящихся в государственной собственности </w:t>
      </w:r>
    </w:p>
    <w:p w:rsidR="001F5236" w:rsidRPr="00CE2794" w:rsidRDefault="00133677" w:rsidP="00811409">
      <w:pPr>
        <w:widowControl w:val="0"/>
        <w:numPr>
          <w:ilvl w:val="0"/>
          <w:numId w:val="4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Федеральное государственное бюджетное учреждение</w:t>
      </w:r>
      <w:r w:rsidR="004C0739" w:rsidRPr="00CE2794">
        <w:rPr>
          <w:rFonts w:ascii="Times New Roman" w:hAnsi="Times New Roman"/>
          <w:sz w:val="28"/>
          <w:szCs w:val="28"/>
          <w:lang w:val="ru-RU"/>
        </w:rPr>
        <w:t xml:space="preserve"> «Многофункциональный центр предоставления государственных и муниципальных услуг </w:t>
      </w:r>
      <w:r w:rsidR="003B036B">
        <w:rPr>
          <w:rFonts w:ascii="Times New Roman" w:hAnsi="Times New Roman"/>
          <w:sz w:val="28"/>
          <w:szCs w:val="28"/>
          <w:lang w:val="ru-RU"/>
        </w:rPr>
        <w:t>Хоринского</w:t>
      </w:r>
      <w:r w:rsidR="004C0739" w:rsidRPr="00CE2794">
        <w:rPr>
          <w:rFonts w:ascii="Times New Roman" w:hAnsi="Times New Roman"/>
          <w:sz w:val="28"/>
          <w:szCs w:val="28"/>
          <w:lang w:val="ru-RU"/>
        </w:rPr>
        <w:t xml:space="preserve"> района» (далее - МФЦ) – организация, уполномоченная в соответствии с Соглашением, заключенным с Поселением, на осуществление приема обращений заинтересованных лиц и выдачи документов по вопросам, связанным с предоставлением муниципальной услуги; </w:t>
      </w:r>
    </w:p>
    <w:p w:rsidR="001F5236" w:rsidRPr="00CE2794" w:rsidRDefault="004C0739" w:rsidP="00CE2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1.5. Термины, применяемые в настоящем административном регламенте.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- Землеустроительное дело – включает в себя землеустроительную документацию в отношении каждого объекта землеустройства и другие касающиеся такого объекта материалы.</w:t>
      </w:r>
    </w:p>
    <w:p w:rsidR="001F5236" w:rsidRPr="00CE2794" w:rsidRDefault="004C0739" w:rsidP="00CE2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2794">
        <w:rPr>
          <w:rFonts w:ascii="Times New Roman" w:hAnsi="Times New Roman"/>
          <w:sz w:val="28"/>
          <w:szCs w:val="28"/>
          <w:lang w:val="ru-RU"/>
        </w:rPr>
        <w:t>1.6. Муниципальная услуга предоставляется администрацией сельского поселения</w:t>
      </w:r>
      <w:r w:rsidR="006E176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. Исполнителем муниципальной услуги является </w:t>
      </w:r>
      <w:r w:rsidR="000B2133" w:rsidRPr="00CE2794">
        <w:rPr>
          <w:rFonts w:ascii="Times New Roman" w:hAnsi="Times New Roman"/>
          <w:sz w:val="28"/>
          <w:szCs w:val="28"/>
          <w:lang w:val="ru-RU"/>
        </w:rPr>
        <w:t xml:space="preserve">Администрация муниципального образования сельского поселения </w:t>
      </w:r>
      <w:r w:rsidR="006E1768">
        <w:rPr>
          <w:rFonts w:ascii="Times New Roman" w:hAnsi="Times New Roman"/>
          <w:sz w:val="28"/>
          <w:szCs w:val="28"/>
          <w:lang w:val="ru-RU"/>
        </w:rPr>
        <w:t xml:space="preserve">«Верхнеталецкое» 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133677">
        <w:rPr>
          <w:rFonts w:ascii="Times New Roman" w:hAnsi="Times New Roman"/>
          <w:sz w:val="28"/>
          <w:szCs w:val="28"/>
          <w:lang w:val="ru-RU"/>
        </w:rPr>
        <w:t>Федеральное государственное бюджетное учреждение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«Многофункциональный центр предоставления государственных и муниципальных услуг и сопровождения муниципальных реестров» (при наличии) (далее - </w:t>
      </w:r>
      <w:r w:rsidR="002635BA">
        <w:rPr>
          <w:rFonts w:ascii="Times New Roman" w:hAnsi="Times New Roman"/>
          <w:sz w:val="28"/>
          <w:szCs w:val="28"/>
          <w:lang w:val="ru-RU"/>
        </w:rPr>
        <w:t>ФГБУ</w:t>
      </w:r>
      <w:r w:rsidRPr="00CE2794">
        <w:rPr>
          <w:rFonts w:ascii="Times New Roman" w:hAnsi="Times New Roman"/>
          <w:sz w:val="28"/>
          <w:szCs w:val="28"/>
          <w:lang w:val="ru-RU"/>
        </w:rPr>
        <w:t xml:space="preserve"> МФЦ).</w:t>
      </w:r>
    </w:p>
    <w:p w:rsidR="006E1768" w:rsidRPr="005017B0" w:rsidRDefault="006E1768" w:rsidP="005017B0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017B0">
        <w:rPr>
          <w:spacing w:val="-4"/>
          <w:sz w:val="28"/>
          <w:szCs w:val="28"/>
          <w:lang w:val="ru-RU"/>
        </w:rPr>
        <w:t xml:space="preserve">- </w:t>
      </w:r>
      <w:r w:rsidRPr="005017B0">
        <w:rPr>
          <w:sz w:val="28"/>
          <w:szCs w:val="28"/>
          <w:lang w:val="ru-RU"/>
        </w:rPr>
        <w:t xml:space="preserve">Администрация сельского поселения «Верхнеталецкое» Местонахождение: 671421,Республика Бурятия, Хоринский район, с.Верхние </w:t>
      </w:r>
      <w:r w:rsidRPr="005017B0">
        <w:rPr>
          <w:sz w:val="28"/>
          <w:szCs w:val="28"/>
          <w:lang w:val="ru-RU"/>
        </w:rPr>
        <w:lastRenderedPageBreak/>
        <w:t>Тальцы, ул.Кучумова, 142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График (режим) работы: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Понедельник: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Вторник      8.30 -16.30</w:t>
      </w:r>
    </w:p>
    <w:p w:rsidR="006E1768" w:rsidRPr="005017B0" w:rsidRDefault="006E1768" w:rsidP="005017B0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Среда:         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Четверг:   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Пятница:      8.30 -16.30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Суббота, воскресенье:      выходной день.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Контактные телефоны: 8 (30148) 25-1-23.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 xml:space="preserve">Адрес электронной почты: </w:t>
      </w:r>
      <w:r w:rsidRPr="005017B0">
        <w:rPr>
          <w:sz w:val="28"/>
          <w:szCs w:val="28"/>
        </w:rPr>
        <w:t>sp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vt</w:t>
      </w:r>
      <w:r w:rsidRPr="005017B0">
        <w:rPr>
          <w:sz w:val="28"/>
          <w:szCs w:val="28"/>
          <w:lang w:val="ru-RU"/>
        </w:rPr>
        <w:t>@</w:t>
      </w:r>
      <w:r w:rsidRPr="005017B0">
        <w:rPr>
          <w:sz w:val="28"/>
          <w:szCs w:val="28"/>
        </w:rPr>
        <w:t>mail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ru</w:t>
      </w:r>
      <w:r w:rsidRPr="005017B0">
        <w:rPr>
          <w:sz w:val="28"/>
          <w:szCs w:val="28"/>
          <w:lang w:val="ru-RU"/>
        </w:rPr>
        <w:t>.</w:t>
      </w:r>
    </w:p>
    <w:p w:rsidR="006E1768" w:rsidRPr="005017B0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Адрес официального сайта Администрации МО СП «Верхнеталецкое» в сети</w:t>
      </w:r>
    </w:p>
    <w:p w:rsidR="006E1768" w:rsidRDefault="006E1768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sz w:val="28"/>
          <w:szCs w:val="28"/>
          <w:lang w:val="ru-RU"/>
        </w:rPr>
      </w:pPr>
      <w:r w:rsidRPr="005017B0">
        <w:rPr>
          <w:sz w:val="28"/>
          <w:szCs w:val="28"/>
          <w:lang w:val="ru-RU"/>
        </w:rPr>
        <w:t>"Интернет":</w:t>
      </w:r>
      <w:r w:rsidRPr="005017B0">
        <w:rPr>
          <w:sz w:val="28"/>
          <w:szCs w:val="28"/>
        </w:rPr>
        <w:t>http</w:t>
      </w:r>
      <w:r w:rsidRPr="005017B0">
        <w:rPr>
          <w:sz w:val="28"/>
          <w:szCs w:val="28"/>
          <w:lang w:val="ru-RU"/>
        </w:rPr>
        <w:t>://</w:t>
      </w:r>
      <w:r w:rsidRPr="005017B0">
        <w:rPr>
          <w:sz w:val="28"/>
          <w:szCs w:val="28"/>
        </w:rPr>
        <w:t>www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vtaleckoe</w:t>
      </w:r>
      <w:r w:rsidRPr="005017B0">
        <w:rPr>
          <w:sz w:val="28"/>
          <w:szCs w:val="28"/>
          <w:lang w:val="ru-RU"/>
        </w:rPr>
        <w:t>.</w:t>
      </w:r>
      <w:r w:rsidRPr="005017B0">
        <w:rPr>
          <w:sz w:val="28"/>
          <w:szCs w:val="28"/>
        </w:rPr>
        <w:t>ru</w:t>
      </w:r>
      <w:r w:rsidRPr="005017B0">
        <w:rPr>
          <w:sz w:val="28"/>
          <w:szCs w:val="28"/>
          <w:lang w:val="ru-RU"/>
        </w:rPr>
        <w:t>/.</w:t>
      </w:r>
    </w:p>
    <w:p w:rsidR="00AE7EC2" w:rsidRPr="006E1768" w:rsidRDefault="00AE7EC2" w:rsidP="005017B0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lang w:val="ru-RU"/>
        </w:rPr>
      </w:pPr>
    </w:p>
    <w:p w:rsidR="006152AA" w:rsidRPr="00F83392" w:rsidRDefault="005017B0" w:rsidP="005017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152AA" w:rsidRPr="00F83392">
        <w:rPr>
          <w:rFonts w:ascii="Times New Roman" w:hAnsi="Times New Roman"/>
          <w:sz w:val="28"/>
          <w:szCs w:val="28"/>
          <w:lang w:val="ru-RU"/>
        </w:rPr>
        <w:t xml:space="preserve">Местонахождение </w:t>
      </w:r>
      <w:r w:rsidR="002635BA">
        <w:rPr>
          <w:rFonts w:ascii="Times New Roman" w:hAnsi="Times New Roman"/>
          <w:sz w:val="28"/>
          <w:szCs w:val="28"/>
          <w:lang w:val="ru-RU"/>
        </w:rPr>
        <w:t>ФГБУ</w:t>
      </w:r>
      <w:r w:rsidR="006152AA" w:rsidRPr="00F83392">
        <w:rPr>
          <w:rFonts w:ascii="Times New Roman" w:hAnsi="Times New Roman"/>
          <w:sz w:val="28"/>
          <w:szCs w:val="28"/>
          <w:lang w:val="ru-RU"/>
        </w:rPr>
        <w:t xml:space="preserve"> МФЦ: 671410, Республика Бурятия, Хоринский район, с. Хоринск, ул. Ленина, д. 33.</w:t>
      </w:r>
    </w:p>
    <w:p w:rsidR="006152AA" w:rsidRPr="00F83392" w:rsidRDefault="002635BA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ФГБУ</w:t>
      </w:r>
      <w:r w:rsidR="006152AA" w:rsidRPr="00F83392">
        <w:rPr>
          <w:rFonts w:ascii="Times New Roman" w:hAnsi="Times New Roman"/>
          <w:sz w:val="28"/>
          <w:szCs w:val="28"/>
          <w:lang w:val="ru-RU"/>
        </w:rPr>
        <w:t xml:space="preserve"> МФЦ работает по следующему графику:</w:t>
      </w:r>
    </w:p>
    <w:p w:rsidR="006152AA" w:rsidRPr="00F83392" w:rsidRDefault="006152AA" w:rsidP="00615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понедельник, среда, пятница, с 09.00 ч до 16.30 ч., суббота, воскресенье — выходной день.</w:t>
      </w:r>
    </w:p>
    <w:p w:rsidR="006152AA" w:rsidRPr="00F83392" w:rsidRDefault="006152AA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Контактный телефон: 8 (30148) 21-00-1.</w:t>
      </w:r>
    </w:p>
    <w:p w:rsidR="006152AA" w:rsidRPr="00F83392" w:rsidRDefault="006152AA" w:rsidP="00615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Официальный сайт Администрации Хоринского района в информационно-телекоммуникационной сети «Интернет»: </w:t>
      </w:r>
      <w:r w:rsidRPr="00F83392">
        <w:rPr>
          <w:rFonts w:ascii="Times New Roman" w:hAnsi="Times New Roman"/>
          <w:sz w:val="28"/>
          <w:szCs w:val="28"/>
        </w:rPr>
        <w:t>http</w:t>
      </w:r>
      <w:r w:rsidRPr="00F83392">
        <w:rPr>
          <w:rFonts w:ascii="Times New Roman" w:hAnsi="Times New Roman"/>
          <w:sz w:val="28"/>
          <w:szCs w:val="28"/>
          <w:lang w:val="ru-RU"/>
        </w:rPr>
        <w:t>://</w:t>
      </w:r>
      <w:r w:rsidRPr="00F83392">
        <w:rPr>
          <w:rFonts w:ascii="Times New Roman" w:hAnsi="Times New Roman"/>
          <w:sz w:val="28"/>
          <w:szCs w:val="28"/>
        </w:rPr>
        <w:t>admhrn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sdep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ru</w:t>
      </w:r>
      <w:r w:rsidRPr="00F83392">
        <w:rPr>
          <w:rFonts w:ascii="Times New Roman" w:hAnsi="Times New Roman"/>
          <w:sz w:val="28"/>
          <w:szCs w:val="28"/>
          <w:lang w:val="ru-RU"/>
        </w:rPr>
        <w:t>/</w:t>
      </w:r>
    </w:p>
    <w:p w:rsidR="006152AA" w:rsidRDefault="006152AA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Адрес электронной почты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8" w:history="1">
        <w:r w:rsidR="00AE7EC2" w:rsidRPr="003D19AB">
          <w:rPr>
            <w:rStyle w:val="a9"/>
            <w:rFonts w:ascii="Times New Roman" w:hAnsi="Times New Roman"/>
            <w:sz w:val="28"/>
            <w:szCs w:val="28"/>
          </w:rPr>
          <w:t>Kumhihor</w:t>
        </w:r>
        <w:r w:rsidR="00AE7EC2" w:rsidRPr="003D19AB">
          <w:rPr>
            <w:rStyle w:val="a9"/>
            <w:rFonts w:ascii="Times New Roman" w:hAnsi="Times New Roman"/>
            <w:sz w:val="28"/>
            <w:szCs w:val="28"/>
            <w:lang w:val="ru-RU"/>
          </w:rPr>
          <w:t>@</w:t>
        </w:r>
        <w:r w:rsidR="00AE7EC2" w:rsidRPr="003D19AB">
          <w:rPr>
            <w:rStyle w:val="a9"/>
            <w:rFonts w:ascii="Times New Roman" w:hAnsi="Times New Roman"/>
            <w:sz w:val="28"/>
            <w:szCs w:val="28"/>
          </w:rPr>
          <w:t>mail</w:t>
        </w:r>
        <w:r w:rsidR="00AE7EC2" w:rsidRPr="003D19AB">
          <w:rPr>
            <w:rStyle w:val="a9"/>
            <w:rFonts w:ascii="Times New Roman" w:hAnsi="Times New Roman"/>
            <w:sz w:val="28"/>
            <w:szCs w:val="28"/>
            <w:lang w:val="ru-RU"/>
          </w:rPr>
          <w:t>.</w:t>
        </w:r>
        <w:r w:rsidR="00AE7EC2" w:rsidRPr="003D19AB">
          <w:rPr>
            <w:rStyle w:val="a9"/>
            <w:rFonts w:ascii="Times New Roman" w:hAnsi="Times New Roman"/>
            <w:sz w:val="28"/>
            <w:szCs w:val="28"/>
          </w:rPr>
          <w:t>ru</w:t>
        </w:r>
      </w:hyperlink>
    </w:p>
    <w:p w:rsidR="00AE7EC2" w:rsidRPr="00AE7EC2" w:rsidRDefault="00AE7EC2" w:rsidP="006152AA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BA7A96" w:rsidRDefault="004C0739" w:rsidP="00BA7A96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1.7. Информирование заявителей по вопросам предоставления муниципальной услуги осуществляется:</w:t>
      </w:r>
    </w:p>
    <w:p w:rsidR="001F5236" w:rsidRPr="00BA7A96" w:rsidRDefault="004C0739" w:rsidP="00811409">
      <w:pPr>
        <w:widowControl w:val="0"/>
        <w:numPr>
          <w:ilvl w:val="0"/>
          <w:numId w:val="4"/>
        </w:numPr>
        <w:tabs>
          <w:tab w:val="clear" w:pos="720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на информационном стенде, расположен</w:t>
      </w:r>
      <w:r w:rsidR="002E6715">
        <w:rPr>
          <w:rFonts w:ascii="Times New Roman" w:hAnsi="Times New Roman"/>
          <w:sz w:val="28"/>
          <w:szCs w:val="28"/>
          <w:lang w:val="ru-RU"/>
        </w:rPr>
        <w:t>ном в администрации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2E6715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BA7A96" w:rsidRDefault="00333F5F" w:rsidP="00811409">
      <w:pPr>
        <w:widowControl w:val="0"/>
        <w:numPr>
          <w:ilvl w:val="0"/>
          <w:numId w:val="4"/>
        </w:numPr>
        <w:tabs>
          <w:tab w:val="clear" w:pos="720"/>
          <w:tab w:val="num" w:pos="792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на Едином портале государственных и муниципальных услуг (функций) (</w:t>
      </w:r>
      <w:r w:rsidRPr="00F83392">
        <w:rPr>
          <w:rFonts w:ascii="Times New Roman" w:hAnsi="Times New Roman"/>
          <w:sz w:val="28"/>
          <w:szCs w:val="28"/>
        </w:rPr>
        <w:t>http</w:t>
      </w:r>
      <w:r w:rsidRPr="00F83392">
        <w:rPr>
          <w:rFonts w:ascii="Times New Roman" w:hAnsi="Times New Roman"/>
          <w:sz w:val="28"/>
          <w:szCs w:val="28"/>
          <w:lang w:val="ru-RU"/>
        </w:rPr>
        <w:t>://</w:t>
      </w:r>
      <w:r w:rsidRPr="00F83392">
        <w:rPr>
          <w:rFonts w:ascii="Times New Roman" w:hAnsi="Times New Roman"/>
          <w:sz w:val="28"/>
          <w:szCs w:val="28"/>
        </w:rPr>
        <w:t>www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gosuslugi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r w:rsidRPr="00F83392">
        <w:rPr>
          <w:rFonts w:ascii="Times New Roman" w:hAnsi="Times New Roman"/>
          <w:sz w:val="28"/>
          <w:szCs w:val="28"/>
        </w:rPr>
        <w:t>ru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/), </w:t>
      </w:r>
      <w:r>
        <w:rPr>
          <w:rFonts w:ascii="Times New Roman" w:hAnsi="Times New Roman"/>
          <w:sz w:val="28"/>
          <w:szCs w:val="28"/>
          <w:lang w:val="ru-RU"/>
        </w:rPr>
        <w:t>на портале государственных  и муниципальных услуг Республики Бурятия (http://</w:t>
      </w:r>
      <w:r>
        <w:rPr>
          <w:rFonts w:ascii="Times New Roman" w:hAnsi="Times New Roman"/>
          <w:sz w:val="28"/>
          <w:szCs w:val="28"/>
        </w:rPr>
        <w:t>www</w:t>
      </w:r>
      <w:r w:rsidRPr="00F45FA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egov-buryatia.ru), </w:t>
      </w:r>
      <w:r w:rsidRPr="00F83392">
        <w:rPr>
          <w:rFonts w:ascii="Times New Roman" w:hAnsi="Times New Roman"/>
          <w:sz w:val="28"/>
          <w:szCs w:val="28"/>
          <w:lang w:val="ru-RU"/>
        </w:rPr>
        <w:t>а также на официальном сайте Поселения и Администрации Хоринского района в информационно-телекоммуникационной сети «Интернет»</w:t>
      </w:r>
      <w:r w:rsidR="004C0739" w:rsidRPr="00BA7A9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F5236" w:rsidRPr="00BA7A96" w:rsidRDefault="004C0739" w:rsidP="00811409">
      <w:pPr>
        <w:widowControl w:val="0"/>
        <w:numPr>
          <w:ilvl w:val="0"/>
          <w:numId w:val="4"/>
        </w:numPr>
        <w:tabs>
          <w:tab w:val="clear" w:pos="720"/>
          <w:tab w:val="num" w:pos="907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консультации могут предоставляться по устным и письменным обращениям, по телефону, по электронной почте, а также с использованием подраздела «Вопрос-ответ» н</w:t>
      </w:r>
      <w:r w:rsidR="006152AA" w:rsidRPr="00BA7A96">
        <w:rPr>
          <w:rFonts w:ascii="Times New Roman" w:hAnsi="Times New Roman"/>
          <w:sz w:val="28"/>
          <w:szCs w:val="28"/>
          <w:lang w:val="ru-RU"/>
        </w:rPr>
        <w:t xml:space="preserve">а официальном сайте Поселения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в информационно-телекоммуникационной сети «Интернет». </w:t>
      </w:r>
    </w:p>
    <w:p w:rsidR="001F5236" w:rsidRPr="00BA7A96" w:rsidRDefault="001F5236" w:rsidP="00BA7A9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5236" w:rsidRPr="00BA7A96" w:rsidRDefault="004C0739" w:rsidP="00811409">
      <w:pPr>
        <w:widowControl w:val="0"/>
        <w:numPr>
          <w:ilvl w:val="1"/>
          <w:numId w:val="4"/>
        </w:numPr>
        <w:tabs>
          <w:tab w:val="clear" w:pos="144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>Стандарт пред</w:t>
      </w:r>
      <w:r w:rsidR="00AE7EC2">
        <w:rPr>
          <w:rFonts w:ascii="Times New Roman" w:hAnsi="Times New Roman"/>
          <w:sz w:val="28"/>
          <w:szCs w:val="28"/>
          <w:lang w:val="ru-RU"/>
        </w:rPr>
        <w:t>о</w:t>
      </w:r>
      <w:r w:rsidRPr="00BA7A96">
        <w:rPr>
          <w:rFonts w:ascii="Times New Roman" w:hAnsi="Times New Roman"/>
          <w:sz w:val="28"/>
          <w:szCs w:val="28"/>
        </w:rPr>
        <w:t>ставления муниципальной услуги</w:t>
      </w:r>
    </w:p>
    <w:p w:rsidR="001F5236" w:rsidRPr="00BA7A96" w:rsidRDefault="001F5236" w:rsidP="00BA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236" w:rsidRPr="00BA7A96" w:rsidRDefault="004C0739" w:rsidP="00811409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110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Наименование муниципальной услуги: «Предоставление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хозяйства, гражданам и крестьянским (фермерским) хозяйствам для осуществления крестьянским (фермерским) хозяйством его деятельности». </w:t>
      </w:r>
    </w:p>
    <w:p w:rsidR="001F5236" w:rsidRPr="00BA7A96" w:rsidRDefault="004C0739" w:rsidP="00811409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139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Муниципальная услуга предоставляется Участниками  определёнными в п. 1.4. настоящего административного регламента. </w:t>
      </w:r>
    </w:p>
    <w:p w:rsidR="001F5236" w:rsidRPr="00BA7A96" w:rsidRDefault="004C0739" w:rsidP="00811409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Результатом предоставления муниципальной услуги является: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подготовка проектов договора купли-продажи или договора аренды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принятие решения о предварительном согласовании предоставления земельного участка в соответствии со ст. 39.15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отказ в предварительном согласовании предоставления земельного участка или отказ в предоставлении земельного участка в соответствии с пунктом 8 статьи 39.15 или статьей 39.16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отказ в предоставлении земельного участка без проведения аукциона лицу, обратившемуся с заявлением о предоставлении земельного участка, и принятие решения о проведении аукциона по продаже земельного участка или аукциона на право заключения договор</w:t>
      </w:r>
      <w:r w:rsidR="007E2E00">
        <w:rPr>
          <w:rFonts w:ascii="Times New Roman" w:hAnsi="Times New Roman"/>
          <w:sz w:val="28"/>
          <w:szCs w:val="28"/>
          <w:lang w:val="ru-RU"/>
        </w:rPr>
        <w:t>а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аренды земельного участка в соответствии с пунктом 7 статьи 39.18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7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age11"/>
      <w:bookmarkEnd w:id="3"/>
      <w:r w:rsidRPr="00BA7A96">
        <w:rPr>
          <w:rFonts w:ascii="Times New Roman" w:hAnsi="Times New Roman"/>
          <w:sz w:val="28"/>
          <w:szCs w:val="28"/>
          <w:lang w:val="ru-RU"/>
        </w:rPr>
        <w:t xml:space="preserve">отказ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в соответствии с пунктом 7 статьи 39.18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 xml:space="preserve">возврат заявления Заявителю. </w:t>
      </w:r>
    </w:p>
    <w:p w:rsidR="001F5236" w:rsidRPr="00BA7A96" w:rsidRDefault="004C0739" w:rsidP="00BA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>2.4. Сроки</w:t>
      </w:r>
      <w:r w:rsidR="00233D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</w:rPr>
        <w:t>предоставления</w:t>
      </w:r>
      <w:r w:rsidR="00233D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</w:rPr>
        <w:t>муниципальной</w:t>
      </w:r>
      <w:r w:rsidR="00233D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</w:rPr>
        <w:t>услуги.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2.4.1. Сроки предоставления муниципальной услуги указаны в разделе </w:t>
      </w:r>
      <w:r w:rsidRPr="00BA7A96">
        <w:rPr>
          <w:rFonts w:ascii="Times New Roman" w:hAnsi="Times New Roman"/>
          <w:sz w:val="28"/>
          <w:szCs w:val="28"/>
        </w:rPr>
        <w:t>III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данного административного регламента.</w:t>
      </w:r>
    </w:p>
    <w:p w:rsidR="001F5236" w:rsidRPr="00BA7A96" w:rsidRDefault="004C0739" w:rsidP="00811409">
      <w:pPr>
        <w:widowControl w:val="0"/>
        <w:numPr>
          <w:ilvl w:val="0"/>
          <w:numId w:val="8"/>
        </w:numPr>
        <w:tabs>
          <w:tab w:val="clear" w:pos="720"/>
          <w:tab w:val="num" w:pos="105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Правовыми основаниями для предоставления государственной услуги являются: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Земельный кодекс Российской Федерации; - Гражданский кодекс Российской;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Федеральный закон от 25.10.2001 № 137-ФЗ «О введении в действие Земельного кодекса Российской Федерации»;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Федеральный закон от 27.07.2006 № 152-ФЗ «О персональных данных»; - Федеральный закон от 27.07.2010 № 210-ФЗ «Об организации предоставления государственных и муниципальных услуг»; 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постановление Правительства РФ от 09.02.2012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постановление Правительства РФ от 25.01.2013 № 33 «Об использовании простой электронной подписи при оказании государственных и муниципальных услуг»; </w:t>
      </w:r>
    </w:p>
    <w:p w:rsidR="001F5236" w:rsidRPr="00BA7A96" w:rsidRDefault="004C0739" w:rsidP="00811409">
      <w:pPr>
        <w:widowControl w:val="0"/>
        <w:numPr>
          <w:ilvl w:val="0"/>
          <w:numId w:val="44"/>
        </w:num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приказ Министерства экономического развития Российской Федерации от 13.09.2011 № 475 «Об утверждении перечня документов, необходимых для приобрете</w:t>
      </w:r>
      <w:r w:rsidR="00FE3522">
        <w:rPr>
          <w:rFonts w:ascii="Times New Roman" w:hAnsi="Times New Roman"/>
          <w:sz w:val="28"/>
          <w:szCs w:val="28"/>
          <w:lang w:val="ru-RU"/>
        </w:rPr>
        <w:t>ния прав на земельный участок».</w:t>
      </w:r>
    </w:p>
    <w:p w:rsidR="001F5236" w:rsidRPr="00BA7A96" w:rsidRDefault="004C0739" w:rsidP="00811409">
      <w:pPr>
        <w:widowControl w:val="0"/>
        <w:numPr>
          <w:ilvl w:val="0"/>
          <w:numId w:val="8"/>
        </w:numPr>
        <w:tabs>
          <w:tab w:val="clear" w:pos="720"/>
          <w:tab w:val="num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Перечень документов, необходимых для предоставления муниципальной услуги. </w:t>
      </w:r>
    </w:p>
    <w:p w:rsidR="001F5236" w:rsidRPr="00BA7A96" w:rsidRDefault="004C0739" w:rsidP="00811409">
      <w:pPr>
        <w:widowControl w:val="0"/>
        <w:numPr>
          <w:ilvl w:val="1"/>
          <w:numId w:val="8"/>
        </w:numPr>
        <w:tabs>
          <w:tab w:val="clear" w:pos="1440"/>
          <w:tab w:val="num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Для предоставления муниципальной услуги необходимы следующие документы: </w:t>
      </w:r>
    </w:p>
    <w:p w:rsidR="001F5236" w:rsidRPr="00BA7A96" w:rsidRDefault="004C0739" w:rsidP="00811409">
      <w:pPr>
        <w:widowControl w:val="0"/>
        <w:numPr>
          <w:ilvl w:val="0"/>
          <w:numId w:val="9"/>
        </w:numPr>
        <w:tabs>
          <w:tab w:val="clear" w:pos="720"/>
          <w:tab w:val="num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случае, если для предоставления земельного участка необходимо образовать земельный участок или его границы подлежат уточнению в </w:t>
      </w:r>
      <w:bookmarkStart w:id="4" w:name="page13"/>
      <w:bookmarkEnd w:id="4"/>
      <w:r w:rsidRPr="00BA7A96">
        <w:rPr>
          <w:rFonts w:ascii="Times New Roman" w:hAnsi="Times New Roman"/>
          <w:sz w:val="28"/>
          <w:szCs w:val="28"/>
          <w:lang w:val="ru-RU"/>
        </w:rPr>
        <w:t>соответствии с Федеральным законом «О государственном кадастре недвижимости»: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clear" w:pos="720"/>
          <w:tab w:val="num" w:pos="878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заявление о предварительном согласовании предоставления земельного участка, в котором указываются: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фамилия, имя, отчество, место жительства заявителя и реквизиты документа, удостоверяющего личность заявителя (для гражданина); </w:t>
      </w:r>
    </w:p>
    <w:p w:rsidR="001F5236" w:rsidRPr="00BA7A96" w:rsidRDefault="00701A31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наименование и место </w:t>
      </w:r>
      <w:r w:rsidR="004C0739" w:rsidRPr="00BA7A96">
        <w:rPr>
          <w:rFonts w:ascii="Times New Roman" w:hAnsi="Times New Roman"/>
          <w:sz w:val="28"/>
          <w:szCs w:val="28"/>
          <w:lang w:val="ru-RU"/>
        </w:rPr>
        <w:t>нахождени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4C0739" w:rsidRPr="00BA7A96">
        <w:rPr>
          <w:rFonts w:ascii="Times New Roman" w:hAnsi="Times New Roman"/>
          <w:sz w:val="28"/>
          <w:szCs w:val="28"/>
          <w:lang w:val="ru-RU"/>
        </w:rPr>
        <w:t xml:space="preserve">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кадастровый номер земельного участка, заявление, о предварительном согласовании предоставления которого подано (далее - испрашиваемый земельный участок;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основание предоставления земельного участка без проведения торгов из числа предусмотренных пунктом 2 статьи 39.3 или пунктом 2 статьи 39.6 Земельного кодекса Российской Федерации оснований;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вид права, на котором заявитель желает приобрести земельный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участок (в собственность или в аренду), а в случае подачи заявления о предоставлении земельного участка в аренду - выбранный заявителем срок договора с учетом ограничений, предусмотренных пунктом 8 статьи 39.8 Земельного кодекса Российской Федерации;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 </w:t>
      </w:r>
    </w:p>
    <w:p w:rsidR="007235F1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- цель использования земельного участка;</w:t>
      </w:r>
    </w:p>
    <w:p w:rsidR="001F5236" w:rsidRPr="00BA7A96" w:rsidRDefault="004C0739" w:rsidP="00CD6C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 </w:t>
      </w:r>
    </w:p>
    <w:p w:rsidR="00B55C69" w:rsidRDefault="004C0739" w:rsidP="00B55C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почтовый адрес и (или) адрес электронной почты для связи с заявителем.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копия свидетельства о государственной регистрации физического лица в качестве индивидуального предпринимателя (для индивидуальных </w:t>
      </w:r>
      <w:bookmarkStart w:id="5" w:name="page15"/>
      <w:bookmarkEnd w:id="5"/>
      <w:r w:rsidRPr="00BA7A96">
        <w:rPr>
          <w:rFonts w:ascii="Times New Roman" w:hAnsi="Times New Roman"/>
          <w:sz w:val="28"/>
          <w:szCs w:val="28"/>
          <w:lang w:val="ru-RU"/>
        </w:rPr>
        <w:t>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или о предварительном согласовании предоставления земельного участка;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документ, подтверждающий полномочия представителя заявителя, в случае, если с заявлением о предоставлении государственной услуги обращается представитель заявителя;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 наличии зданий, сооружений на приобретаемом земельном участке - выписка из Единого государственного реестра прав на недвижимое имущество и сделок с ним (далее - ЕГРП) о правах на здание, сооружение, находящихся на приобретаемом земельном участке, или: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уведомление об отсутствии в ЕГРП запрашиваемых сведений о зарегистрированных правах на указанные здания, сооружения;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копии документов, удостоверяющих (устанавливающих) права на такое здание, сооружение, если право на такое здание, сооружение в соответствии с законодательством Российской Федерации признается возникшим независимо от его регистрации в ЕГРП; </w:t>
      </w:r>
    </w:p>
    <w:p w:rsidR="001F5236" w:rsidRPr="00701A31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выписка из ЕГРП о правах на приобрет</w:t>
      </w:r>
      <w:r w:rsidR="00CD6CF7">
        <w:rPr>
          <w:rFonts w:ascii="Times New Roman" w:hAnsi="Times New Roman"/>
          <w:sz w:val="28"/>
          <w:szCs w:val="28"/>
          <w:lang w:val="ru-RU"/>
        </w:rPr>
        <w:t xml:space="preserve">аемый земельный участок или: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) уведомление об отсутствии в ЕГРП запрашиваемых сведений о </w:t>
      </w:r>
      <w:r w:rsidRPr="00701A31">
        <w:rPr>
          <w:rFonts w:ascii="Times New Roman" w:hAnsi="Times New Roman"/>
          <w:sz w:val="28"/>
          <w:szCs w:val="28"/>
          <w:lang w:val="ru-RU"/>
        </w:rPr>
        <w:t xml:space="preserve">зарегистрированных правах на </w:t>
      </w:r>
      <w:r w:rsidR="00CD6CF7">
        <w:rPr>
          <w:rFonts w:ascii="Times New Roman" w:hAnsi="Times New Roman"/>
          <w:sz w:val="28"/>
          <w:szCs w:val="28"/>
          <w:lang w:val="ru-RU"/>
        </w:rPr>
        <w:t xml:space="preserve">указанный земельный участок; </w:t>
      </w:r>
      <w:r w:rsidRPr="00701A31">
        <w:rPr>
          <w:rFonts w:ascii="Times New Roman" w:hAnsi="Times New Roman"/>
          <w:sz w:val="28"/>
          <w:szCs w:val="28"/>
          <w:lang w:val="ru-RU"/>
        </w:rPr>
        <w:t>) копии документов, удостоверяющих (устанавливающих) права на</w:t>
      </w:r>
      <w:r w:rsidR="00BB62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1A31">
        <w:rPr>
          <w:rFonts w:ascii="Times New Roman" w:hAnsi="Times New Roman"/>
          <w:sz w:val="28"/>
          <w:szCs w:val="28"/>
          <w:lang w:val="ru-RU"/>
        </w:rPr>
        <w:t>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копия документа, подтверждающего обстоятельства, дающие право приобретения земельного участка, в том числе на особых условиях, установленных земельным законодательством, если данное обстоятельство не следует из документов, указанных в подпунктах 1 - 7 пункта 2.6.1 данного административного регламента;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сообщение заявителя (заявителей), содержащее перечень всех зданий,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1F5236" w:rsidRPr="00BA7A96" w:rsidRDefault="004C0739" w:rsidP="00811409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схема расположения земельного участка в случае, если испрашиваемый </w:t>
      </w:r>
      <w:r w:rsidRPr="00B55C69">
        <w:rPr>
          <w:rFonts w:ascii="Times New Roman" w:hAnsi="Times New Roman"/>
          <w:sz w:val="28"/>
          <w:szCs w:val="28"/>
          <w:lang w:val="ru-RU"/>
        </w:rPr>
        <w:t>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  <w:bookmarkStart w:id="6" w:name="page17"/>
      <w:bookmarkEnd w:id="6"/>
      <w:r w:rsidR="00CD6CF7">
        <w:rPr>
          <w:rFonts w:ascii="Times New Roman" w:hAnsi="Times New Roman"/>
          <w:sz w:val="28"/>
          <w:szCs w:val="28"/>
          <w:lang w:val="ru-RU"/>
        </w:rPr>
        <w:t xml:space="preserve"> 2.6.1.2</w:t>
      </w:r>
      <w:r w:rsidR="000365D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  <w:lang w:val="ru-RU"/>
        </w:rPr>
        <w:t>В случае, если для предоставления земельного участка отсутствует необходимость образовать земельный участок или уточнять его границы в соответствии с Федеральным законом «О государственном кадастре недвижимости»:</w:t>
      </w:r>
    </w:p>
    <w:p w:rsidR="001F5236" w:rsidRPr="00BA7A96" w:rsidRDefault="004C0739" w:rsidP="00BA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1) заявление о предоставлении земельного участка, в котором указываются: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фамилия, имя, отчество, место жительства заявителя и реквизиты документа, удостоверяющего личность заявителя (для гражданина);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кадастровый номер испрашиваемого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основание предоставления земельного участка без проведения торгов из числа предусмотренных пунктом 2 статьи 39.3 или пунктом 2 статьи 39.6 Земельного кодекса Российской Федерации оснований;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вид права, на котором заявитель желает приобрести земельный участок, вид права, на котором заявитель желает приобрести земельный участок (в собственность или в аренду), а в случае подачи заявления о предоставлении земельного участка в аренду - выбранный заявителем срок договора с учетом ограничений, предусмотренных пунктом 8 статьи 39.8 Земельного кодекса Российской Федерации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реквизиты решения об изъятии земельного участка для государственных или муниципальных нужд в случае, если земельный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участок предоставляется взамен земельного участка, изымаемого для государственных или муниципальных нужд;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A96">
        <w:rPr>
          <w:rFonts w:ascii="Times New Roman" w:hAnsi="Times New Roman"/>
          <w:sz w:val="28"/>
          <w:szCs w:val="28"/>
        </w:rPr>
        <w:t xml:space="preserve">цель использования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 </w:t>
      </w:r>
    </w:p>
    <w:p w:rsidR="001F5236" w:rsidRPr="00BA7A96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 </w:t>
      </w:r>
    </w:p>
    <w:p w:rsidR="00FA6411" w:rsidRDefault="004C0739" w:rsidP="00811409">
      <w:pPr>
        <w:widowControl w:val="0"/>
        <w:numPr>
          <w:ilvl w:val="0"/>
          <w:numId w:val="1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почтовый адрес и (или) адрес электронной почты для связи с заявителем. </w:t>
      </w:r>
    </w:p>
    <w:p w:rsidR="00FA6411" w:rsidRDefault="004C0739" w:rsidP="00FA64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5C69">
        <w:rPr>
          <w:rFonts w:ascii="Times New Roman" w:hAnsi="Times New Roman"/>
          <w:sz w:val="28"/>
          <w:szCs w:val="28"/>
          <w:lang w:val="ru-RU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F5236" w:rsidRPr="00FA6411" w:rsidRDefault="004C0739" w:rsidP="00FA64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5C69">
        <w:rPr>
          <w:rFonts w:ascii="Times New Roman" w:hAnsi="Times New Roman"/>
          <w:sz w:val="28"/>
          <w:szCs w:val="28"/>
          <w:lang w:val="ru-RU"/>
        </w:rPr>
        <w:t>3)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или о предварительном согласовании предоставления земельного</w:t>
      </w:r>
      <w:bookmarkStart w:id="7" w:name="page19"/>
      <w:bookmarkEnd w:id="7"/>
      <w:r w:rsidR="000961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A6411">
        <w:rPr>
          <w:rFonts w:ascii="Times New Roman" w:hAnsi="Times New Roman"/>
          <w:sz w:val="28"/>
          <w:szCs w:val="28"/>
          <w:lang w:val="ru-RU"/>
        </w:rPr>
        <w:t>участка;</w:t>
      </w:r>
    </w:p>
    <w:p w:rsidR="001F5236" w:rsidRPr="00FA6411" w:rsidRDefault="004C0739" w:rsidP="00811409">
      <w:pPr>
        <w:widowControl w:val="0"/>
        <w:numPr>
          <w:ilvl w:val="0"/>
          <w:numId w:val="12"/>
        </w:numPr>
        <w:tabs>
          <w:tab w:val="clear" w:pos="720"/>
          <w:tab w:val="num" w:pos="93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документ, подтверждающий полномочия представителя заявителя, в случае, если с заявлением о предоставлении государственной услуги обращается представитель заявителя; </w:t>
      </w:r>
    </w:p>
    <w:p w:rsidR="001F5236" w:rsidRPr="00BA7A96" w:rsidRDefault="004C0739" w:rsidP="00811409">
      <w:pPr>
        <w:widowControl w:val="0"/>
        <w:numPr>
          <w:ilvl w:val="0"/>
          <w:numId w:val="12"/>
        </w:numPr>
        <w:tabs>
          <w:tab w:val="clear" w:pos="720"/>
          <w:tab w:val="num" w:pos="85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 наличии зданий, сооружений на приобретаемом земельном участке - выписка из Единого государственного реестра прав на недвижимое имущество и сделок с ним (далее - ЕГРП) о правах на здание, сооружение, находящихся на приобретаемом земельном участке, или: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5.1) уведомление об отсутствии в ЕГРП запрашиваемых сведений о зарегистрированных правах на указанные здания, сооружения;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5.2) копии документов, удостоверяющих (устанавливающих) права на такое здание, сооружение, если право на такое здание, сооружение в соответствии с законодательством Российской Федерации признается возникшим независимо от его регистрации в ЕГРП; </w:t>
      </w:r>
    </w:p>
    <w:p w:rsidR="001F5236" w:rsidRPr="00B769C9" w:rsidRDefault="004C0739" w:rsidP="00811409">
      <w:pPr>
        <w:widowControl w:val="0"/>
        <w:numPr>
          <w:ilvl w:val="0"/>
          <w:numId w:val="12"/>
        </w:numPr>
        <w:tabs>
          <w:tab w:val="clear" w:pos="720"/>
          <w:tab w:val="num" w:pos="83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выписка из ЕГРП о правах на приобретаемый земельный участок или: </w:t>
      </w:r>
      <w:r w:rsidRPr="00B769C9">
        <w:rPr>
          <w:rFonts w:ascii="Times New Roman" w:hAnsi="Times New Roman"/>
          <w:sz w:val="28"/>
          <w:szCs w:val="28"/>
          <w:lang w:val="ru-RU"/>
        </w:rPr>
        <w:t>6.1) уведомление об отсутствии в ЕГРП запрашиваемых сведений о зарегистрированных правах на указанный земельный участок; 6.2) копии документов, удостоверяющих (устанавливающих) права на</w:t>
      </w:r>
      <w:r w:rsidR="000961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9C9">
        <w:rPr>
          <w:rFonts w:ascii="Times New Roman" w:hAnsi="Times New Roman"/>
          <w:sz w:val="28"/>
          <w:szCs w:val="28"/>
          <w:lang w:val="ru-RU"/>
        </w:rPr>
        <w:t>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1F5236" w:rsidRPr="00BA7A96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8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 </w:t>
      </w:r>
    </w:p>
    <w:p w:rsidR="001F5236" w:rsidRPr="00BA7A96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копия документа, подтверждающего обстоятельства, дающие право приобретения земельного участка, в том числе на особых условиях, установленных земельным законодательством, если данное обстоятельство не следует из документов, указанных в подпунктах 1 - 7 пункта 2.6.1 данного административного регламента; </w:t>
      </w:r>
    </w:p>
    <w:p w:rsidR="001F5236" w:rsidRPr="00BA7A96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898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сообщение заявителя (заявителей), содержащее перечень всех зданий,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 </w:t>
      </w:r>
    </w:p>
    <w:p w:rsidR="001F5236" w:rsidRPr="00B769C9" w:rsidRDefault="004C0739" w:rsidP="00811409">
      <w:pPr>
        <w:widowControl w:val="0"/>
        <w:numPr>
          <w:ilvl w:val="1"/>
          <w:numId w:val="13"/>
        </w:numPr>
        <w:tabs>
          <w:tab w:val="clear" w:pos="1440"/>
          <w:tab w:val="num" w:pos="103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  <w:r w:rsidRPr="00B769C9">
        <w:rPr>
          <w:rFonts w:ascii="Times New Roman" w:hAnsi="Times New Roman"/>
          <w:sz w:val="28"/>
          <w:szCs w:val="28"/>
          <w:lang w:val="ru-RU"/>
        </w:rPr>
        <w:t xml:space="preserve">2.6.2. Документы, указанные в подпунктах 3, 5, 5.1, 6, 6.1, 7 пункта 2.6.1.1 и </w:t>
      </w:r>
      <w:r w:rsidR="009C6ED6" w:rsidRPr="00B769C9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769C9">
        <w:rPr>
          <w:rFonts w:ascii="Times New Roman" w:hAnsi="Times New Roman"/>
          <w:sz w:val="28"/>
          <w:szCs w:val="28"/>
          <w:lang w:val="ru-RU"/>
        </w:rPr>
        <w:t xml:space="preserve">подпунктах 3, 5, 5.1, 6, 6.1, 7 пункта 2.6.1.2 данного административного регламента, не могут быть затребованы у заявителя, при этом заявитель вправе представить их вместе с заявлением о предоставлении муниципальной услуги.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случае непредставления заявителем документов, указанных в подпунктах 3, 5, 5.1, 6, 6.1, 7 пункта 2.6.1.1. и в подпунктах 3, 5, 5.1, 6, 6.1, 7 пункта 2.6.1.2 данного административного регламента, указанные документы запрашиваются </w:t>
      </w:r>
      <w:r w:rsidR="00B769C9">
        <w:rPr>
          <w:rFonts w:ascii="Times New Roman" w:hAnsi="Times New Roman"/>
          <w:sz w:val="28"/>
          <w:szCs w:val="28"/>
          <w:lang w:val="ru-RU"/>
        </w:rPr>
        <w:t xml:space="preserve">Поселением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в уполномоченных государственных органах путем направления межведомственного запроса, оформленного в установленном порядке. </w:t>
      </w:r>
    </w:p>
    <w:p w:rsidR="001F5236" w:rsidRPr="00BA7A96" w:rsidRDefault="004C0739" w:rsidP="00811409">
      <w:pPr>
        <w:widowControl w:val="0"/>
        <w:numPr>
          <w:ilvl w:val="1"/>
          <w:numId w:val="14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page21"/>
      <w:bookmarkEnd w:id="8"/>
      <w:r w:rsidRPr="00BA7A96">
        <w:rPr>
          <w:rFonts w:ascii="Times New Roman" w:hAnsi="Times New Roman"/>
          <w:sz w:val="28"/>
          <w:szCs w:val="28"/>
          <w:lang w:val="ru-RU"/>
        </w:rPr>
        <w:t>Предоставление документов, указанных в подпунктах 2 – 10 пункта</w:t>
      </w:r>
      <w:r w:rsidR="009C6ED6" w:rsidRPr="00BA7A96">
        <w:rPr>
          <w:rFonts w:ascii="Times New Roman" w:hAnsi="Times New Roman"/>
          <w:sz w:val="28"/>
          <w:szCs w:val="28"/>
          <w:lang w:val="ru-RU"/>
        </w:rPr>
        <w:t xml:space="preserve"> 2.6.1.2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данного регламента не требуется в случае, если указанные документы направлялись в Поселение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 </w:t>
      </w:r>
    </w:p>
    <w:p w:rsidR="001F5236" w:rsidRPr="00BA7A96" w:rsidRDefault="004C0739" w:rsidP="00811409">
      <w:pPr>
        <w:widowControl w:val="0"/>
        <w:numPr>
          <w:ilvl w:val="1"/>
          <w:numId w:val="15"/>
        </w:numPr>
        <w:tabs>
          <w:tab w:val="num" w:pos="129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 предоставлении муниципальной услуги Поселение не вправе требовать от заявителя: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- представления документов и информации, которые находятся в распоряжении Поселения,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</w:t>
      </w:r>
    </w:p>
    <w:p w:rsidR="001F5236" w:rsidRPr="00BA7A96" w:rsidRDefault="004C0739" w:rsidP="00FA64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услуг».</w:t>
      </w:r>
    </w:p>
    <w:p w:rsidR="001F5236" w:rsidRPr="00BA7A96" w:rsidRDefault="004C0739" w:rsidP="00811409">
      <w:pPr>
        <w:widowControl w:val="0"/>
        <w:numPr>
          <w:ilvl w:val="1"/>
          <w:numId w:val="16"/>
        </w:numPr>
        <w:tabs>
          <w:tab w:val="clear" w:pos="1440"/>
          <w:tab w:val="num" w:pos="103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Основания для отказа в приеме заявления и документов, необходимых для предоставления муниципальной услуги, а также основания для приостановления предоставления муниципальной услуги, отсутствуют. </w:t>
      </w:r>
    </w:p>
    <w:p w:rsidR="001F5236" w:rsidRPr="009A64A8" w:rsidRDefault="004C0739" w:rsidP="00811409">
      <w:pPr>
        <w:widowControl w:val="0"/>
        <w:numPr>
          <w:ilvl w:val="2"/>
          <w:numId w:val="16"/>
        </w:numPr>
        <w:tabs>
          <w:tab w:val="clear" w:pos="2160"/>
          <w:tab w:val="num" w:pos="115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случае если заявление о предоставлении муниципальной услуги не соответствует положениям подпункта 1 пункта 2.6.1.1 и подпункта 1 пункта </w:t>
      </w:r>
      <w:r w:rsidR="009A64A8">
        <w:rPr>
          <w:rFonts w:ascii="Times New Roman" w:hAnsi="Times New Roman"/>
          <w:sz w:val="28"/>
          <w:szCs w:val="28"/>
          <w:lang w:val="ru-RU"/>
        </w:rPr>
        <w:t xml:space="preserve">2.6.1.2 </w:t>
      </w:r>
      <w:r w:rsidRPr="009A64A8">
        <w:rPr>
          <w:rFonts w:ascii="Times New Roman" w:hAnsi="Times New Roman"/>
          <w:sz w:val="28"/>
          <w:szCs w:val="28"/>
          <w:lang w:val="ru-RU"/>
        </w:rPr>
        <w:t xml:space="preserve">данного регламента, подано в иной уполномоченный орган или к заявлению не приложены документы, указанные в подпунктах 2-11 пункта </w:t>
      </w:r>
      <w:r w:rsidR="009A64A8">
        <w:rPr>
          <w:rFonts w:ascii="Times New Roman" w:hAnsi="Times New Roman"/>
          <w:sz w:val="28"/>
          <w:szCs w:val="28"/>
          <w:lang w:val="ru-RU"/>
        </w:rPr>
        <w:t xml:space="preserve">2.6.1.1 </w:t>
      </w:r>
      <w:r w:rsidRPr="009A64A8">
        <w:rPr>
          <w:rFonts w:ascii="Times New Roman" w:hAnsi="Times New Roman"/>
          <w:sz w:val="28"/>
          <w:szCs w:val="28"/>
          <w:lang w:val="ru-RU"/>
        </w:rPr>
        <w:t xml:space="preserve">и в подпунктах 2-10 пункта 2.6.1.2 данного регламента, Поселение в течение десяти дней со дня поступления заявления о предоставлении государственной услуги возвращает заявление заявителю с указанием причины возврата. </w:t>
      </w:r>
    </w:p>
    <w:p w:rsidR="001F5236" w:rsidRPr="00BA7A96" w:rsidRDefault="004C0739" w:rsidP="00811409">
      <w:pPr>
        <w:widowControl w:val="0"/>
        <w:numPr>
          <w:ilvl w:val="1"/>
          <w:numId w:val="17"/>
        </w:numPr>
        <w:tabs>
          <w:tab w:val="clear" w:pos="1440"/>
          <w:tab w:val="num" w:pos="102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Основания для отказа в предоставлении муниципальной услуги. </w:t>
      </w:r>
    </w:p>
    <w:p w:rsidR="002F6E32" w:rsidRPr="002F6E32" w:rsidRDefault="004C0739" w:rsidP="00811409">
      <w:pPr>
        <w:widowControl w:val="0"/>
        <w:numPr>
          <w:ilvl w:val="2"/>
          <w:numId w:val="17"/>
        </w:numPr>
        <w:tabs>
          <w:tab w:val="clear" w:pos="2160"/>
          <w:tab w:val="num" w:pos="142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Поселение принимает решение об отказе в предоставлении земельного участка, находящегося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  <w:bookmarkStart w:id="9" w:name="page23"/>
      <w:bookmarkEnd w:id="9"/>
      <w:r w:rsidRPr="002F6E32">
        <w:rPr>
          <w:rFonts w:ascii="Times New Roman" w:hAnsi="Times New Roman"/>
          <w:sz w:val="28"/>
          <w:szCs w:val="28"/>
          <w:lang w:val="ru-RU"/>
        </w:rPr>
        <w:t>крестьянским (фермерским) хозяйством его деятельности при наличии хотя бы одного из следующих оснований: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 наследуемого владения или аренды за исключением случаев, если с заявлением о предоставлении земельного участка обратился обладатель данного права; </w:t>
      </w:r>
    </w:p>
    <w:p w:rsidR="001F5236" w:rsidRPr="002F6E32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организации, если земельный участок относится к имуществу общего пользования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сооружение (в том числе сооружение,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пунктом 3 статьи 39.36 Земельного кодекса Российской Федерации,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 или в аренду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page25"/>
      <w:bookmarkEnd w:id="10"/>
      <w:r w:rsidRPr="00BA7A96">
        <w:rPr>
          <w:rFonts w:ascii="Times New Roman" w:hAnsi="Times New Roman"/>
          <w:sz w:val="28"/>
          <w:szCs w:val="28"/>
          <w:lang w:val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Федерации; </w:t>
      </w:r>
    </w:p>
    <w:p w:rsidR="001F5236" w:rsidRPr="001835F2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в отношении земельного участка, указанного в заявлении о его предоставлении, поступило предусмотренное подпунктом 6 пункта 4 статьи </w:t>
      </w:r>
      <w:r w:rsidR="001835F2">
        <w:rPr>
          <w:rFonts w:ascii="Times New Roman" w:hAnsi="Times New Roman"/>
          <w:sz w:val="28"/>
          <w:szCs w:val="28"/>
          <w:lang w:val="ru-RU"/>
        </w:rPr>
        <w:t xml:space="preserve">39.11 </w:t>
      </w:r>
      <w:r w:rsidRPr="001835F2">
        <w:rPr>
          <w:rFonts w:ascii="Times New Roman" w:hAnsi="Times New Roman"/>
          <w:sz w:val="28"/>
          <w:szCs w:val="28"/>
          <w:lang w:val="ru-RU"/>
        </w:rPr>
        <w:t xml:space="preserve">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основаниям, предусмотренным пунктом 8 статьи 39.11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 или осуществления крестьянским (фермерским) хозяйством его деятельности;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page27"/>
      <w:bookmarkEnd w:id="11"/>
      <w:r w:rsidRPr="00535A8D">
        <w:rPr>
          <w:rFonts w:ascii="Times New Roman" w:hAnsi="Times New Roman"/>
          <w:sz w:val="28"/>
          <w:szCs w:val="28"/>
          <w:lang w:val="ru-RU"/>
        </w:rPr>
        <w:t>указанный в заявлении о предоставлении земельного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предоставление земельного участка в собственность или в аренду не допускается;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в отношении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предоставлении, не установлен вид разрешенного использования;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указанный в заявлении о предоставлении земельного участка земельный участок не отнесен к определенной категории земель;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в отношении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указанный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 </w:t>
      </w:r>
    </w:p>
    <w:p w:rsidR="001F5236" w:rsidRPr="00BA7A96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границы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предоставлении, подлежат уточнению в соответствии с Федеральным законом от 24.07.2007 №221-ФЗ «О государственном кадастре недвижимости»; </w:t>
      </w:r>
    </w:p>
    <w:p w:rsidR="001F5236" w:rsidRPr="001835F2" w:rsidRDefault="004C0739" w:rsidP="00811409">
      <w:pPr>
        <w:widowControl w:val="0"/>
        <w:numPr>
          <w:ilvl w:val="0"/>
          <w:numId w:val="4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площадь земельного участка, указанного в заявлени</w:t>
      </w:r>
      <w:r w:rsidR="00CC3503">
        <w:rPr>
          <w:rFonts w:ascii="Times New Roman" w:hAnsi="Times New Roman"/>
          <w:sz w:val="28"/>
          <w:szCs w:val="28"/>
          <w:lang w:val="ru-RU"/>
        </w:rPr>
        <w:t>е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о местоположении, границах, площади и об иных количественных и качественных характеристиках лесных участков, в соответствии с которыми такой земельный участок образован, более чем на десять процентов. </w:t>
      </w:r>
    </w:p>
    <w:p w:rsidR="001F5236" w:rsidRPr="00BA7A96" w:rsidRDefault="004C0739" w:rsidP="009A64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2.9.2. Поселение принимает решение об отказе в предварительном согласовании предоставления земельного участка, находящегося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</w:t>
      </w:r>
      <w:bookmarkStart w:id="12" w:name="page29"/>
      <w:bookmarkEnd w:id="12"/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7A96">
        <w:rPr>
          <w:rFonts w:ascii="Times New Roman" w:hAnsi="Times New Roman"/>
          <w:sz w:val="28"/>
          <w:szCs w:val="28"/>
          <w:lang w:val="ru-RU"/>
        </w:rPr>
        <w:t>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при наличии хотя бы одного из следующих оснований:</w:t>
      </w:r>
    </w:p>
    <w:p w:rsidR="001F5236" w:rsidRPr="00BA7A96" w:rsidRDefault="004C0739" w:rsidP="00811409">
      <w:pPr>
        <w:widowControl w:val="0"/>
        <w:numPr>
          <w:ilvl w:val="0"/>
          <w:numId w:val="18"/>
        </w:numPr>
        <w:tabs>
          <w:tab w:val="clear" w:pos="720"/>
          <w:tab w:val="num" w:pos="893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0"/>
          <w:numId w:val="18"/>
        </w:numPr>
        <w:tabs>
          <w:tab w:val="clear" w:pos="720"/>
          <w:tab w:val="num" w:pos="93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Российской Федерации; </w:t>
      </w:r>
    </w:p>
    <w:p w:rsidR="001F5236" w:rsidRPr="00BA7A96" w:rsidRDefault="004C0739" w:rsidP="00811409">
      <w:pPr>
        <w:widowControl w:val="0"/>
        <w:numPr>
          <w:ilvl w:val="1"/>
          <w:numId w:val="18"/>
        </w:numPr>
        <w:tabs>
          <w:tab w:val="clear" w:pos="1440"/>
          <w:tab w:val="left" w:pos="993"/>
          <w:tab w:val="num" w:pos="105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1 - 23 статьи 39.16 Земельного кодекса Российской Федерации.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2.1</w:t>
      </w:r>
      <w:r w:rsidR="009A64A8">
        <w:rPr>
          <w:rFonts w:ascii="Times New Roman" w:hAnsi="Times New Roman"/>
          <w:sz w:val="28"/>
          <w:szCs w:val="28"/>
          <w:lang w:val="ru-RU"/>
        </w:rPr>
        <w:t xml:space="preserve">0. 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Муниципальная услуга и предоставление информации о ней осуществляются бесплатно.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2.11. Максимальный срок ожидания в очереди при подаче заявления о </w:t>
      </w:r>
      <w:r w:rsidRPr="00BA7A96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предоставлении муниципальной услуги и при получении результата предоставления государственной услуги не должен превышать 15 минут.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2.12. Регистрация заявления о предоставлении муниципальной услуги осуществляется в день получения заявления и прилагаемых к нему документов в соответствии с пунктом 3.2 данного административного регламента. </w:t>
      </w:r>
    </w:p>
    <w:p w:rsidR="001F5236" w:rsidRPr="00BA7A96" w:rsidRDefault="004C0739" w:rsidP="00811409">
      <w:pPr>
        <w:widowControl w:val="0"/>
        <w:numPr>
          <w:ilvl w:val="0"/>
          <w:numId w:val="19"/>
        </w:numPr>
        <w:tabs>
          <w:tab w:val="clear" w:pos="720"/>
          <w:tab w:val="left" w:pos="1418"/>
          <w:tab w:val="num" w:pos="1459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Требования к помещениям, в которых предоставляется мун</w:t>
      </w:r>
      <w:r w:rsidR="00CC3503">
        <w:rPr>
          <w:rFonts w:ascii="Times New Roman" w:hAnsi="Times New Roman"/>
          <w:sz w:val="28"/>
          <w:szCs w:val="28"/>
          <w:lang w:val="ru-RU"/>
        </w:rPr>
        <w:t>иципальная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услуга. </w:t>
      </w:r>
    </w:p>
    <w:p w:rsidR="001F5236" w:rsidRPr="00BA7A96" w:rsidRDefault="004C0739" w:rsidP="00811409">
      <w:pPr>
        <w:widowControl w:val="0"/>
        <w:numPr>
          <w:ilvl w:val="0"/>
          <w:numId w:val="20"/>
        </w:numPr>
        <w:tabs>
          <w:tab w:val="clear" w:pos="720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Прием и выдача документов, консультирование осуществляются в помещении МФЦ или Поселении. </w:t>
      </w:r>
    </w:p>
    <w:p w:rsidR="001F5236" w:rsidRPr="00BA7A96" w:rsidRDefault="004C0739" w:rsidP="00811409">
      <w:pPr>
        <w:widowControl w:val="0"/>
        <w:numPr>
          <w:ilvl w:val="0"/>
          <w:numId w:val="20"/>
        </w:numPr>
        <w:tabs>
          <w:tab w:val="clear" w:pos="720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Места для информирования заявителей, получения информации и заполнения необходимых документов оборудуются стульями, столами и обеспечиваются образцами заполнения документов и канцелярскими принадлежностями. </w:t>
      </w:r>
    </w:p>
    <w:p w:rsidR="001F5236" w:rsidRPr="00BA7A96" w:rsidRDefault="004C0739" w:rsidP="00811409">
      <w:pPr>
        <w:widowControl w:val="0"/>
        <w:numPr>
          <w:ilvl w:val="0"/>
          <w:numId w:val="20"/>
        </w:numPr>
        <w:tabs>
          <w:tab w:val="clear" w:pos="720"/>
          <w:tab w:val="left" w:pos="141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Места ожидания в очереди на подачу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здании. </w:t>
      </w:r>
    </w:p>
    <w:p w:rsidR="001F5236" w:rsidRPr="00BA7A96" w:rsidRDefault="004C0739" w:rsidP="00811409">
      <w:pPr>
        <w:widowControl w:val="0"/>
        <w:numPr>
          <w:ilvl w:val="0"/>
          <w:numId w:val="21"/>
        </w:numPr>
        <w:tabs>
          <w:tab w:val="clear" w:pos="720"/>
          <w:tab w:val="num" w:pos="1140"/>
          <w:tab w:val="left" w:pos="1276"/>
          <w:tab w:val="left" w:pos="156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Показатели доступности и качества муниципальной услуги: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802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информированность заявителя о правилах и порядке предоставления муниципальной услуги;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792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комфортность ожидания предоставления и получения муниципальной услуги;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отношение должностных лиц и специалистов к заявителю;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763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время, затраченное на получение конечного результата муниципальной услуги (оперативность); </w:t>
      </w:r>
    </w:p>
    <w:p w:rsidR="001F5236" w:rsidRPr="00BA7A96" w:rsidRDefault="004C0739" w:rsidP="00811409">
      <w:pPr>
        <w:widowControl w:val="0"/>
        <w:numPr>
          <w:ilvl w:val="0"/>
          <w:numId w:val="22"/>
        </w:numPr>
        <w:tabs>
          <w:tab w:val="clear" w:pos="720"/>
          <w:tab w:val="num" w:pos="74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уровень кадрового обеспечения предоставления муниципальной услуги, периодичность проведения мероприятий по повышению квалификации специалистов, участвующих в предоставлении услуги; </w:t>
      </w:r>
    </w:p>
    <w:p w:rsidR="001F5236" w:rsidRPr="00BA7A96" w:rsidRDefault="004C0739" w:rsidP="00811409">
      <w:pPr>
        <w:widowControl w:val="0"/>
        <w:numPr>
          <w:ilvl w:val="1"/>
          <w:numId w:val="23"/>
        </w:numPr>
        <w:tabs>
          <w:tab w:val="clear" w:pos="1440"/>
          <w:tab w:val="num" w:pos="74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page31"/>
      <w:bookmarkEnd w:id="13"/>
      <w:r w:rsidRPr="009A64A8">
        <w:rPr>
          <w:rFonts w:ascii="Times New Roman" w:hAnsi="Times New Roman"/>
          <w:sz w:val="28"/>
          <w:szCs w:val="28"/>
          <w:lang w:val="ru-RU"/>
        </w:rPr>
        <w:t>количество выявленных нарушений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 при предоставлении муниципальной услуги; </w:t>
      </w:r>
    </w:p>
    <w:p w:rsidR="001F5236" w:rsidRPr="009A64A8" w:rsidRDefault="004C0739" w:rsidP="00811409">
      <w:pPr>
        <w:widowControl w:val="0"/>
        <w:numPr>
          <w:ilvl w:val="1"/>
          <w:numId w:val="23"/>
        </w:numPr>
        <w:tabs>
          <w:tab w:val="clear" w:pos="14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количество поступивших жалоб на предоставление муниципальной </w:t>
      </w:r>
      <w:r w:rsidRPr="009A64A8">
        <w:rPr>
          <w:rFonts w:ascii="Times New Roman" w:hAnsi="Times New Roman"/>
          <w:sz w:val="28"/>
          <w:szCs w:val="28"/>
          <w:lang w:val="ru-RU"/>
        </w:rPr>
        <w:t xml:space="preserve">услуги.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2.15. Особенности предоставления муниципальной услуги в электронной форме.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2.15.1. Информация о муниципальной услуге размещается на Едином портале государственных и муниципальных услуг (функций), на Портале государственных и муниципальных услуг</w:t>
      </w:r>
      <w:r w:rsidR="00FC7AC5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BA7A9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 xml:space="preserve">2.15.2. Формы заявлений о предоставлении муниципальной услуги доступны для копирования и заполнения в электронном виде на Едином портале государственных и муниципальных услуг (функций) и Портале государственных </w:t>
      </w:r>
      <w:r w:rsidR="00AD7FE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D7FEA">
        <w:rPr>
          <w:rFonts w:ascii="Times New Roman" w:hAnsi="Times New Roman"/>
          <w:sz w:val="28"/>
          <w:szCs w:val="28"/>
          <w:lang w:val="ru-RU"/>
        </w:rPr>
        <w:t>муниципальных услуг</w:t>
      </w:r>
      <w:r w:rsidR="00AD7FEA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BA7A96" w:rsidRDefault="004C0739" w:rsidP="00BA7A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7A96">
        <w:rPr>
          <w:rFonts w:ascii="Times New Roman" w:hAnsi="Times New Roman"/>
          <w:sz w:val="28"/>
          <w:szCs w:val="28"/>
          <w:lang w:val="ru-RU"/>
        </w:rPr>
        <w:t>2.15.3. Заявители вправе представлять документы в электронном виде с использованием Единого портала государственных и муниципальных услуг (функций), Портала государственных и муниципальных услуг</w:t>
      </w:r>
      <w:r w:rsidR="00FC7AC5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BA7A96">
        <w:rPr>
          <w:rFonts w:ascii="Times New Roman" w:hAnsi="Times New Roman"/>
          <w:sz w:val="28"/>
          <w:szCs w:val="28"/>
          <w:lang w:val="ru-RU"/>
        </w:rPr>
        <w:t>, подписанные электронной подписью в соответствии с действующим законодательством.</w:t>
      </w:r>
    </w:p>
    <w:p w:rsidR="001F5236" w:rsidRDefault="001F523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AA34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A34EA">
        <w:rPr>
          <w:rFonts w:ascii="Times New Roman" w:hAnsi="Times New Roman"/>
          <w:b/>
          <w:sz w:val="28"/>
          <w:szCs w:val="28"/>
        </w:rPr>
        <w:t>III</w:t>
      </w:r>
      <w:r w:rsidRPr="00AA34EA">
        <w:rPr>
          <w:rFonts w:ascii="Times New Roman" w:hAnsi="Times New Roman"/>
          <w:b/>
          <w:sz w:val="28"/>
          <w:szCs w:val="28"/>
          <w:lang w:val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F5236" w:rsidRPr="00AD7FEA" w:rsidRDefault="004C0739" w:rsidP="00811409">
      <w:pPr>
        <w:widowControl w:val="0"/>
        <w:numPr>
          <w:ilvl w:val="0"/>
          <w:numId w:val="24"/>
        </w:numPr>
        <w:tabs>
          <w:tab w:val="clear" w:pos="928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1F5236" w:rsidRPr="00AD7FEA" w:rsidRDefault="004C0739" w:rsidP="00811409">
      <w:pPr>
        <w:widowControl w:val="0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прием и регистрация заявления и документов о предоставлении муниципальной услуги; </w:t>
      </w:r>
    </w:p>
    <w:p w:rsidR="001F5236" w:rsidRPr="00AD7FEA" w:rsidRDefault="004C0739" w:rsidP="00811409">
      <w:pPr>
        <w:widowControl w:val="0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рассмотрение заявления о предоставлении муниципальной услуги и документов, запрос необходимых документов в уполномоченных государственных и муниципальных органах в порядке межведомственного взаимодействия, выдача заключения о соответствии испрашиваемого земельного участка требованиям технических норм и правил, установленных земельным, градостроительным, природоохранным, противопожарным законодательством, формирование землеустроительного дела; </w:t>
      </w:r>
    </w:p>
    <w:p w:rsidR="001F5236" w:rsidRPr="00AD7FEA" w:rsidRDefault="004C0739" w:rsidP="00811409">
      <w:pPr>
        <w:widowControl w:val="0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направление рекомендаций о принятии решения о предварительном согласовании или о предоставлении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земельных участков, находящихся в государственной собственности либо мотивированный отказ в таком предоставлении или предварительном согласовании предоставления земельного участка. </w:t>
      </w:r>
    </w:p>
    <w:p w:rsidR="001F5236" w:rsidRPr="00AD4DFC" w:rsidRDefault="004C0739" w:rsidP="00811409">
      <w:pPr>
        <w:widowControl w:val="0"/>
        <w:numPr>
          <w:ilvl w:val="0"/>
          <w:numId w:val="24"/>
        </w:numPr>
        <w:tabs>
          <w:tab w:val="num" w:pos="1121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Административная процедура «Прием и регистрация заявления и </w:t>
      </w:r>
      <w:bookmarkStart w:id="14" w:name="page33"/>
      <w:bookmarkEnd w:id="14"/>
      <w:r w:rsidRPr="00AD4DFC">
        <w:rPr>
          <w:rFonts w:ascii="Times New Roman" w:hAnsi="Times New Roman"/>
          <w:sz w:val="28"/>
          <w:szCs w:val="28"/>
          <w:lang w:val="ru-RU"/>
        </w:rPr>
        <w:t>документов о предоставлении муниципальной услуги».</w:t>
      </w:r>
    </w:p>
    <w:p w:rsidR="001F5236" w:rsidRPr="00AD7FEA" w:rsidRDefault="004C0739" w:rsidP="00811409">
      <w:pPr>
        <w:widowControl w:val="0"/>
        <w:numPr>
          <w:ilvl w:val="1"/>
          <w:numId w:val="25"/>
        </w:numPr>
        <w:tabs>
          <w:tab w:val="clear" w:pos="1440"/>
          <w:tab w:val="num" w:pos="1292"/>
          <w:tab w:val="left" w:pos="170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Заявление о предоставлении муниципальной услуги подается или направляется в МФЦ или Поселение заявителем по его выбору, посредством почтовой связи или лично, на бумажном носителе либо в форме электронных документов с использованием Единого портала государственных и муниципальных услуг (функций), Портала государственных и муниципальных услуг</w:t>
      </w:r>
      <w:r w:rsidR="00AD4DFC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AD4DFC" w:rsidRDefault="004C0739" w:rsidP="00811409">
      <w:pPr>
        <w:widowControl w:val="0"/>
        <w:numPr>
          <w:ilvl w:val="1"/>
          <w:numId w:val="25"/>
        </w:numPr>
        <w:tabs>
          <w:tab w:val="clear" w:pos="1440"/>
          <w:tab w:val="num" w:pos="1364"/>
          <w:tab w:val="left" w:pos="170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направлении заявителем документов по почте либо при предоставлении заявителем документов лично специалист МФЦ или Поселения </w:t>
      </w:r>
      <w:r w:rsidR="00AD4DF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AD4DFC">
        <w:rPr>
          <w:rFonts w:ascii="Times New Roman" w:hAnsi="Times New Roman"/>
          <w:sz w:val="28"/>
          <w:szCs w:val="28"/>
          <w:lang w:val="ru-RU"/>
        </w:rPr>
        <w:t xml:space="preserve">день их получения регистрирует и вносит в электронную базу данных по учету документов сведения о приеме, в том числе: </w:t>
      </w:r>
    </w:p>
    <w:p w:rsidR="008870BC" w:rsidRDefault="004C0739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регистрационный номер;</w:t>
      </w:r>
    </w:p>
    <w:p w:rsidR="008870BC" w:rsidRDefault="008870BC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дату приема документов;</w:t>
      </w:r>
    </w:p>
    <w:p w:rsidR="008870BC" w:rsidRDefault="004C0739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наименование заявителя;</w:t>
      </w:r>
    </w:p>
    <w:p w:rsidR="001F5236" w:rsidRPr="00AD7FEA" w:rsidRDefault="004C0739" w:rsidP="00811409">
      <w:pPr>
        <w:widowControl w:val="0"/>
        <w:numPr>
          <w:ilvl w:val="0"/>
          <w:numId w:val="4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аннотацию к документу. </w:t>
      </w:r>
    </w:p>
    <w:p w:rsidR="001F5236" w:rsidRPr="00AD7FEA" w:rsidRDefault="004C0739" w:rsidP="00811409">
      <w:pPr>
        <w:widowControl w:val="0"/>
        <w:numPr>
          <w:ilvl w:val="1"/>
          <w:numId w:val="26"/>
        </w:numPr>
        <w:tabs>
          <w:tab w:val="clear" w:pos="1440"/>
          <w:tab w:val="num" w:pos="134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Заявление считается учтенным, когда запись о нем внесена в электронную базу данных по учету документов и на него оформлена карточка учета. </w:t>
      </w:r>
    </w:p>
    <w:p w:rsidR="001F5236" w:rsidRPr="00AD7FEA" w:rsidRDefault="004C0739" w:rsidP="00811409">
      <w:pPr>
        <w:widowControl w:val="0"/>
        <w:numPr>
          <w:ilvl w:val="1"/>
          <w:numId w:val="26"/>
        </w:numPr>
        <w:tabs>
          <w:tab w:val="clear" w:pos="1440"/>
          <w:tab w:val="num" w:pos="1359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предоставлении заявителем документов с использованием Единого портала государственных и муниципальных услуг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>(функций), а также Портала государственных и муниципальных услуг Владимирской области, датой поступления документов считается дата регистрации заявления на Едином портале государственных и муниципальных услуг (функций) или Портале государственных и муниципальных услуг</w:t>
      </w:r>
      <w:r w:rsidR="008870BC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C50F3" w:rsidRPr="00F83392" w:rsidRDefault="00DC50F3" w:rsidP="00DC50F3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3.2.5.</w:t>
      </w:r>
      <w:r w:rsidRPr="00D21E30">
        <w:rPr>
          <w:rFonts w:ascii="Times New Roman" w:hAnsi="Times New Roman"/>
          <w:sz w:val="28"/>
          <w:szCs w:val="28"/>
          <w:lang w:val="ru-RU"/>
        </w:rPr>
        <w:t xml:space="preserve">После регистрации заявление рассматривается </w:t>
      </w:r>
      <w:r>
        <w:rPr>
          <w:rFonts w:ascii="Times New Roman" w:hAnsi="Times New Roman"/>
          <w:sz w:val="28"/>
          <w:szCs w:val="28"/>
          <w:lang w:val="ru-RU"/>
        </w:rPr>
        <w:t xml:space="preserve">Главой Поселения </w:t>
      </w:r>
      <w:r w:rsidRPr="00D21E30">
        <w:rPr>
          <w:rFonts w:ascii="Times New Roman" w:hAnsi="Times New Roman"/>
          <w:sz w:val="28"/>
          <w:szCs w:val="28"/>
          <w:lang w:val="ru-RU"/>
        </w:rPr>
        <w:t>и в</w:t>
      </w:r>
      <w:r>
        <w:rPr>
          <w:rFonts w:ascii="Times New Roman" w:hAnsi="Times New Roman"/>
          <w:sz w:val="28"/>
          <w:szCs w:val="28"/>
          <w:lang w:val="ru-RU"/>
        </w:rPr>
        <w:t xml:space="preserve"> рабочем порядке, под роспись, </w:t>
      </w:r>
      <w:r w:rsidRPr="00D21E30">
        <w:rPr>
          <w:rFonts w:ascii="Times New Roman" w:hAnsi="Times New Roman"/>
          <w:sz w:val="28"/>
          <w:szCs w:val="28"/>
          <w:lang w:val="ru-RU"/>
        </w:rPr>
        <w:t>передается с</w:t>
      </w:r>
      <w:r>
        <w:rPr>
          <w:rFonts w:ascii="Times New Roman" w:hAnsi="Times New Roman"/>
          <w:sz w:val="28"/>
          <w:szCs w:val="28"/>
          <w:lang w:val="ru-RU"/>
        </w:rPr>
        <w:t>пециалисту Поселения</w:t>
      </w:r>
      <w:r w:rsidRPr="00D21E30">
        <w:rPr>
          <w:rFonts w:ascii="Times New Roman" w:hAnsi="Times New Roman"/>
          <w:sz w:val="28"/>
          <w:szCs w:val="28"/>
          <w:lang w:val="ru-RU"/>
        </w:rPr>
        <w:t>.</w:t>
      </w:r>
    </w:p>
    <w:p w:rsidR="00DC50F3" w:rsidRPr="00F83392" w:rsidRDefault="00DC50F3" w:rsidP="00DC50F3">
      <w:pPr>
        <w:widowControl w:val="0"/>
        <w:tabs>
          <w:tab w:val="left" w:pos="241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3.2.6. </w:t>
      </w:r>
      <w:r w:rsidRPr="00950407">
        <w:rPr>
          <w:rFonts w:ascii="Times New Roman" w:hAnsi="Times New Roman"/>
          <w:sz w:val="28"/>
          <w:szCs w:val="28"/>
          <w:lang w:val="ru-RU"/>
        </w:rPr>
        <w:t xml:space="preserve">Результатом административной процедуры приема документов Заявителя является внесение записи о приеме заявления в журнал регистрации входящих документов </w:t>
      </w:r>
      <w:r>
        <w:rPr>
          <w:rFonts w:ascii="Times New Roman" w:hAnsi="Times New Roman"/>
          <w:sz w:val="28"/>
          <w:szCs w:val="28"/>
          <w:lang w:val="ru-RU"/>
        </w:rPr>
        <w:t>Поселения.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3.3. Административная процедура «Рассмотрение заявления о предоставлении муниципальной услуги и документов, запрос необходимых документов в уполномоченных государственных и муниципальных органах в порядке межведомственного взаимодействия, выдача заключения о соответствии испрашиваемого земельного участка требованиям технических норм и правил, установленных земельным, градостроительным, природоохранным, противопожарным законодательством, формирование землеустроительного дела».</w:t>
      </w:r>
    </w:p>
    <w:p w:rsidR="001F5236" w:rsidRPr="00AD7FEA" w:rsidRDefault="004C0739" w:rsidP="00811409">
      <w:pPr>
        <w:widowControl w:val="0"/>
        <w:numPr>
          <w:ilvl w:val="0"/>
          <w:numId w:val="27"/>
        </w:numPr>
        <w:tabs>
          <w:tab w:val="clear" w:pos="720"/>
          <w:tab w:val="num" w:pos="1297"/>
          <w:tab w:val="left" w:pos="170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Специалист рассматривает заявление о предоставлении муниципальной услуги и документы и, в случае наличия оснований, предусмотренных пунктом 2.8. данного регламента, в течение десяти дней со дня регистрации заявления о предоставлении муниципальной услуги осуществляет подготовку проекта письма Поселения о возврате этого заявления заявителю, с указанием причины возврата и обеспечивает его визирование в установленном порядке для последующего подписания главой Поселения. </w:t>
      </w:r>
    </w:p>
    <w:p w:rsidR="001F5236" w:rsidRPr="005F6711" w:rsidRDefault="004C0739" w:rsidP="00811409">
      <w:pPr>
        <w:widowControl w:val="0"/>
        <w:numPr>
          <w:ilvl w:val="0"/>
          <w:numId w:val="27"/>
        </w:numPr>
        <w:tabs>
          <w:tab w:val="clear" w:pos="720"/>
          <w:tab w:val="num" w:pos="126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отсутствии оснований, предусмотренных пунктом 2.8. данного </w:t>
      </w:r>
      <w:bookmarkStart w:id="15" w:name="page35"/>
      <w:bookmarkEnd w:id="15"/>
      <w:r w:rsidRPr="005F6711">
        <w:rPr>
          <w:rFonts w:ascii="Times New Roman" w:hAnsi="Times New Roman"/>
          <w:sz w:val="28"/>
          <w:szCs w:val="28"/>
          <w:lang w:val="ru-RU"/>
        </w:rPr>
        <w:t>регламента, спец</w:t>
      </w:r>
      <w:r w:rsidR="00AA34EA">
        <w:rPr>
          <w:rFonts w:ascii="Times New Roman" w:hAnsi="Times New Roman"/>
          <w:sz w:val="28"/>
          <w:szCs w:val="28"/>
          <w:lang w:val="ru-RU"/>
        </w:rPr>
        <w:t>иалистом</w:t>
      </w:r>
      <w:r w:rsidRPr="005F6711">
        <w:rPr>
          <w:rFonts w:ascii="Times New Roman" w:hAnsi="Times New Roman"/>
          <w:sz w:val="28"/>
          <w:szCs w:val="28"/>
          <w:lang w:val="ru-RU"/>
        </w:rPr>
        <w:t xml:space="preserve"> подготавливается Заключение о соответствии испрашиваемого земельного участка требованиям технических норм и правил, установленных земельным, градостроительным, природоохранным, противопожарным законодательством, которое направляется на согласование Главе администрации.</w:t>
      </w:r>
    </w:p>
    <w:p w:rsidR="001F5236" w:rsidRPr="00AD7FEA" w:rsidRDefault="004C0739" w:rsidP="00811409">
      <w:pPr>
        <w:widowControl w:val="0"/>
        <w:numPr>
          <w:ilvl w:val="2"/>
          <w:numId w:val="28"/>
        </w:numPr>
        <w:tabs>
          <w:tab w:val="clear" w:pos="2160"/>
          <w:tab w:val="num" w:pos="129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Глава администрации согласовывает или отклоняет в со</w:t>
      </w:r>
      <w:r w:rsidR="00211D2C">
        <w:rPr>
          <w:rFonts w:ascii="Times New Roman" w:hAnsi="Times New Roman"/>
          <w:sz w:val="28"/>
          <w:szCs w:val="28"/>
          <w:lang w:val="ru-RU"/>
        </w:rPr>
        <w:t>гласовании указанное Заключение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211D2C" w:rsidRDefault="004C0739" w:rsidP="00811409">
      <w:pPr>
        <w:widowControl w:val="0"/>
        <w:numPr>
          <w:ilvl w:val="2"/>
          <w:numId w:val="28"/>
        </w:numPr>
        <w:tabs>
          <w:tab w:val="clear" w:pos="2160"/>
          <w:tab w:val="num" w:pos="133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Специалистом форм</w:t>
      </w:r>
      <w:r w:rsidR="00211D2C">
        <w:rPr>
          <w:rFonts w:ascii="Times New Roman" w:hAnsi="Times New Roman"/>
          <w:sz w:val="28"/>
          <w:szCs w:val="28"/>
          <w:lang w:val="ru-RU"/>
        </w:rPr>
        <w:t xml:space="preserve">ируется землеустроительное дело </w:t>
      </w:r>
      <w:r w:rsidRPr="00211D2C">
        <w:rPr>
          <w:rFonts w:ascii="Times New Roman" w:hAnsi="Times New Roman"/>
          <w:sz w:val="28"/>
          <w:szCs w:val="28"/>
          <w:lang w:val="ru-RU"/>
        </w:rPr>
        <w:t xml:space="preserve">в течение четырнадцати дней с даты регистрации заявления. </w:t>
      </w:r>
    </w:p>
    <w:p w:rsidR="001F5236" w:rsidRPr="00AD7FEA" w:rsidRDefault="004C0739" w:rsidP="00811409">
      <w:pPr>
        <w:widowControl w:val="0"/>
        <w:numPr>
          <w:ilvl w:val="2"/>
          <w:numId w:val="29"/>
        </w:numPr>
        <w:tabs>
          <w:tab w:val="clear" w:pos="2160"/>
          <w:tab w:val="num" w:pos="144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Специалист запрашивает необходимые документы в уполномоченных государственных и муниципальных органах в порядке межведомственного взаимодействия. </w:t>
      </w:r>
    </w:p>
    <w:p w:rsidR="001F5236" w:rsidRPr="00AD7FEA" w:rsidRDefault="004C0739" w:rsidP="00811409">
      <w:pPr>
        <w:widowControl w:val="0"/>
        <w:numPr>
          <w:ilvl w:val="2"/>
          <w:numId w:val="29"/>
        </w:numPr>
        <w:tabs>
          <w:tab w:val="clear" w:pos="2160"/>
          <w:tab w:val="num" w:pos="1378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После получения необходимых документов специалист проверяет наличие или отсутствие оснований, предусмотренных пунктом 2.9 данного административного регламента. </w:t>
      </w:r>
    </w:p>
    <w:p w:rsidR="001F5236" w:rsidRPr="00AD7FEA" w:rsidRDefault="004C0739" w:rsidP="00811409">
      <w:pPr>
        <w:widowControl w:val="0"/>
        <w:numPr>
          <w:ilvl w:val="1"/>
          <w:numId w:val="30"/>
        </w:numPr>
        <w:tabs>
          <w:tab w:val="clear" w:pos="1440"/>
          <w:tab w:val="num" w:pos="134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При наличии хотя бы одного из оснований, предусмотренных пунктом 2.9 данного административного регламента, специалист в течение трёх рабочих дней осуществляет подготовку проекта письма Поселения об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 xml:space="preserve">отказе в предоставлении либо об отказе в предварительном согласовании предоставления земельного участка, обеспечивает его визирование в установленном порядке для последующего подписания Главой администрации. В случае,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 </w:t>
      </w:r>
    </w:p>
    <w:p w:rsidR="001F5236" w:rsidRPr="005F6711" w:rsidRDefault="004C0739" w:rsidP="00811409">
      <w:pPr>
        <w:widowControl w:val="0"/>
        <w:numPr>
          <w:ilvl w:val="2"/>
          <w:numId w:val="30"/>
        </w:numPr>
        <w:tabs>
          <w:tab w:val="clear" w:pos="2160"/>
          <w:tab w:val="num" w:pos="1277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После получения необходимых документов специалист, при отсутствии оснований предусмотренных пунктом 8 статьи 39.15 или статьей 39.16 Земельного кодекса Российской Федерации, обеспечивает опубликование извещения о предоставлении земельного участка для указанных целей (далее - извещение)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участка, размещает извещение на официальном сайте Поселения, а также в районной газете «</w:t>
      </w:r>
      <w:r w:rsidR="00A363C6">
        <w:rPr>
          <w:rFonts w:ascii="Times New Roman" w:hAnsi="Times New Roman"/>
          <w:sz w:val="28"/>
          <w:szCs w:val="28"/>
          <w:lang w:val="ru-RU"/>
        </w:rPr>
        <w:t>Удинская новь</w:t>
      </w:r>
      <w:r w:rsidRPr="00AD7FEA">
        <w:rPr>
          <w:rFonts w:ascii="Times New Roman" w:hAnsi="Times New Roman"/>
          <w:sz w:val="28"/>
          <w:szCs w:val="28"/>
          <w:lang w:val="ru-RU"/>
        </w:rPr>
        <w:t>»</w:t>
      </w:r>
      <w:r w:rsidR="005F6711">
        <w:rPr>
          <w:rFonts w:ascii="Times New Roman" w:hAnsi="Times New Roman"/>
          <w:sz w:val="28"/>
          <w:szCs w:val="28"/>
          <w:lang w:val="ru-RU"/>
        </w:rPr>
        <w:t xml:space="preserve"> 3.3.9 в</w:t>
      </w:r>
      <w:r w:rsidRPr="005F6711">
        <w:rPr>
          <w:rFonts w:ascii="Times New Roman" w:hAnsi="Times New Roman"/>
          <w:sz w:val="28"/>
          <w:szCs w:val="28"/>
          <w:lang w:val="ru-RU"/>
        </w:rPr>
        <w:t xml:space="preserve"> извещении указываются: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1) информация о возможности предоставления земельного участка с указанием целей этого предоставления; </w:t>
      </w:r>
    </w:p>
    <w:p w:rsidR="001F5236" w:rsidRPr="00AD7FEA" w:rsidRDefault="004C0739" w:rsidP="00F80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2) информация о праве граждан или крестьянских (фермерских) хозяйств, заинтересованных в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</w:t>
      </w:r>
      <w:bookmarkStart w:id="16" w:name="page37"/>
      <w:bookmarkEnd w:id="16"/>
      <w:r w:rsidR="00845188" w:rsidRPr="00AD7FEA">
        <w:rPr>
          <w:rFonts w:ascii="Times New Roman" w:hAnsi="Times New Roman"/>
          <w:sz w:val="28"/>
          <w:szCs w:val="28"/>
          <w:lang w:val="ru-RU"/>
        </w:rPr>
        <w:t>(фе</w:t>
      </w:r>
      <w:r w:rsidRPr="00AD7FEA">
        <w:rPr>
          <w:rFonts w:ascii="Times New Roman" w:hAnsi="Times New Roman"/>
          <w:sz w:val="28"/>
          <w:szCs w:val="28"/>
          <w:lang w:val="ru-RU"/>
        </w:rPr>
        <w:t>рмерским) хозяйствам для осуществления крестьянским (фермерским) хозяйством его деятельности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адрес и способ подачи заявлений;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</w:rPr>
      </w:pPr>
      <w:r w:rsidRPr="00AD7FEA">
        <w:rPr>
          <w:rFonts w:ascii="Times New Roman" w:hAnsi="Times New Roman"/>
          <w:sz w:val="28"/>
          <w:szCs w:val="28"/>
        </w:rPr>
        <w:t>дата</w:t>
      </w:r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</w:rPr>
        <w:t>окончания</w:t>
      </w:r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</w:rPr>
        <w:t>приема</w:t>
      </w:r>
      <w:r w:rsidR="00CC35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</w:rPr>
        <w:t xml:space="preserve">заявлений;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адрес или иное описание местоположения земельного участка;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912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931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89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«Интернет», на котором размещен утвержденный проект; </w:t>
      </w:r>
    </w:p>
    <w:p w:rsidR="001F5236" w:rsidRPr="00AD7FEA" w:rsidRDefault="004C0739" w:rsidP="00811409">
      <w:pPr>
        <w:widowControl w:val="0"/>
        <w:numPr>
          <w:ilvl w:val="0"/>
          <w:numId w:val="31"/>
        </w:numPr>
        <w:tabs>
          <w:tab w:val="clear" w:pos="720"/>
          <w:tab w:val="num" w:pos="1017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адрес и время приема граждан для ознакомления со схемой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 xml:space="preserve">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3.3.10. В случае,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 официальном сайте Поселения в информационно-телекоммуникационной сети «Интернет».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3.3.11. Граждане, крестьянские (фермерские) хозяйства, которые заинтересованы в приобретении прав на испрашиваемый земельный участок, могут подавать заявления о намерении участвовать в аукционе.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3.3.12.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образование или уточнение границ испрашиваемого земельного участка не требуется, специалист </w:t>
      </w:r>
      <w:r w:rsidR="00A363C6">
        <w:rPr>
          <w:rFonts w:ascii="Times New Roman" w:hAnsi="Times New Roman"/>
          <w:sz w:val="28"/>
          <w:szCs w:val="28"/>
          <w:lang w:val="ru-RU"/>
        </w:rPr>
        <w:t>о</w:t>
      </w:r>
      <w:r w:rsidRPr="00AD7FEA">
        <w:rPr>
          <w:rFonts w:ascii="Times New Roman" w:hAnsi="Times New Roman"/>
          <w:sz w:val="28"/>
          <w:szCs w:val="28"/>
          <w:lang w:val="ru-RU"/>
        </w:rPr>
        <w:t>существляет подготовку проекта постановления Поселения о предоставлении земельного участка, а также проекта договора купли-продажи или проекта договора аренды земельного участка в трех экземплярах, обеспечивает его виз</w:t>
      </w:r>
      <w:r w:rsidR="00A363C6">
        <w:rPr>
          <w:rFonts w:ascii="Times New Roman" w:hAnsi="Times New Roman"/>
          <w:sz w:val="28"/>
          <w:szCs w:val="28"/>
          <w:lang w:val="ru-RU"/>
        </w:rPr>
        <w:t>ирование в установленном порядке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3.3.13.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испрашиваемый земельный участок</w:t>
      </w:r>
      <w:bookmarkStart w:id="17" w:name="page39"/>
      <w:bookmarkEnd w:id="17"/>
      <w:r w:rsidR="00845188" w:rsidRPr="00AD7FEA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AD7FEA">
        <w:rPr>
          <w:rFonts w:ascii="Times New Roman" w:hAnsi="Times New Roman"/>
          <w:sz w:val="28"/>
          <w:szCs w:val="28"/>
          <w:lang w:val="ru-RU"/>
        </w:rPr>
        <w:t>редстоит образовать или его границы подлежат уточнению в соответствии с Федеральным законом «О государственном кадастре недвижимости», специалист Отдела обеспечивает подготовку проекта, визирование решения о предварительном согласовании предоставления земельного участка в форме постановления Поселения в</w:t>
      </w:r>
      <w:r w:rsidR="00026D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  <w:lang w:val="ru-RU"/>
        </w:rPr>
        <w:t>соответствии со статьей 39.15 Земельного кодекса Российской Федерации.</w:t>
      </w:r>
    </w:p>
    <w:p w:rsidR="001F5236" w:rsidRPr="00AD7FEA" w:rsidRDefault="004C0739" w:rsidP="00811409">
      <w:pPr>
        <w:widowControl w:val="0"/>
        <w:numPr>
          <w:ilvl w:val="0"/>
          <w:numId w:val="32"/>
        </w:numPr>
        <w:tabs>
          <w:tab w:val="clear" w:pos="720"/>
          <w:tab w:val="num" w:pos="1546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недельный срок со дня поступления этих заявлений специалист обеспечивает подготовку проекта, визирование решения в форме постановления Поселения: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</w:t>
      </w:r>
      <w:r w:rsidR="00026D87">
        <w:rPr>
          <w:rFonts w:ascii="Times New Roman" w:hAnsi="Times New Roman"/>
          <w:sz w:val="28"/>
          <w:szCs w:val="28"/>
          <w:lang w:val="ru-RU"/>
        </w:rPr>
        <w:t>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Поселение обеспечивает образование испрашиваемого земельного участка или уточнение его границ и принимает решение о проведени</w:t>
      </w:r>
      <w:r w:rsidR="00026D87">
        <w:rPr>
          <w:rFonts w:ascii="Times New Roman" w:hAnsi="Times New Roman"/>
          <w:sz w:val="28"/>
          <w:szCs w:val="28"/>
          <w:lang w:val="ru-RU"/>
        </w:rPr>
        <w:t>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 аукциона по продаже земельного участка или аукциона на право заключения договора </w:t>
      </w:r>
      <w:r w:rsidRPr="00AD7FEA">
        <w:rPr>
          <w:rFonts w:ascii="Times New Roman" w:hAnsi="Times New Roman"/>
          <w:sz w:val="28"/>
          <w:szCs w:val="28"/>
          <w:lang w:val="ru-RU"/>
        </w:rPr>
        <w:lastRenderedPageBreak/>
        <w:t xml:space="preserve">аренды земельного участка для целей, указанных в заявлении о предварительном согласовании предоставления земельного участка. </w:t>
      </w:r>
    </w:p>
    <w:p w:rsidR="001F5236" w:rsidRPr="004D3144" w:rsidRDefault="004C0739" w:rsidP="00811409">
      <w:pPr>
        <w:widowControl w:val="0"/>
        <w:numPr>
          <w:ilvl w:val="0"/>
          <w:numId w:val="32"/>
        </w:numPr>
        <w:tabs>
          <w:tab w:val="clear" w:pos="720"/>
          <w:tab w:val="num" w:pos="1411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4D3144">
        <w:rPr>
          <w:rFonts w:ascii="Times New Roman" w:hAnsi="Times New Roman"/>
          <w:sz w:val="28"/>
          <w:szCs w:val="28"/>
          <w:lang w:val="ru-RU"/>
        </w:rPr>
        <w:t xml:space="preserve">Результатом  предоставления  административной  процедуры является: </w:t>
      </w:r>
    </w:p>
    <w:p w:rsidR="001F5236" w:rsidRPr="00AD7FEA" w:rsidRDefault="004C0739" w:rsidP="004D31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- возврат заявления Заявителю; - </w:t>
      </w:r>
      <w:r w:rsidR="004D3144">
        <w:rPr>
          <w:rFonts w:ascii="Times New Roman" w:hAnsi="Times New Roman"/>
          <w:sz w:val="28"/>
          <w:szCs w:val="28"/>
          <w:lang w:val="ru-RU"/>
        </w:rPr>
        <w:t>формирование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 землеустроительного дела с проектами постановлений и (или) договоров. </w:t>
      </w:r>
    </w:p>
    <w:p w:rsidR="001F5236" w:rsidRPr="00AD7FEA" w:rsidRDefault="004C0739" w:rsidP="00AD7F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3.4. Административная процедура «Принятие решения о предварительном согласовании или о предоставлении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земельных участков, находящихся в государственной собственности, либо мотивированный отказ в таком предоставлении или предварительном согласовании предоставления земельного участка». </w:t>
      </w:r>
    </w:p>
    <w:p w:rsidR="001F5236" w:rsidRPr="00AD7FEA" w:rsidRDefault="004C0739" w:rsidP="00811409">
      <w:pPr>
        <w:widowControl w:val="0"/>
        <w:numPr>
          <w:ilvl w:val="0"/>
          <w:numId w:val="33"/>
        </w:numPr>
        <w:tabs>
          <w:tab w:val="clear" w:pos="720"/>
          <w:tab w:val="num" w:pos="128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>. Специалист</w:t>
      </w:r>
      <w:r w:rsidR="00026D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передаёт землеустроительное дело с проектом решения и (или) договора </w:t>
      </w:r>
      <w:r w:rsidR="00455EC5">
        <w:rPr>
          <w:rFonts w:ascii="Times New Roman" w:hAnsi="Times New Roman"/>
          <w:sz w:val="28"/>
          <w:szCs w:val="28"/>
          <w:lang w:val="ru-RU"/>
        </w:rPr>
        <w:t xml:space="preserve">Главе Поселения </w:t>
      </w:r>
      <w:r w:rsidRPr="00AD7FEA">
        <w:rPr>
          <w:rFonts w:ascii="Times New Roman" w:hAnsi="Times New Roman"/>
          <w:sz w:val="28"/>
          <w:szCs w:val="28"/>
          <w:lang w:val="ru-RU"/>
        </w:rPr>
        <w:t xml:space="preserve">для принятия решения. </w:t>
      </w:r>
    </w:p>
    <w:p w:rsidR="001F5236" w:rsidRPr="00AD7FEA" w:rsidRDefault="004C0739" w:rsidP="00811409">
      <w:pPr>
        <w:widowControl w:val="0"/>
        <w:numPr>
          <w:ilvl w:val="0"/>
          <w:numId w:val="34"/>
        </w:numPr>
        <w:tabs>
          <w:tab w:val="clear" w:pos="720"/>
          <w:tab w:val="num" w:pos="1252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Подписанные главой администрации Поселения проекты договоров, письма и решения Поселения, указанные в данном административном регламенте выдаются заявителю лично или через МФЦ или направляются ему по адресу, содержащемуся в его заявлении о предоставлении земельного участка. </w:t>
      </w:r>
    </w:p>
    <w:p w:rsidR="00F806CD" w:rsidRDefault="004C0739" w:rsidP="00811409">
      <w:pPr>
        <w:widowControl w:val="0"/>
        <w:numPr>
          <w:ilvl w:val="0"/>
          <w:numId w:val="34"/>
        </w:numPr>
        <w:tabs>
          <w:tab w:val="clear" w:pos="720"/>
          <w:tab w:val="num" w:pos="141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AD7FEA">
        <w:rPr>
          <w:rFonts w:ascii="Times New Roman" w:hAnsi="Times New Roman"/>
          <w:sz w:val="28"/>
          <w:szCs w:val="28"/>
          <w:lang w:val="ru-RU"/>
        </w:rPr>
        <w:t xml:space="preserve">Результатом предоставления муниципальной услуги является: предоставление или предварительное согласование предоставления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либо мотивированный отказ в предоставлении или предварительном согласовании предоставления земельных участков для указанных целей, либо отказ в предоставлении или предварительном согласовании предоставления земельных участков для указанных целей в связи с принятием решения о проведении аукциона по продаже земельного участка или аукциона на право заключения договора аренды. </w:t>
      </w:r>
    </w:p>
    <w:p w:rsidR="001F5236" w:rsidRPr="00F806CD" w:rsidRDefault="004C0739" w:rsidP="00811409">
      <w:pPr>
        <w:widowControl w:val="0"/>
        <w:numPr>
          <w:ilvl w:val="0"/>
          <w:numId w:val="34"/>
        </w:numPr>
        <w:tabs>
          <w:tab w:val="clear" w:pos="720"/>
          <w:tab w:val="num" w:pos="1411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 w:firstLine="1077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>Срок предоставления административной процедуры составляет шестьдесят пять дней с даты регистрации заявления</w:t>
      </w:r>
      <w:r w:rsidRPr="00F806CD">
        <w:rPr>
          <w:rFonts w:ascii="Arial" w:hAnsi="Arial" w:cs="Arial"/>
          <w:sz w:val="26"/>
          <w:szCs w:val="26"/>
          <w:lang w:val="ru-RU"/>
        </w:rPr>
        <w:t>.</w:t>
      </w:r>
    </w:p>
    <w:p w:rsidR="00F806CD" w:rsidRPr="00F806CD" w:rsidRDefault="00F806CD" w:rsidP="00F806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5236" w:rsidRPr="00455EC5" w:rsidRDefault="004C0739" w:rsidP="00F806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</w:rPr>
        <w:t>IV</w:t>
      </w:r>
      <w:r w:rsidRPr="00455EC5">
        <w:rPr>
          <w:rFonts w:ascii="Times New Roman" w:hAnsi="Times New Roman"/>
          <w:b/>
          <w:sz w:val="28"/>
          <w:szCs w:val="28"/>
          <w:lang w:val="ru-RU"/>
        </w:rPr>
        <w:t>. Формы контроля за предоставлением муниципальной услуги</w:t>
      </w:r>
    </w:p>
    <w:p w:rsidR="001F5236" w:rsidRPr="00F806CD" w:rsidRDefault="004C0739" w:rsidP="00F806C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>4.1. Текущий контроль соблюдения и исполнения положений данного административного регламента и иных нормативных правовых актов, установленных требований к предоставлению муниципальной услуги, а также за полнотой и качеством предоставления муниципальной услуги осуществляется главой администрации</w:t>
      </w:r>
      <w:r w:rsidR="00455EC5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F806CD">
        <w:rPr>
          <w:rFonts w:ascii="Times New Roman" w:hAnsi="Times New Roman"/>
          <w:sz w:val="28"/>
          <w:szCs w:val="28"/>
          <w:lang w:val="ru-RU"/>
        </w:rPr>
        <w:t>, зам. главы администрации</w:t>
      </w:r>
      <w:r w:rsidR="00455EC5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F806CD">
        <w:rPr>
          <w:rFonts w:ascii="Times New Roman" w:hAnsi="Times New Roman"/>
          <w:sz w:val="28"/>
          <w:szCs w:val="28"/>
          <w:lang w:val="ru-RU"/>
        </w:rPr>
        <w:t xml:space="preserve"> и включает в себя проведение проверок, выявление и устранение нарушений прав заявителей, рассмотрение обращений заявителей и принятие </w:t>
      </w:r>
      <w:r w:rsidRPr="00F806CD">
        <w:rPr>
          <w:rFonts w:ascii="Times New Roman" w:hAnsi="Times New Roman"/>
          <w:sz w:val="28"/>
          <w:szCs w:val="28"/>
          <w:lang w:val="ru-RU"/>
        </w:rPr>
        <w:lastRenderedPageBreak/>
        <w:t>по ним решений.</w:t>
      </w:r>
      <w:bookmarkStart w:id="18" w:name="page43"/>
      <w:bookmarkEnd w:id="18"/>
      <w:r w:rsidR="00026D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6CD">
        <w:rPr>
          <w:rFonts w:ascii="Times New Roman" w:hAnsi="Times New Roman"/>
          <w:sz w:val="28"/>
          <w:szCs w:val="28"/>
          <w:lang w:val="ru-RU"/>
        </w:rPr>
        <w:t xml:space="preserve">Периодичность осуществления текущего контроля устанавливается главой Поселения и может носить плановый характер (на основании планов работы) и внеплановый характер (по конкретным обращениям заинтересованных лиц). </w:t>
      </w:r>
    </w:p>
    <w:p w:rsidR="001F5236" w:rsidRPr="00F806CD" w:rsidRDefault="004C0739" w:rsidP="00F806CD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Плановые проверки должны проводиться не реже 1 раза в год.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14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75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Результаты проверок оформляются в виде акта (справки, письма), в котором отмечаются выявленные недостатки и предложения по их устранению.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3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По результатам проведенных проверок в случае выявления нарушений принимаются меры в соответствии с действующим законодательством.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5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Муниципальные служащие Поселения, работники МФЦ несут персональную ответственность за предоставление муниципальной услуги, которая закрепляется в их должностных регламентах в соответствии с требованиями законодательства. </w:t>
      </w:r>
    </w:p>
    <w:p w:rsidR="001F5236" w:rsidRPr="00F806CD" w:rsidRDefault="004C0739" w:rsidP="00811409">
      <w:pPr>
        <w:widowControl w:val="0"/>
        <w:numPr>
          <w:ilvl w:val="0"/>
          <w:numId w:val="35"/>
        </w:numPr>
        <w:tabs>
          <w:tab w:val="clear" w:pos="720"/>
          <w:tab w:val="num" w:pos="108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Заявители могут принимать участие в опросах и анкетировании по вопросам удовлетворенности полнотой и качеством предоставления муниципальной услуги, соблюдения положений данного административного регламента, сроков и последовательности действий (административных процедур). </w:t>
      </w:r>
    </w:p>
    <w:p w:rsidR="001F5236" w:rsidRPr="00E278D5" w:rsidRDefault="001F523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455EC5" w:rsidRDefault="004C0739" w:rsidP="00811409">
      <w:pPr>
        <w:widowControl w:val="0"/>
        <w:numPr>
          <w:ilvl w:val="2"/>
          <w:numId w:val="36"/>
        </w:numPr>
        <w:tabs>
          <w:tab w:val="clear" w:pos="149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  <w:lang w:val="ru-RU"/>
        </w:rPr>
        <w:t xml:space="preserve">Досудебный (внесудебный) порядок обжалования решений </w:t>
      </w:r>
      <w:r w:rsidR="00C2447A" w:rsidRPr="00455EC5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455EC5">
        <w:rPr>
          <w:rFonts w:ascii="Times New Roman" w:hAnsi="Times New Roman"/>
          <w:b/>
          <w:sz w:val="28"/>
          <w:szCs w:val="28"/>
          <w:lang w:val="ru-RU"/>
        </w:rPr>
        <w:t>действий (бездействия) Поселения, а также должностных лиц, муниципальной служащих</w:t>
      </w:r>
    </w:p>
    <w:p w:rsidR="001F5236" w:rsidRPr="00C2447A" w:rsidRDefault="001F5236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1F5236" w:rsidRPr="00C2447A" w:rsidRDefault="004C0739" w:rsidP="00811409">
      <w:pPr>
        <w:widowControl w:val="0"/>
        <w:numPr>
          <w:ilvl w:val="0"/>
          <w:numId w:val="37"/>
        </w:numPr>
        <w:tabs>
          <w:tab w:val="clear" w:pos="720"/>
          <w:tab w:val="num" w:pos="8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Досудебный (внесудебный) порядок обжалования решений и действий (бездействия) Поселения, а также должностных лиц. </w:t>
      </w:r>
    </w:p>
    <w:p w:rsidR="001F5236" w:rsidRPr="00FA2976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18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Поселение</w:t>
      </w:r>
      <w:r w:rsidRPr="00FA297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0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досудебном (внесудебном) порядке заявитель может обжаловать решения, действия (бездействие): </w:t>
      </w:r>
    </w:p>
    <w:p w:rsidR="00C2447A" w:rsidRDefault="004C0739" w:rsidP="00811409">
      <w:pPr>
        <w:widowControl w:val="0"/>
        <w:numPr>
          <w:ilvl w:val="1"/>
          <w:numId w:val="4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муниципальных служащих Поселения – главе администрации; </w:t>
      </w:r>
    </w:p>
    <w:p w:rsidR="001F5236" w:rsidRPr="00C2447A" w:rsidRDefault="004C0739" w:rsidP="00811409">
      <w:pPr>
        <w:widowControl w:val="0"/>
        <w:numPr>
          <w:ilvl w:val="1"/>
          <w:numId w:val="4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работников МФЦ – ру</w:t>
      </w:r>
      <w:r w:rsidR="00FA2976">
        <w:rPr>
          <w:rFonts w:ascii="Times New Roman" w:hAnsi="Times New Roman"/>
          <w:sz w:val="28"/>
          <w:szCs w:val="28"/>
          <w:lang w:val="ru-RU"/>
        </w:rPr>
        <w:t>ководителю МФЦ, главе Поселения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1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 </w:t>
      </w:r>
    </w:p>
    <w:p w:rsidR="001F5236" w:rsidRPr="00C2447A" w:rsidRDefault="004C0739" w:rsidP="00811409">
      <w:pPr>
        <w:widowControl w:val="0"/>
        <w:numPr>
          <w:ilvl w:val="0"/>
          <w:numId w:val="38"/>
        </w:numPr>
        <w:tabs>
          <w:tab w:val="clear" w:pos="720"/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По результатам рассмотрения жалобы принимается одно из следующих решений: </w:t>
      </w:r>
    </w:p>
    <w:p w:rsidR="001F5236" w:rsidRPr="00C2447A" w:rsidRDefault="004C0739" w:rsidP="00811409">
      <w:pPr>
        <w:widowControl w:val="0"/>
        <w:numPr>
          <w:ilvl w:val="0"/>
          <w:numId w:val="39"/>
        </w:numPr>
        <w:tabs>
          <w:tab w:val="clear" w:pos="720"/>
          <w:tab w:val="num" w:pos="86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page45"/>
      <w:bookmarkEnd w:id="19"/>
      <w:r w:rsidRPr="00C2447A">
        <w:rPr>
          <w:rFonts w:ascii="Times New Roman" w:hAnsi="Times New Roman"/>
          <w:sz w:val="28"/>
          <w:szCs w:val="28"/>
          <w:lang w:val="ru-RU"/>
        </w:rPr>
        <w:t xml:space="preserve">удовлетворяет жалобу, в том числе в форме отмены принятого </w:t>
      </w:r>
      <w:r w:rsidRPr="00C2447A">
        <w:rPr>
          <w:rFonts w:ascii="Times New Roman" w:hAnsi="Times New Roman"/>
          <w:sz w:val="28"/>
          <w:szCs w:val="28"/>
          <w:lang w:val="ru-RU"/>
        </w:rPr>
        <w:lastRenderedPageBreak/>
        <w:t>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 w:rsidR="00FA2976"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, а также в иных формах; </w:t>
      </w:r>
    </w:p>
    <w:p w:rsidR="001F5236" w:rsidRPr="00C2447A" w:rsidRDefault="004C0739" w:rsidP="00811409">
      <w:pPr>
        <w:widowControl w:val="0"/>
        <w:numPr>
          <w:ilvl w:val="0"/>
          <w:numId w:val="39"/>
        </w:numPr>
        <w:tabs>
          <w:tab w:val="clear" w:pos="720"/>
          <w:tab w:val="num" w:pos="84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</w:rPr>
      </w:pPr>
      <w:r w:rsidRPr="00C2447A">
        <w:rPr>
          <w:rFonts w:ascii="Times New Roman" w:hAnsi="Times New Roman"/>
          <w:sz w:val="28"/>
          <w:szCs w:val="28"/>
        </w:rPr>
        <w:t>отказывает в удовлетворени</w:t>
      </w:r>
      <w:r w:rsidR="00026D87">
        <w:rPr>
          <w:rFonts w:ascii="Times New Roman" w:hAnsi="Times New Roman"/>
          <w:sz w:val="28"/>
          <w:szCs w:val="28"/>
          <w:lang w:val="ru-RU"/>
        </w:rPr>
        <w:t>и</w:t>
      </w:r>
      <w:r w:rsidRPr="00C2447A">
        <w:rPr>
          <w:rFonts w:ascii="Times New Roman" w:hAnsi="Times New Roman"/>
          <w:sz w:val="28"/>
          <w:szCs w:val="28"/>
        </w:rPr>
        <w:t xml:space="preserve"> жалобы. </w:t>
      </w:r>
    </w:p>
    <w:p w:rsidR="001F5236" w:rsidRPr="00C2447A" w:rsidRDefault="004C0739" w:rsidP="00811409">
      <w:pPr>
        <w:widowControl w:val="0"/>
        <w:numPr>
          <w:ilvl w:val="1"/>
          <w:numId w:val="40"/>
        </w:numPr>
        <w:tabs>
          <w:tab w:val="clear" w:pos="1440"/>
          <w:tab w:val="num" w:pos="1023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="00C2447A" w:rsidRPr="00C2447A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электронной форме направляется мотивированный ответ о результатах рассмотрения жалобы. </w:t>
      </w:r>
    </w:p>
    <w:p w:rsidR="001F5236" w:rsidRPr="00C2447A" w:rsidRDefault="004C0739" w:rsidP="00811409">
      <w:pPr>
        <w:widowControl w:val="0"/>
        <w:numPr>
          <w:ilvl w:val="1"/>
          <w:numId w:val="41"/>
        </w:numPr>
        <w:tabs>
          <w:tab w:val="clear" w:pos="1440"/>
          <w:tab w:val="num" w:pos="101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1F5236" w:rsidRPr="00C2447A" w:rsidRDefault="004C0739" w:rsidP="00811409">
      <w:pPr>
        <w:widowControl w:val="0"/>
        <w:numPr>
          <w:ilvl w:val="1"/>
          <w:numId w:val="41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sectPr w:rsidR="001F5236" w:rsidRPr="00C2447A" w:rsidSect="001F5236">
      <w:pgSz w:w="11900" w:h="16840"/>
      <w:pgMar w:top="462" w:right="840" w:bottom="1440" w:left="1699" w:header="720" w:footer="720" w:gutter="0"/>
      <w:cols w:space="720" w:equalWidth="0">
        <w:col w:w="9361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014" w:rsidRDefault="002C4014" w:rsidP="00D6731E">
      <w:pPr>
        <w:spacing w:after="0" w:line="240" w:lineRule="auto"/>
      </w:pPr>
      <w:r>
        <w:separator/>
      </w:r>
    </w:p>
  </w:endnote>
  <w:endnote w:type="continuationSeparator" w:id="1">
    <w:p w:rsidR="002C4014" w:rsidRDefault="002C4014" w:rsidP="00D6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014" w:rsidRDefault="002C4014" w:rsidP="00D6731E">
      <w:pPr>
        <w:spacing w:after="0" w:line="240" w:lineRule="auto"/>
      </w:pPr>
      <w:r>
        <w:separator/>
      </w:r>
    </w:p>
  </w:footnote>
  <w:footnote w:type="continuationSeparator" w:id="1">
    <w:p w:rsidR="002C4014" w:rsidRDefault="002C4014" w:rsidP="00D6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D3"/>
    <w:multiLevelType w:val="hybridMultilevel"/>
    <w:tmpl w:val="00000E90"/>
    <w:lvl w:ilvl="0" w:tplc="00003A2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0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7D3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58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0A"/>
    <w:multiLevelType w:val="hybridMultilevel"/>
    <w:tmpl w:val="0000301C"/>
    <w:lvl w:ilvl="0" w:tplc="00000B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6AE">
      <w:start w:val="3"/>
      <w:numFmt w:val="decimal"/>
      <w:lvlText w:val="2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732"/>
    <w:multiLevelType w:val="hybridMultilevel"/>
    <w:tmpl w:val="00000120"/>
    <w:lvl w:ilvl="0" w:tplc="0000759A">
      <w:start w:val="2"/>
      <w:numFmt w:val="decimal"/>
      <w:lvlText w:val="2.6.1.%1"/>
      <w:lvlJc w:val="left"/>
      <w:pPr>
        <w:tabs>
          <w:tab w:val="num" w:pos="644"/>
        </w:tabs>
        <w:ind w:left="644" w:hanging="360"/>
      </w:pPr>
    </w:lvl>
    <w:lvl w:ilvl="1" w:tplc="00002350">
      <w:start w:val="4"/>
      <w:numFmt w:val="decimal"/>
      <w:lvlText w:val="2.6.%2."/>
      <w:lvlJc w:val="left"/>
      <w:pPr>
        <w:tabs>
          <w:tab w:val="num" w:pos="1364"/>
        </w:tabs>
        <w:ind w:left="136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7CF"/>
    <w:multiLevelType w:val="hybridMultilevel"/>
    <w:tmpl w:val="00006732"/>
    <w:lvl w:ilvl="0" w:tplc="00006D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0ECC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6C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822"/>
    <w:multiLevelType w:val="hybridMultilevel"/>
    <w:tmpl w:val="00005991"/>
    <w:lvl w:ilvl="0" w:tplc="0000409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2E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902"/>
    <w:multiLevelType w:val="hybridMultilevel"/>
    <w:tmpl w:val="00007BB9"/>
    <w:lvl w:ilvl="0" w:tplc="00005772">
      <w:start w:val="1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75"/>
    <w:multiLevelType w:val="hybridMultilevel"/>
    <w:tmpl w:val="000037E6"/>
    <w:lvl w:ilvl="0" w:tplc="000019D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D66"/>
    <w:multiLevelType w:val="hybridMultilevel"/>
    <w:tmpl w:val="00007983"/>
    <w:lvl w:ilvl="0" w:tplc="000075E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C49">
      <w:start w:val="3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FC9"/>
    <w:multiLevelType w:val="hybridMultilevel"/>
    <w:tmpl w:val="00000E12"/>
    <w:lvl w:ilvl="0" w:tplc="00005F1E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0000283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1F4"/>
    <w:multiLevelType w:val="hybridMultilevel"/>
    <w:tmpl w:val="00005DD5"/>
    <w:lvl w:ilvl="0" w:tplc="00006AD4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39D"/>
    <w:multiLevelType w:val="hybridMultilevel"/>
    <w:tmpl w:val="00007049"/>
    <w:lvl w:ilvl="0" w:tplc="00006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916"/>
    <w:multiLevelType w:val="hybridMultilevel"/>
    <w:tmpl w:val="00006172"/>
    <w:lvl w:ilvl="0" w:tplc="00006B7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2E6">
      <w:start w:val="7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401D">
      <w:start w:val="8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2CD"/>
    <w:multiLevelType w:val="hybridMultilevel"/>
    <w:tmpl w:val="00007DD1"/>
    <w:lvl w:ilvl="0" w:tplc="0000261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E9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89C">
      <w:start w:val="5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36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5CFD">
      <w:start w:val="8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23B"/>
    <w:multiLevelType w:val="hybridMultilevel"/>
    <w:tmpl w:val="00002213"/>
    <w:lvl w:ilvl="0" w:tplc="000026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89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9B3"/>
    <w:multiLevelType w:val="hybridMultilevel"/>
    <w:tmpl w:val="00002D12"/>
    <w:lvl w:ilvl="0" w:tplc="0000074D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CD5"/>
    <w:multiLevelType w:val="hybridMultilevel"/>
    <w:tmpl w:val="000013E9"/>
    <w:lvl w:ilvl="0" w:tplc="0000408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22D"/>
    <w:multiLevelType w:val="hybridMultilevel"/>
    <w:tmpl w:val="000054DC"/>
    <w:lvl w:ilvl="0" w:tplc="0000368E">
      <w:start w:val="1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402"/>
    <w:multiLevelType w:val="hybridMultilevel"/>
    <w:tmpl w:val="000018D7"/>
    <w:lvl w:ilvl="0" w:tplc="00006BE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9F7"/>
    <w:multiLevelType w:val="hybridMultilevel"/>
    <w:tmpl w:val="0000442B"/>
    <w:lvl w:ilvl="0" w:tplc="000050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481">
      <w:start w:val="7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A80"/>
    <w:multiLevelType w:val="hybridMultilevel"/>
    <w:tmpl w:val="0000187E"/>
    <w:lvl w:ilvl="0" w:tplc="000016C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039"/>
    <w:multiLevelType w:val="hybridMultilevel"/>
    <w:tmpl w:val="6ECAB788"/>
    <w:lvl w:ilvl="0" w:tplc="00001953">
      <w:start w:val="14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6558584E">
      <w:start w:val="16"/>
      <w:numFmt w:val="decimal"/>
      <w:lvlText w:val="3.3.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3"/>
      <w:numFmt w:val="decimal"/>
      <w:lvlText w:val="3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8B0"/>
    <w:multiLevelType w:val="hybridMultilevel"/>
    <w:tmpl w:val="000026CA"/>
    <w:lvl w:ilvl="0" w:tplc="00003699">
      <w:start w:val="1"/>
      <w:numFmt w:val="decimal"/>
      <w:lvlText w:val="2.1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91D"/>
    <w:multiLevelType w:val="hybridMultilevel"/>
    <w:tmpl w:val="0000252A"/>
    <w:lvl w:ilvl="0" w:tplc="000037E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DC0">
      <w:start w:val="6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A9F"/>
    <w:multiLevelType w:val="hybridMultilevel"/>
    <w:tmpl w:val="4006B5E6"/>
    <w:lvl w:ilvl="0" w:tplc="00005F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05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36A667A">
      <w:start w:val="22"/>
      <w:numFmt w:val="upperLetter"/>
      <w:lvlText w:val="%3."/>
      <w:lvlJc w:val="left"/>
      <w:pPr>
        <w:tabs>
          <w:tab w:val="num" w:pos="1495"/>
        </w:tabs>
        <w:ind w:left="1495" w:hanging="360"/>
      </w:pPr>
      <w:rPr>
        <w:lang w:val="ru-RU"/>
      </w:rPr>
    </w:lvl>
    <w:lvl w:ilvl="3" w:tplc="00000035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DB2"/>
    <w:multiLevelType w:val="hybridMultilevel"/>
    <w:tmpl w:val="000033EA"/>
    <w:lvl w:ilvl="0" w:tplc="000023C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decimal"/>
      <w:lvlText w:val="3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6443"/>
    <w:multiLevelType w:val="hybridMultilevel"/>
    <w:tmpl w:val="000066BB"/>
    <w:lvl w:ilvl="0" w:tplc="0000428B">
      <w:start w:val="1"/>
      <w:numFmt w:val="decimal"/>
      <w:lvlText w:val="2.6.1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01F"/>
    <w:multiLevelType w:val="hybridMultilevel"/>
    <w:tmpl w:val="8F261404"/>
    <w:lvl w:ilvl="0" w:tplc="00007A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7874"/>
    <w:multiLevelType w:val="hybridMultilevel"/>
    <w:tmpl w:val="0000249E"/>
    <w:lvl w:ilvl="0" w:tplc="00002B0C">
      <w:start w:val="3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797D"/>
    <w:multiLevelType w:val="hybridMultilevel"/>
    <w:tmpl w:val="00005F49"/>
    <w:lvl w:ilvl="0" w:tplc="00000DDC">
      <w:start w:val="1"/>
      <w:numFmt w:val="decimal"/>
      <w:lvlText w:val="2.6.1.%1.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314F">
      <w:start w:val="1"/>
      <w:numFmt w:val="decimal"/>
      <w:lvlText w:val="2.9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798B"/>
    <w:multiLevelType w:val="hybridMultilevel"/>
    <w:tmpl w:val="0000121F"/>
    <w:lvl w:ilvl="0" w:tplc="000073DA">
      <w:start w:val="1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7F96"/>
    <w:multiLevelType w:val="hybridMultilevel"/>
    <w:tmpl w:val="00007FF5"/>
    <w:lvl w:ilvl="0" w:tplc="00004E45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A85871"/>
    <w:multiLevelType w:val="hybridMultilevel"/>
    <w:tmpl w:val="7FCEA092"/>
    <w:lvl w:ilvl="0" w:tplc="00001649">
      <w:start w:val="1"/>
      <w:numFmt w:val="bullet"/>
      <w:lvlText w:val="-"/>
      <w:lvlJc w:val="left"/>
      <w:pPr>
        <w:ind w:left="1797" w:hanging="360"/>
      </w:p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>
    <w:nsid w:val="171C3AD7"/>
    <w:multiLevelType w:val="hybridMultilevel"/>
    <w:tmpl w:val="2B5A91F2"/>
    <w:lvl w:ilvl="0" w:tplc="00001649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19750AA"/>
    <w:multiLevelType w:val="hybridMultilevel"/>
    <w:tmpl w:val="AC5CD2D2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0001649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30D5E04"/>
    <w:multiLevelType w:val="hybridMultilevel"/>
    <w:tmpl w:val="FA3C86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534F47"/>
    <w:multiLevelType w:val="hybridMultilevel"/>
    <w:tmpl w:val="33F6CB36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0012E0"/>
    <w:multiLevelType w:val="hybridMultilevel"/>
    <w:tmpl w:val="8AF080F4"/>
    <w:lvl w:ilvl="0" w:tplc="04190011">
      <w:start w:val="1"/>
      <w:numFmt w:val="decimal"/>
      <w:lvlText w:val="%1)"/>
      <w:lvlJc w:val="left"/>
      <w:pPr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  <w:num w:numId="2">
    <w:abstractNumId w:val="34"/>
  </w:num>
  <w:num w:numId="3">
    <w:abstractNumId w:val="36"/>
  </w:num>
  <w:num w:numId="4">
    <w:abstractNumId w:val="13"/>
  </w:num>
  <w:num w:numId="5">
    <w:abstractNumId w:val="1"/>
  </w:num>
  <w:num w:numId="6">
    <w:abstractNumId w:val="23"/>
  </w:num>
  <w:num w:numId="7">
    <w:abstractNumId w:val="26"/>
  </w:num>
  <w:num w:numId="8">
    <w:abstractNumId w:val="19"/>
  </w:num>
  <w:num w:numId="9">
    <w:abstractNumId w:val="33"/>
  </w:num>
  <w:num w:numId="10">
    <w:abstractNumId w:val="35"/>
  </w:num>
  <w:num w:numId="11">
    <w:abstractNumId w:val="15"/>
  </w:num>
  <w:num w:numId="12">
    <w:abstractNumId w:val="40"/>
  </w:num>
  <w:num w:numId="13">
    <w:abstractNumId w:val="18"/>
  </w:num>
  <w:num w:numId="14">
    <w:abstractNumId w:val="3"/>
  </w:num>
  <w:num w:numId="15">
    <w:abstractNumId w:val="4"/>
  </w:num>
  <w:num w:numId="16">
    <w:abstractNumId w:val="17"/>
  </w:num>
  <w:num w:numId="17">
    <w:abstractNumId w:val="38"/>
  </w:num>
  <w:num w:numId="18">
    <w:abstractNumId w:val="6"/>
  </w:num>
  <w:num w:numId="19">
    <w:abstractNumId w:val="39"/>
  </w:num>
  <w:num w:numId="20">
    <w:abstractNumId w:val="29"/>
  </w:num>
  <w:num w:numId="21">
    <w:abstractNumId w:val="7"/>
  </w:num>
  <w:num w:numId="22">
    <w:abstractNumId w:val="12"/>
  </w:num>
  <w:num w:numId="23">
    <w:abstractNumId w:val="25"/>
  </w:num>
  <w:num w:numId="24">
    <w:abstractNumId w:val="20"/>
  </w:num>
  <w:num w:numId="25">
    <w:abstractNumId w:val="32"/>
  </w:num>
  <w:num w:numId="26">
    <w:abstractNumId w:val="28"/>
  </w:num>
  <w:num w:numId="27">
    <w:abstractNumId w:val="21"/>
  </w:num>
  <w:num w:numId="28">
    <w:abstractNumId w:val="9"/>
  </w:num>
  <w:num w:numId="29">
    <w:abstractNumId w:val="16"/>
  </w:num>
  <w:num w:numId="30">
    <w:abstractNumId w:val="14"/>
  </w:num>
  <w:num w:numId="31">
    <w:abstractNumId w:val="22"/>
  </w:num>
  <w:num w:numId="32">
    <w:abstractNumId w:val="27"/>
  </w:num>
  <w:num w:numId="33">
    <w:abstractNumId w:val="10"/>
  </w:num>
  <w:num w:numId="34">
    <w:abstractNumId w:val="37"/>
  </w:num>
  <w:num w:numId="35">
    <w:abstractNumId w:val="11"/>
  </w:num>
  <w:num w:numId="36">
    <w:abstractNumId w:val="31"/>
  </w:num>
  <w:num w:numId="37">
    <w:abstractNumId w:val="5"/>
  </w:num>
  <w:num w:numId="38">
    <w:abstractNumId w:val="2"/>
  </w:num>
  <w:num w:numId="39">
    <w:abstractNumId w:val="8"/>
  </w:num>
  <w:num w:numId="40">
    <w:abstractNumId w:val="30"/>
  </w:num>
  <w:num w:numId="41">
    <w:abstractNumId w:val="24"/>
  </w:num>
  <w:num w:numId="42">
    <w:abstractNumId w:val="45"/>
  </w:num>
  <w:num w:numId="43">
    <w:abstractNumId w:val="44"/>
  </w:num>
  <w:num w:numId="44">
    <w:abstractNumId w:val="42"/>
  </w:num>
  <w:num w:numId="45">
    <w:abstractNumId w:val="46"/>
  </w:num>
  <w:num w:numId="46">
    <w:abstractNumId w:val="41"/>
  </w:num>
  <w:num w:numId="47">
    <w:abstractNumId w:val="4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4C0739"/>
    <w:rsid w:val="00026D87"/>
    <w:rsid w:val="000365DE"/>
    <w:rsid w:val="0003733A"/>
    <w:rsid w:val="0004305E"/>
    <w:rsid w:val="0009619C"/>
    <w:rsid w:val="000B2133"/>
    <w:rsid w:val="00133677"/>
    <w:rsid w:val="001835F2"/>
    <w:rsid w:val="001F5236"/>
    <w:rsid w:val="00211D2C"/>
    <w:rsid w:val="00233DD3"/>
    <w:rsid w:val="002635BA"/>
    <w:rsid w:val="002C4014"/>
    <w:rsid w:val="002E0551"/>
    <w:rsid w:val="002E6715"/>
    <w:rsid w:val="002F6E32"/>
    <w:rsid w:val="00333F5F"/>
    <w:rsid w:val="00396939"/>
    <w:rsid w:val="003B036B"/>
    <w:rsid w:val="003E41A3"/>
    <w:rsid w:val="00444916"/>
    <w:rsid w:val="00455EC5"/>
    <w:rsid w:val="004C0739"/>
    <w:rsid w:val="004D240B"/>
    <w:rsid w:val="004D3144"/>
    <w:rsid w:val="005017B0"/>
    <w:rsid w:val="005176E2"/>
    <w:rsid w:val="005212EA"/>
    <w:rsid w:val="00535A8D"/>
    <w:rsid w:val="00593B6E"/>
    <w:rsid w:val="005D0E13"/>
    <w:rsid w:val="005F6711"/>
    <w:rsid w:val="006152AA"/>
    <w:rsid w:val="00635EB0"/>
    <w:rsid w:val="006C133F"/>
    <w:rsid w:val="006E1768"/>
    <w:rsid w:val="006F2FDA"/>
    <w:rsid w:val="00701A31"/>
    <w:rsid w:val="007235F1"/>
    <w:rsid w:val="007E2E00"/>
    <w:rsid w:val="00811409"/>
    <w:rsid w:val="008314E1"/>
    <w:rsid w:val="00845188"/>
    <w:rsid w:val="008870BC"/>
    <w:rsid w:val="008A7A1C"/>
    <w:rsid w:val="009A64A8"/>
    <w:rsid w:val="009C6ED6"/>
    <w:rsid w:val="00A14CA7"/>
    <w:rsid w:val="00A363C6"/>
    <w:rsid w:val="00AA34EA"/>
    <w:rsid w:val="00AA463B"/>
    <w:rsid w:val="00AB6B05"/>
    <w:rsid w:val="00AD4DFC"/>
    <w:rsid w:val="00AD7FEA"/>
    <w:rsid w:val="00AE7EC2"/>
    <w:rsid w:val="00B22B7A"/>
    <w:rsid w:val="00B55C69"/>
    <w:rsid w:val="00B769C9"/>
    <w:rsid w:val="00BA4E3A"/>
    <w:rsid w:val="00BA7A96"/>
    <w:rsid w:val="00BB62F6"/>
    <w:rsid w:val="00C2447A"/>
    <w:rsid w:val="00CC251B"/>
    <w:rsid w:val="00CC3503"/>
    <w:rsid w:val="00CD491F"/>
    <w:rsid w:val="00CD6CF7"/>
    <w:rsid w:val="00CE2794"/>
    <w:rsid w:val="00D37A2D"/>
    <w:rsid w:val="00D6731E"/>
    <w:rsid w:val="00DC50F3"/>
    <w:rsid w:val="00E01669"/>
    <w:rsid w:val="00E278D5"/>
    <w:rsid w:val="00E75AE0"/>
    <w:rsid w:val="00ED50D8"/>
    <w:rsid w:val="00F806CD"/>
    <w:rsid w:val="00FA2976"/>
    <w:rsid w:val="00FA6411"/>
    <w:rsid w:val="00FC0F64"/>
    <w:rsid w:val="00FC7AC5"/>
    <w:rsid w:val="00FE3522"/>
    <w:rsid w:val="00FE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3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731E"/>
  </w:style>
  <w:style w:type="paragraph" w:styleId="a5">
    <w:name w:val="footer"/>
    <w:basedOn w:val="a"/>
    <w:link w:val="a6"/>
    <w:uiPriority w:val="99"/>
    <w:semiHidden/>
    <w:unhideWhenUsed/>
    <w:rsid w:val="00D67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731E"/>
  </w:style>
  <w:style w:type="paragraph" w:styleId="a7">
    <w:name w:val="Balloon Text"/>
    <w:basedOn w:val="a"/>
    <w:link w:val="a8"/>
    <w:uiPriority w:val="99"/>
    <w:semiHidden/>
    <w:unhideWhenUsed/>
    <w:rsid w:val="0063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B0"/>
    <w:rPr>
      <w:rFonts w:ascii="Tahoma" w:hAnsi="Tahoma" w:cs="Tahoma"/>
      <w:sz w:val="16"/>
      <w:szCs w:val="16"/>
      <w:lang w:val="en-US" w:eastAsia="en-US"/>
    </w:rPr>
  </w:style>
  <w:style w:type="character" w:styleId="a9">
    <w:name w:val="Hyperlink"/>
    <w:basedOn w:val="a0"/>
    <w:uiPriority w:val="99"/>
    <w:unhideWhenUsed/>
    <w:rsid w:val="00AE7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hiho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A174-7D54-44B2-B7C5-DFA309D1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22</Pages>
  <Words>8256</Words>
  <Characters>47063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21</cp:revision>
  <dcterms:created xsi:type="dcterms:W3CDTF">2015-07-06T03:08:00Z</dcterms:created>
  <dcterms:modified xsi:type="dcterms:W3CDTF">2015-11-03T04:41:00Z</dcterms:modified>
</cp:coreProperties>
</file>