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41EE5" w:rsidRPr="005F18A3" w:rsidRDefault="00441EE5" w:rsidP="00441EE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A3">
        <w:rPr>
          <w:rFonts w:ascii="Times New Roman" w:hAnsi="Times New Roman" w:cs="Times New Roman"/>
          <w:b/>
          <w:sz w:val="28"/>
          <w:szCs w:val="28"/>
        </w:rPr>
        <w:t>Жители Бурятии подали около 200 заявок на получение «дальневосточного гектара»</w:t>
      </w:r>
    </w:p>
    <w:p w:rsidR="00441EE5" w:rsidRPr="005F18A3" w:rsidRDefault="00441EE5" w:rsidP="00441E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A00">
        <w:rPr>
          <w:rFonts w:ascii="Times New Roman" w:hAnsi="Times New Roman" w:cs="Times New Roman"/>
          <w:sz w:val="28"/>
          <w:szCs w:val="28"/>
        </w:rPr>
        <w:t xml:space="preserve">Заявки на получение дальневосточных гектаров подали около 100 тысяч россиян. Более четверти из них уже получили на руки договоры безвозмездного пользования.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F18A3">
        <w:rPr>
          <w:rFonts w:ascii="Times New Roman" w:hAnsi="Times New Roman" w:cs="Times New Roman"/>
          <w:sz w:val="28"/>
          <w:szCs w:val="28"/>
        </w:rPr>
        <w:t xml:space="preserve">идерство по количеству заявлений на земельные участки удерживают регионы Дальневосточного федерального округа, а также жители Москвы, Санкт-Петербурга, Краснодарского края и Свердловской области. </w:t>
      </w:r>
    </w:p>
    <w:p w:rsidR="00441EE5" w:rsidRPr="005F18A3" w:rsidRDefault="00441EE5" w:rsidP="00441E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A3">
        <w:rPr>
          <w:rFonts w:ascii="Times New Roman" w:hAnsi="Times New Roman" w:cs="Times New Roman"/>
          <w:sz w:val="28"/>
          <w:szCs w:val="28"/>
        </w:rPr>
        <w:t>Жители Республики Бурятия также не остались в стороне от призыва получить бесплатно землю на Дальнем Востоке и уже подали около 200 заявок на оформление участков. Наибольший процент – это экономически активные граждане возрастом от 25 до 34.</w:t>
      </w:r>
    </w:p>
    <w:p w:rsidR="00441EE5" w:rsidRDefault="00441EE5" w:rsidP="00441E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A3">
        <w:rPr>
          <w:rFonts w:ascii="Times New Roman" w:hAnsi="Times New Roman" w:cs="Times New Roman"/>
          <w:sz w:val="28"/>
          <w:szCs w:val="28"/>
        </w:rPr>
        <w:t xml:space="preserve">Напомним, что с 1 февраля 2017 года </w:t>
      </w:r>
      <w:r>
        <w:rPr>
          <w:rFonts w:ascii="Times New Roman" w:hAnsi="Times New Roman" w:cs="Times New Roman"/>
          <w:sz w:val="28"/>
          <w:szCs w:val="28"/>
        </w:rPr>
        <w:t xml:space="preserve"> каждый гражданин России может получить участок на Дальнем Востоке, </w:t>
      </w:r>
      <w:r w:rsidRPr="005F18A3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>в необходимый пакет документов</w:t>
      </w:r>
      <w:r w:rsidRPr="005F18A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офисы Кадастровой палаты, МФЦ или </w:t>
      </w:r>
      <w:r w:rsidRPr="005F18A3">
        <w:rPr>
          <w:rFonts w:ascii="Times New Roman" w:hAnsi="Times New Roman" w:cs="Times New Roman"/>
          <w:sz w:val="28"/>
          <w:szCs w:val="28"/>
        </w:rPr>
        <w:t xml:space="preserve">через интернет из любой точки мира с помощью Федеральной информационной системы «НаДальнийВосток.РФ». </w:t>
      </w:r>
    </w:p>
    <w:p w:rsidR="009A4867" w:rsidRDefault="00441EE5" w:rsidP="00441EE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закону, земельный участок предоставляется на 5 лет на основании договора безвозмездного пользования. </w:t>
      </w:r>
      <w:r w:rsidRPr="005F18A3">
        <w:rPr>
          <w:rFonts w:ascii="Times New Roman" w:hAnsi="Times New Roman" w:cs="Times New Roman"/>
          <w:sz w:val="28"/>
          <w:szCs w:val="28"/>
        </w:rPr>
        <w:t xml:space="preserve">В течение первого года заявителю необходимо определиться с видом использования участка, через три года - задекларировать освоение. </w:t>
      </w:r>
      <w:r>
        <w:rPr>
          <w:rFonts w:ascii="Times New Roman" w:hAnsi="Times New Roman" w:cs="Times New Roman"/>
          <w:sz w:val="28"/>
          <w:szCs w:val="28"/>
        </w:rPr>
        <w:t xml:space="preserve">По истечении 5 лет участок можно получить в собственность или длительную аренду.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0B14B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8D" w:rsidRDefault="009B658D" w:rsidP="000F6087">
      <w:pPr>
        <w:spacing w:after="0" w:line="240" w:lineRule="auto"/>
      </w:pPr>
      <w:r>
        <w:separator/>
      </w:r>
    </w:p>
  </w:endnote>
  <w:endnote w:type="continuationSeparator" w:id="1">
    <w:p w:rsidR="009B658D" w:rsidRDefault="009B658D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8D" w:rsidRDefault="009B658D" w:rsidP="000F6087">
      <w:pPr>
        <w:spacing w:after="0" w:line="240" w:lineRule="auto"/>
      </w:pPr>
      <w:r>
        <w:separator/>
      </w:r>
    </w:p>
  </w:footnote>
  <w:footnote w:type="continuationSeparator" w:id="1">
    <w:p w:rsidR="009B658D" w:rsidRDefault="009B658D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B14B1"/>
    <w:rsid w:val="000F6087"/>
    <w:rsid w:val="00106581"/>
    <w:rsid w:val="00292E6A"/>
    <w:rsid w:val="00441EE5"/>
    <w:rsid w:val="00556A59"/>
    <w:rsid w:val="00567374"/>
    <w:rsid w:val="005A349A"/>
    <w:rsid w:val="00820593"/>
    <w:rsid w:val="009A4867"/>
    <w:rsid w:val="009B658D"/>
    <w:rsid w:val="009D375D"/>
    <w:rsid w:val="00C85841"/>
    <w:rsid w:val="00D755EE"/>
    <w:rsid w:val="00D85E64"/>
    <w:rsid w:val="00E17D5C"/>
    <w:rsid w:val="00EC1911"/>
    <w:rsid w:val="00F162C0"/>
    <w:rsid w:val="00F25E96"/>
    <w:rsid w:val="00FD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2017-09-04T02:48:00Z</dcterms:created>
  <dcterms:modified xsi:type="dcterms:W3CDTF">2017-09-04T02:48:00Z</dcterms:modified>
</cp:coreProperties>
</file>