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EA4A9F" w:rsidRPr="00C77EB4" w:rsidRDefault="00EA4A9F" w:rsidP="00EA4A9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EB4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A86F26">
        <w:rPr>
          <w:rFonts w:ascii="Times New Roman" w:eastAsia="Calibri" w:hAnsi="Times New Roman" w:cs="Times New Roman"/>
          <w:b/>
          <w:sz w:val="28"/>
          <w:szCs w:val="28"/>
        </w:rPr>
        <w:t xml:space="preserve">районах </w:t>
      </w:r>
      <w:bookmarkStart w:id="0" w:name="_GoBack"/>
      <w:bookmarkEnd w:id="0"/>
      <w:r w:rsidRPr="00C77EB4">
        <w:rPr>
          <w:rFonts w:ascii="Times New Roman" w:eastAsia="Calibri" w:hAnsi="Times New Roman" w:cs="Times New Roman"/>
          <w:b/>
          <w:sz w:val="28"/>
          <w:szCs w:val="28"/>
        </w:rPr>
        <w:t>Бурятии закры</w:t>
      </w:r>
      <w:r>
        <w:rPr>
          <w:rFonts w:ascii="Times New Roman" w:eastAsia="Calibri" w:hAnsi="Times New Roman" w:cs="Times New Roman"/>
          <w:b/>
          <w:sz w:val="28"/>
          <w:szCs w:val="28"/>
        </w:rPr>
        <w:t>лись</w:t>
      </w:r>
      <w:r w:rsidRPr="00C77EB4">
        <w:rPr>
          <w:rFonts w:ascii="Times New Roman" w:eastAsia="Calibri" w:hAnsi="Times New Roman" w:cs="Times New Roman"/>
          <w:b/>
          <w:sz w:val="28"/>
          <w:szCs w:val="28"/>
        </w:rPr>
        <w:t xml:space="preserve"> офисы Кадастровой палаты</w:t>
      </w:r>
    </w:p>
    <w:p w:rsidR="00EA4A9F" w:rsidRPr="00C77EB4" w:rsidRDefault="00EA4A9F" w:rsidP="00EA4A9F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С 15 сентября 2017 года в районах Республики Бурятии закрылись последние офисы приема-выдачи документов филиала</w:t>
      </w:r>
      <w:r w:rsidRPr="00C77EB4">
        <w:rPr>
          <w:rFonts w:ascii="Times New Roman" w:eastAsia="Calibri" w:hAnsi="Times New Roman" w:cs="Times New Roman"/>
          <w:i/>
          <w:sz w:val="28"/>
          <w:szCs w:val="28"/>
        </w:rPr>
        <w:t xml:space="preserve"> ФГБУ «ФКП Ро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среестра» по Республике Бурятия. </w:t>
      </w:r>
    </w:p>
    <w:p w:rsidR="00EA4A9F" w:rsidRDefault="00EA4A9F" w:rsidP="00EA4A9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Отметим, что первая волна закрытий офисов затронуло 16 районов республики еще в 2016 году. Сейчас закрылись офисы </w:t>
      </w:r>
      <w:r w:rsidRPr="00C77EB4">
        <w:rPr>
          <w:rFonts w:ascii="Times New Roman" w:eastAsia="Calibri" w:hAnsi="Times New Roman" w:cs="Times New Roman"/>
          <w:sz w:val="28"/>
          <w:szCs w:val="28"/>
        </w:rPr>
        <w:t xml:space="preserve">в Тарбагатайском, Бичурском, Кяхтинском, Джидинском и Хоринском районах.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Действующим пока остается главный офис в г. Улан-Удэ по улице Ленина, 55. </w:t>
      </w:r>
    </w:p>
    <w:p w:rsidR="009A4867" w:rsidRPr="00EA4A9F" w:rsidRDefault="00EA4A9F" w:rsidP="00EA4A9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Теперь </w:t>
      </w:r>
      <w:r w:rsidRPr="00C77EB4">
        <w:rPr>
          <w:rFonts w:ascii="Times New Roman" w:eastAsia="Calibri" w:hAnsi="Times New Roman" w:cs="Times New Roman"/>
          <w:sz w:val="28"/>
          <w:szCs w:val="28"/>
        </w:rPr>
        <w:t xml:space="preserve">чтобы подать документы на постановку объекта недвижимости на кадастровый учет и государственную регистрацию прав, а также для оформления запроса на предоставление сведений из Единого государственного реестра  недвижимости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гражданам, проживающих в районах,  </w:t>
      </w:r>
      <w:r w:rsidRPr="00C77EB4"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eastAsia="Calibri" w:hAnsi="Times New Roman" w:cs="Times New Roman"/>
          <w:sz w:val="28"/>
          <w:szCs w:val="28"/>
        </w:rPr>
        <w:t>обращаться в отделения МФЦ</w:t>
      </w:r>
      <w:r w:rsidRPr="00C77EB4">
        <w:rPr>
          <w:rFonts w:ascii="Times New Roman" w:eastAsia="Calibri" w:hAnsi="Times New Roman" w:cs="Times New Roman"/>
          <w:sz w:val="28"/>
          <w:szCs w:val="28"/>
        </w:rPr>
        <w:t>, либо воспользоваться электронными услугами портал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овКадастровой палаты и </w:t>
      </w:r>
      <w:r w:rsidRPr="00C77EB4">
        <w:rPr>
          <w:rFonts w:ascii="Times New Roman" w:eastAsia="Calibri" w:hAnsi="Times New Roman" w:cs="Times New Roman"/>
          <w:sz w:val="28"/>
          <w:szCs w:val="28"/>
        </w:rPr>
        <w:t>Росреестра (</w:t>
      </w:r>
      <w:hyperlink r:id="rId6" w:history="1">
        <w:r w:rsidRPr="00C77EB4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www.kadastr.ru</w:t>
        </w:r>
      </w:hyperlink>
      <w:r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  <w:t>,</w:t>
      </w:r>
      <w:r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  <w:lang w:val="en-US"/>
        </w:rPr>
        <w:t>www</w:t>
      </w:r>
      <w:r w:rsidRPr="00185715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  <w:t>.</w:t>
      </w:r>
      <w:r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  <w:t>rosreestr.ru</w:t>
      </w:r>
      <w:r w:rsidRPr="00C77EB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0719D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D4F" w:rsidRDefault="00DF0D4F" w:rsidP="000F6087">
      <w:pPr>
        <w:spacing w:after="0" w:line="240" w:lineRule="auto"/>
      </w:pPr>
      <w:r>
        <w:separator/>
      </w:r>
    </w:p>
  </w:endnote>
  <w:endnote w:type="continuationSeparator" w:id="1">
    <w:p w:rsidR="00DF0D4F" w:rsidRDefault="00DF0D4F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D4F" w:rsidRDefault="00DF0D4F" w:rsidP="000F6087">
      <w:pPr>
        <w:spacing w:after="0" w:line="240" w:lineRule="auto"/>
      </w:pPr>
      <w:r>
        <w:separator/>
      </w:r>
    </w:p>
  </w:footnote>
  <w:footnote w:type="continuationSeparator" w:id="1">
    <w:p w:rsidR="00DF0D4F" w:rsidRDefault="00DF0D4F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719D9"/>
    <w:rsid w:val="00087609"/>
    <w:rsid w:val="000F6087"/>
    <w:rsid w:val="00106581"/>
    <w:rsid w:val="0021202A"/>
    <w:rsid w:val="00292E6A"/>
    <w:rsid w:val="00556A59"/>
    <w:rsid w:val="00567374"/>
    <w:rsid w:val="005A349A"/>
    <w:rsid w:val="00820593"/>
    <w:rsid w:val="009A4867"/>
    <w:rsid w:val="009D375D"/>
    <w:rsid w:val="00A86F26"/>
    <w:rsid w:val="00C63AEA"/>
    <w:rsid w:val="00C83383"/>
    <w:rsid w:val="00C85841"/>
    <w:rsid w:val="00D755EE"/>
    <w:rsid w:val="00D85E64"/>
    <w:rsid w:val="00DF0D4F"/>
    <w:rsid w:val="00EA4A9F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astr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2017-09-18T00:34:00Z</dcterms:created>
  <dcterms:modified xsi:type="dcterms:W3CDTF">2017-09-18T00:34:00Z</dcterms:modified>
</cp:coreProperties>
</file>