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B274F3" w:rsidRDefault="00B274F3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274F3" w:rsidRPr="00B274F3" w:rsidRDefault="00B274F3" w:rsidP="00B274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4F3">
        <w:rPr>
          <w:rFonts w:ascii="Times New Roman" w:hAnsi="Times New Roman" w:cs="Times New Roman"/>
          <w:b/>
          <w:sz w:val="28"/>
          <w:szCs w:val="28"/>
        </w:rPr>
        <w:t>Как жители Бурятии могут экономить на госуслугахРосреестра</w:t>
      </w:r>
    </w:p>
    <w:p w:rsidR="00B274F3" w:rsidRPr="009E4792" w:rsidRDefault="00B274F3" w:rsidP="00B274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4792">
        <w:rPr>
          <w:rFonts w:ascii="Times New Roman" w:hAnsi="Times New Roman" w:cs="Times New Roman"/>
          <w:sz w:val="26"/>
          <w:szCs w:val="26"/>
        </w:rPr>
        <w:t>Электронные услуги и сервисы Росреестра с каждым годом набирают все большую популярность. Граждане и организации могут оперативно через интернет знакомиться с ин</w:t>
      </w:r>
      <w:bookmarkStart w:id="0" w:name="_GoBack"/>
      <w:bookmarkEnd w:id="0"/>
      <w:r w:rsidRPr="009E4792">
        <w:rPr>
          <w:rFonts w:ascii="Times New Roman" w:hAnsi="Times New Roman" w:cs="Times New Roman"/>
          <w:sz w:val="26"/>
          <w:szCs w:val="26"/>
        </w:rPr>
        <w:t>формацией об объектах недвижимости, записаться на прием к специалистам, получать различные услуги Росреестра в режиме реального времени и отслеживать статус своей заявки на получение этих услуг.</w:t>
      </w:r>
    </w:p>
    <w:p w:rsidR="00B274F3" w:rsidRPr="009E4792" w:rsidRDefault="00B274F3" w:rsidP="00B274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4792">
        <w:rPr>
          <w:rFonts w:ascii="Times New Roman" w:hAnsi="Times New Roman" w:cs="Times New Roman"/>
          <w:sz w:val="26"/>
          <w:szCs w:val="26"/>
        </w:rPr>
        <w:t>Наиболее популярная услуга Росреестра, получаемая в электронном виде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E4792">
        <w:rPr>
          <w:rFonts w:ascii="Times New Roman" w:hAnsi="Times New Roman" w:cs="Times New Roman"/>
          <w:sz w:val="26"/>
          <w:szCs w:val="26"/>
        </w:rPr>
        <w:t xml:space="preserve"> - это предоставление сведений из Единого государственного реестра недвижимости (ЕГРН). Например, за 2017 год филиал Кадастровой палаты предоставил более 182 тысяч сведений из них 90% в электронном виде. </w:t>
      </w:r>
    </w:p>
    <w:p w:rsidR="00B274F3" w:rsidRPr="009E4792" w:rsidRDefault="00B274F3" w:rsidP="00B274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4792">
        <w:rPr>
          <w:rFonts w:ascii="Times New Roman" w:hAnsi="Times New Roman" w:cs="Times New Roman"/>
          <w:sz w:val="26"/>
          <w:szCs w:val="26"/>
        </w:rPr>
        <w:t>В числе преимуществ электронных сервисов стоит отметить удобство их использования. Наличие подробного пошагового алгоритма электронных сервисов Росреестра дает возможность без посторонней помощи самостоятельно заполнить бланки заявлений и подготовить пакет документов.</w:t>
      </w:r>
    </w:p>
    <w:p w:rsidR="00B274F3" w:rsidRPr="009E4792" w:rsidRDefault="00B274F3" w:rsidP="00B274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</w:t>
      </w:r>
      <w:r w:rsidRPr="009E4792">
        <w:rPr>
          <w:rFonts w:ascii="Times New Roman" w:hAnsi="Times New Roman" w:cs="Times New Roman"/>
          <w:sz w:val="26"/>
          <w:szCs w:val="26"/>
        </w:rPr>
        <w:t xml:space="preserve"> немаловажным преимуществом является и их стоимость. Размер государственной пошлины при получении услуг </w:t>
      </w:r>
      <w:r>
        <w:rPr>
          <w:rFonts w:ascii="Times New Roman" w:hAnsi="Times New Roman" w:cs="Times New Roman"/>
          <w:sz w:val="26"/>
          <w:szCs w:val="26"/>
        </w:rPr>
        <w:t xml:space="preserve">по государственной регистрации прав собственности </w:t>
      </w:r>
      <w:r w:rsidRPr="009E4792">
        <w:rPr>
          <w:rFonts w:ascii="Times New Roman" w:hAnsi="Times New Roman" w:cs="Times New Roman"/>
          <w:sz w:val="26"/>
          <w:szCs w:val="26"/>
        </w:rPr>
        <w:t>в электронном виде</w:t>
      </w:r>
      <w:r>
        <w:rPr>
          <w:rFonts w:ascii="Times New Roman" w:hAnsi="Times New Roman" w:cs="Times New Roman"/>
          <w:sz w:val="26"/>
          <w:szCs w:val="26"/>
        </w:rPr>
        <w:t xml:space="preserve">, а такжеплата за предоставление сведений из ЕГРН </w:t>
      </w:r>
      <w:r w:rsidRPr="009E4792">
        <w:rPr>
          <w:rFonts w:ascii="Times New Roman" w:hAnsi="Times New Roman" w:cs="Times New Roman"/>
          <w:sz w:val="26"/>
          <w:szCs w:val="26"/>
        </w:rPr>
        <w:t>снижается на 30%. Бесплатно любому лицу предоставляются сведения в виде выписки из ЕГРН о кадастровой стоимости объекта</w:t>
      </w:r>
      <w:r>
        <w:rPr>
          <w:rFonts w:ascii="Times New Roman" w:hAnsi="Times New Roman" w:cs="Times New Roman"/>
          <w:sz w:val="26"/>
          <w:szCs w:val="26"/>
        </w:rPr>
        <w:t xml:space="preserve"> и общедоступная информация с сервисов </w:t>
      </w:r>
      <w:r w:rsidRPr="006E049A">
        <w:rPr>
          <w:rFonts w:ascii="Times New Roman" w:hAnsi="Times New Roman" w:cs="Times New Roman"/>
          <w:sz w:val="26"/>
          <w:szCs w:val="26"/>
        </w:rPr>
        <w:t>«Справочная информация по объектам недвижимости в режиме online»</w:t>
      </w:r>
      <w:r>
        <w:rPr>
          <w:rFonts w:ascii="Times New Roman" w:hAnsi="Times New Roman" w:cs="Times New Roman"/>
          <w:sz w:val="26"/>
          <w:szCs w:val="26"/>
        </w:rPr>
        <w:t xml:space="preserve"> и «Публичная кадастровая карта». </w:t>
      </w:r>
    </w:p>
    <w:p w:rsidR="009A4867" w:rsidRPr="00B274F3" w:rsidRDefault="00B274F3" w:rsidP="00B274F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E4792">
        <w:rPr>
          <w:rFonts w:ascii="Times New Roman" w:hAnsi="Times New Roman" w:cs="Times New Roman"/>
          <w:sz w:val="26"/>
          <w:szCs w:val="26"/>
        </w:rPr>
        <w:t xml:space="preserve">Напомним, что ознакомиться с полным перечнем электронных услуг Росреестра можно на сайте Федеральной кадастровой палаты http://kadastr.ru в разделе «Электронные услуги и сервисы».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B7113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73F" w:rsidRDefault="004E773F" w:rsidP="000F6087">
      <w:pPr>
        <w:spacing w:after="0" w:line="240" w:lineRule="auto"/>
      </w:pPr>
      <w:r>
        <w:separator/>
      </w:r>
    </w:p>
  </w:endnote>
  <w:endnote w:type="continuationSeparator" w:id="1">
    <w:p w:rsidR="004E773F" w:rsidRDefault="004E773F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73F" w:rsidRDefault="004E773F" w:rsidP="000F6087">
      <w:pPr>
        <w:spacing w:after="0" w:line="240" w:lineRule="auto"/>
      </w:pPr>
      <w:r>
        <w:separator/>
      </w:r>
    </w:p>
  </w:footnote>
  <w:footnote w:type="continuationSeparator" w:id="1">
    <w:p w:rsidR="004E773F" w:rsidRDefault="004E773F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292E6A"/>
    <w:rsid w:val="004E773F"/>
    <w:rsid w:val="00556A59"/>
    <w:rsid w:val="00567374"/>
    <w:rsid w:val="005A349A"/>
    <w:rsid w:val="00820593"/>
    <w:rsid w:val="009A4867"/>
    <w:rsid w:val="009D375D"/>
    <w:rsid w:val="00B274F3"/>
    <w:rsid w:val="00B71139"/>
    <w:rsid w:val="00C025E9"/>
    <w:rsid w:val="00C85841"/>
    <w:rsid w:val="00D5192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2018-01-15T08:35:00Z</dcterms:created>
  <dcterms:modified xsi:type="dcterms:W3CDTF">2018-01-15T08:35:00Z</dcterms:modified>
</cp:coreProperties>
</file>