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488" w:rsidRDefault="004D7488" w:rsidP="004D7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оказывает новые услуги</w:t>
      </w:r>
    </w:p>
    <w:p w:rsidR="004D7488" w:rsidRDefault="004D7488" w:rsidP="004D7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7488" w:rsidRDefault="004D7488" w:rsidP="004D74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488">
        <w:rPr>
          <w:rFonts w:ascii="Times New Roman" w:hAnsi="Times New Roman" w:cs="Times New Roman"/>
          <w:sz w:val="28"/>
          <w:szCs w:val="28"/>
        </w:rPr>
        <w:t>Кадастровая палата по Республике Бурятия приступает к выполнению новых услуг.</w:t>
      </w:r>
    </w:p>
    <w:p w:rsidR="004D7488" w:rsidRDefault="004D7488" w:rsidP="004D74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488">
        <w:rPr>
          <w:rFonts w:ascii="Times New Roman" w:hAnsi="Times New Roman" w:cs="Times New Roman"/>
          <w:sz w:val="28"/>
          <w:szCs w:val="28"/>
        </w:rPr>
        <w:t xml:space="preserve">«Мы будем предоставлять населению услуги в области недвижимости, выдавать сертификаты электронной подписи и ряд других услуг. В том числе планируется выполнение кадастровых работ для объектов федеральной собственности. Одно из важных направлений – исправление кадастровых (реестровых) ошибок. Новый профиль деятельности Кадастровой палаты даст дополнительный импульс развития рынка недвижимости» - сообщил директор филиала Кадастровой палаты по Республике Бурятия Петр </w:t>
      </w:r>
      <w:proofErr w:type="spellStart"/>
      <w:r w:rsidRPr="004D7488">
        <w:rPr>
          <w:rFonts w:ascii="Times New Roman" w:hAnsi="Times New Roman" w:cs="Times New Roman"/>
          <w:sz w:val="28"/>
          <w:szCs w:val="28"/>
        </w:rPr>
        <w:t>Покацкий.</w:t>
      </w:r>
      <w:proofErr w:type="spellEnd"/>
    </w:p>
    <w:p w:rsidR="004743C8" w:rsidRDefault="004D7488" w:rsidP="004D74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488">
        <w:rPr>
          <w:rFonts w:ascii="Times New Roman" w:hAnsi="Times New Roman" w:cs="Times New Roman"/>
          <w:sz w:val="28"/>
          <w:szCs w:val="28"/>
        </w:rPr>
        <w:t>Следует отметить, что наделение Кадастровой палаты функцией по выполнению землеустроительных работ, то есть работ, в результате которых устанавливаются границы муниципальных образований и регионов, а также границы зон с особыми условиями использования территории, объектов культурного наследия, лесничеств, особо охраняемых природных территории, направлено на решение государственных и общественных задач и отвечает интересам граждан, предпринимателей, органов власти и самоуправления.</w:t>
      </w:r>
      <w:proofErr w:type="gramEnd"/>
    </w:p>
    <w:p w:rsidR="004743C8" w:rsidRDefault="004743C8" w:rsidP="004D7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63" w:rsidRDefault="00010D63" w:rsidP="000F6087">
      <w:pPr>
        <w:spacing w:after="0" w:line="240" w:lineRule="auto"/>
      </w:pPr>
      <w:r>
        <w:separator/>
      </w:r>
    </w:p>
  </w:endnote>
  <w:endnote w:type="continuationSeparator" w:id="0">
    <w:p w:rsidR="00010D63" w:rsidRDefault="00010D6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63" w:rsidRDefault="00010D63" w:rsidP="000F6087">
      <w:pPr>
        <w:spacing w:after="0" w:line="240" w:lineRule="auto"/>
      </w:pPr>
      <w:r>
        <w:separator/>
      </w:r>
    </w:p>
  </w:footnote>
  <w:footnote w:type="continuationSeparator" w:id="0">
    <w:p w:rsidR="00010D63" w:rsidRDefault="00010D6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10D63"/>
    <w:rsid w:val="00087609"/>
    <w:rsid w:val="000F6087"/>
    <w:rsid w:val="00106581"/>
    <w:rsid w:val="001D7E22"/>
    <w:rsid w:val="00285B23"/>
    <w:rsid w:val="00292E6A"/>
    <w:rsid w:val="003B2121"/>
    <w:rsid w:val="00436838"/>
    <w:rsid w:val="004743C8"/>
    <w:rsid w:val="004D7488"/>
    <w:rsid w:val="00556A59"/>
    <w:rsid w:val="00567374"/>
    <w:rsid w:val="005A349A"/>
    <w:rsid w:val="00606BF2"/>
    <w:rsid w:val="006E53B6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2</cp:revision>
  <dcterms:created xsi:type="dcterms:W3CDTF">2018-02-16T06:31:00Z</dcterms:created>
  <dcterms:modified xsi:type="dcterms:W3CDTF">2018-02-16T06:31:00Z</dcterms:modified>
</cp:coreProperties>
</file>