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6E53B6" w:rsidRDefault="006E53B6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743C8" w:rsidRDefault="004743C8" w:rsidP="00D755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D2B58" w:rsidRPr="000428DA" w:rsidRDefault="000428DA" w:rsidP="000428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8DA">
        <w:rPr>
          <w:rFonts w:ascii="Times New Roman" w:hAnsi="Times New Roman" w:cs="Times New Roman"/>
          <w:b/>
          <w:sz w:val="28"/>
          <w:szCs w:val="28"/>
        </w:rPr>
        <w:t>Филиал Кадастровой палаты по Республике Бурятия подвел итоги работы за 2017 год</w:t>
      </w:r>
    </w:p>
    <w:p w:rsidR="000428DA" w:rsidRPr="005D2B58" w:rsidRDefault="000428DA" w:rsidP="000428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8DA" w:rsidRPr="000428DA" w:rsidRDefault="000428DA" w:rsidP="00F376C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8DA">
        <w:rPr>
          <w:rFonts w:ascii="Times New Roman" w:hAnsi="Times New Roman" w:cs="Times New Roman"/>
          <w:i/>
          <w:sz w:val="28"/>
          <w:szCs w:val="28"/>
        </w:rPr>
        <w:t>В прошедшем году количество земельных участков поставленных на кадастровый учет, выросло более чем на 10 тыс. объектов, а объектов капитального строительства увеличилось на три с половиной тысячи</w:t>
      </w:r>
    </w:p>
    <w:p w:rsidR="000428DA" w:rsidRPr="000428DA" w:rsidRDefault="000428DA" w:rsidP="00F376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8DA" w:rsidRPr="000428DA" w:rsidRDefault="000428DA" w:rsidP="00F376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8DA">
        <w:rPr>
          <w:rFonts w:ascii="Times New Roman" w:hAnsi="Times New Roman" w:cs="Times New Roman"/>
          <w:sz w:val="28"/>
          <w:szCs w:val="28"/>
        </w:rPr>
        <w:t>Начнем с того, что с 1 января 2017 года вступил в силу Федеральный закон №218-ФЗ «О государственной регистрации недвижимости», который предусматривает введение Единого государственного реестра недвижимости (ЕГРН) и единой учетно-регистрационной процедуры. Благодаря этому значительно экономится время граждан, а операции с недвижимостью стали более удобными.</w:t>
      </w:r>
    </w:p>
    <w:p w:rsidR="000428DA" w:rsidRPr="000428DA" w:rsidRDefault="000428DA" w:rsidP="00F376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8DA">
        <w:rPr>
          <w:rFonts w:ascii="Times New Roman" w:hAnsi="Times New Roman" w:cs="Times New Roman"/>
          <w:sz w:val="28"/>
          <w:szCs w:val="28"/>
        </w:rPr>
        <w:t>Перечень основных видов деятельности, осуществляемых Кадастровой палатой по Республике Бурятия очень широк. В первую очередь, это комплекс работ, связанн</w:t>
      </w:r>
      <w:r w:rsidR="00C26383">
        <w:rPr>
          <w:rFonts w:ascii="Times New Roman" w:hAnsi="Times New Roman" w:cs="Times New Roman"/>
          <w:sz w:val="28"/>
          <w:szCs w:val="28"/>
        </w:rPr>
        <w:t>ых с ведением ЕГРН</w:t>
      </w:r>
      <w:r w:rsidRPr="000428DA">
        <w:rPr>
          <w:rFonts w:ascii="Times New Roman" w:hAnsi="Times New Roman" w:cs="Times New Roman"/>
          <w:sz w:val="28"/>
          <w:szCs w:val="28"/>
        </w:rPr>
        <w:t xml:space="preserve">. Так, по итогам прошедшего года на государственный кадастровый учет было поставлено 10 699 земельных участков и 3 502 объектов капитального строительства. </w:t>
      </w:r>
    </w:p>
    <w:p w:rsidR="000428DA" w:rsidRPr="000428DA" w:rsidRDefault="000428DA" w:rsidP="00F376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8DA">
        <w:rPr>
          <w:rFonts w:ascii="Times New Roman" w:hAnsi="Times New Roman" w:cs="Times New Roman"/>
          <w:sz w:val="28"/>
          <w:szCs w:val="28"/>
        </w:rPr>
        <w:t>Специалистами Филиала обработано 329 841 запрос на предоставление сведений из ЕГРН, из них 84% запросов обработано в электронном виде. Кроме того, в автоматическом режиме в прошедшем году обработано 141 830 запросов о предоста</w:t>
      </w:r>
      <w:r w:rsidR="00100DF2">
        <w:rPr>
          <w:rFonts w:ascii="Times New Roman" w:hAnsi="Times New Roman" w:cs="Times New Roman"/>
          <w:sz w:val="28"/>
          <w:szCs w:val="28"/>
        </w:rPr>
        <w:t>влении сведений. Н</w:t>
      </w:r>
      <w:r w:rsidRPr="000428DA">
        <w:rPr>
          <w:rFonts w:ascii="Times New Roman" w:hAnsi="Times New Roman" w:cs="Times New Roman"/>
          <w:sz w:val="28"/>
          <w:szCs w:val="28"/>
        </w:rPr>
        <w:t>аблюдается стабильная динамика к увеличению количества обрабатываемых Филиалом запросов.</w:t>
      </w:r>
    </w:p>
    <w:p w:rsidR="000428DA" w:rsidRPr="000428DA" w:rsidRDefault="000428DA" w:rsidP="00F376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8DA">
        <w:rPr>
          <w:rFonts w:ascii="Times New Roman" w:hAnsi="Times New Roman" w:cs="Times New Roman"/>
          <w:sz w:val="28"/>
          <w:szCs w:val="28"/>
        </w:rPr>
        <w:t xml:space="preserve">За прошедший год снизилась доля приема заявлений и запросов в офисах Филиала, за счет увеличения доли заявлений, принятых в МФЦ. Данное обстоятельство связано с передачей полномочий по оказанию услуг специалистам МФЦ и закрытием офисов Филиала. Так, специалистами ГБУ «Многофункциональный центр» Республики Бурятия за прошедший год </w:t>
      </w:r>
      <w:r w:rsidRPr="000428DA">
        <w:rPr>
          <w:rFonts w:ascii="Times New Roman" w:hAnsi="Times New Roman" w:cs="Times New Roman"/>
          <w:sz w:val="28"/>
          <w:szCs w:val="28"/>
        </w:rPr>
        <w:lastRenderedPageBreak/>
        <w:t xml:space="preserve">принято 186 142 пакета документов на предоставление государственных услуг Росреестра, что составляет 86% от общего количества. </w:t>
      </w:r>
    </w:p>
    <w:p w:rsidR="000428DA" w:rsidRPr="000428DA" w:rsidRDefault="000428DA" w:rsidP="00F376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8DA">
        <w:rPr>
          <w:rFonts w:ascii="Times New Roman" w:hAnsi="Times New Roman" w:cs="Times New Roman"/>
          <w:sz w:val="28"/>
          <w:szCs w:val="28"/>
        </w:rPr>
        <w:t>Еще одним значимым моментом в работе Кадастровой палаты является создание собственного Удостоверяющего центра, который выдает сертификаты электронной подписи. С марта до конца декабря 2017 года было изготовлено 162 сертификата ключей проверки ЭП.</w:t>
      </w:r>
    </w:p>
    <w:p w:rsidR="000428DA" w:rsidRDefault="000428DA" w:rsidP="00F376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28DA">
        <w:rPr>
          <w:rFonts w:ascii="Times New Roman" w:hAnsi="Times New Roman" w:cs="Times New Roman"/>
          <w:sz w:val="28"/>
          <w:szCs w:val="28"/>
        </w:rPr>
        <w:t>Также нашим Филиалом проводится комплекс работ по увеличению доли услуг Росреестра, оказываемых в электронном виде, ведутся разъяснительные работы среди граждан и организаций, обращающихся в офисы приема-выдачи документов Филиала, МФЦ. Проводятся выездные акции по популяризации электронных сервисов Портала Росреестра на площадках МФЦ, а также организуется горячая телефонная линия для граждан.</w:t>
      </w:r>
    </w:p>
    <w:p w:rsidR="000428DA" w:rsidRDefault="000428DA" w:rsidP="00F376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8DA" w:rsidRDefault="000428DA" w:rsidP="00042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Pr="004743C8" w:rsidRDefault="000F6087" w:rsidP="004743C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0B40F0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BC6" w:rsidRDefault="00682BC6" w:rsidP="000F6087">
      <w:pPr>
        <w:spacing w:after="0" w:line="240" w:lineRule="auto"/>
      </w:pPr>
      <w:r>
        <w:separator/>
      </w:r>
    </w:p>
  </w:endnote>
  <w:endnote w:type="continuationSeparator" w:id="1">
    <w:p w:rsidR="00682BC6" w:rsidRDefault="00682BC6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BC6" w:rsidRDefault="00682BC6" w:rsidP="000F6087">
      <w:pPr>
        <w:spacing w:after="0" w:line="240" w:lineRule="auto"/>
      </w:pPr>
      <w:r>
        <w:separator/>
      </w:r>
    </w:p>
  </w:footnote>
  <w:footnote w:type="continuationSeparator" w:id="1">
    <w:p w:rsidR="00682BC6" w:rsidRDefault="00682BC6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428DA"/>
    <w:rsid w:val="00087609"/>
    <w:rsid w:val="000B40F0"/>
    <w:rsid w:val="000F6087"/>
    <w:rsid w:val="00100DF2"/>
    <w:rsid w:val="00106581"/>
    <w:rsid w:val="00137ECD"/>
    <w:rsid w:val="001D7E22"/>
    <w:rsid w:val="001F04B6"/>
    <w:rsid w:val="00285B23"/>
    <w:rsid w:val="00292E6A"/>
    <w:rsid w:val="00303BBB"/>
    <w:rsid w:val="003B2121"/>
    <w:rsid w:val="004743C8"/>
    <w:rsid w:val="00556A59"/>
    <w:rsid w:val="00556B62"/>
    <w:rsid w:val="00567374"/>
    <w:rsid w:val="005A349A"/>
    <w:rsid w:val="005D2B58"/>
    <w:rsid w:val="00606BF2"/>
    <w:rsid w:val="00682BC6"/>
    <w:rsid w:val="006E53B6"/>
    <w:rsid w:val="007E6141"/>
    <w:rsid w:val="00820593"/>
    <w:rsid w:val="00952C60"/>
    <w:rsid w:val="009A4867"/>
    <w:rsid w:val="009D375D"/>
    <w:rsid w:val="009E4213"/>
    <w:rsid w:val="00BA1506"/>
    <w:rsid w:val="00C26383"/>
    <w:rsid w:val="00C40F40"/>
    <w:rsid w:val="00C85841"/>
    <w:rsid w:val="00C91839"/>
    <w:rsid w:val="00D147C8"/>
    <w:rsid w:val="00D755EE"/>
    <w:rsid w:val="00D85E64"/>
    <w:rsid w:val="00EC1911"/>
    <w:rsid w:val="00F162C0"/>
    <w:rsid w:val="00F25E96"/>
    <w:rsid w:val="00F3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2018-03-15T00:40:00Z</dcterms:created>
  <dcterms:modified xsi:type="dcterms:W3CDTF">2018-03-15T00:40:00Z</dcterms:modified>
</cp:coreProperties>
</file>