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9059F" w:rsidRDefault="00B9059F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94F46" w:rsidRDefault="00794F46" w:rsidP="00794F4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Бурятии растет спрос на консультации К</w:t>
      </w:r>
      <w:r w:rsidRPr="00F30842">
        <w:rPr>
          <w:rFonts w:ascii="Times New Roman" w:hAnsi="Times New Roman" w:cs="Times New Roman"/>
          <w:b/>
          <w:sz w:val="26"/>
          <w:szCs w:val="26"/>
        </w:rPr>
        <w:t>адастровой палаты</w:t>
      </w:r>
    </w:p>
    <w:p w:rsidR="00794F46" w:rsidRDefault="00794F46" w:rsidP="00794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за шесть месяцев 2018 года в Кадастровую палату по Бурятии обратилось 60 человек </w:t>
      </w:r>
      <w:r w:rsidRPr="005C45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вопросам, относящим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ся к операциям с недвижимостью. Чаще всего жители республики консультируются по предоставлениюземельных участков, оформлению жилого дома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собственность и исправлению</w:t>
      </w:r>
      <w:r w:rsidRPr="009B43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сведений о местоположении границ земельных участков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794F46" w:rsidRDefault="00794F46" w:rsidP="00794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Напомним, учреждение приступило к оказанию консультационных услуг в прошлом году. </w:t>
      </w:r>
      <w:r w:rsidRPr="009954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Кадастровая палата оказывает консультации с целью повышения качества услуг и развития рынка недвижимости.</w:t>
      </w:r>
      <w:r>
        <w:rPr>
          <w:rStyle w:val="apple-converted-space"/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</w:p>
    <w:p w:rsidR="00794F46" w:rsidRDefault="00794F46" w:rsidP="00794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E5F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Специалисты предоставляют гражданам информацию, необходимую для совершения сделок с недвижимостью, помогают подготовить пакет документов, составить договор и многое другое. Кроме того, консультации специалистов Кадастровой палаты помогут собственникам недвижимости пре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дотвратить действия мошенников. </w:t>
      </w:r>
    </w:p>
    <w:p w:rsidR="00794F46" w:rsidRPr="006E5FCE" w:rsidRDefault="00794F46" w:rsidP="00794F4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E5FC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Качество консультационных услуг гарантирует государственное учреждение.</w:t>
      </w:r>
    </w:p>
    <w:p w:rsidR="00794F46" w:rsidRDefault="00794F46" w:rsidP="00794F4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83E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Узнать более подробную информацию о тарифах и способах получения услуги можно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телефону </w:t>
      </w:r>
      <w:r w:rsidRPr="00383E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8(3012)22-09-81 или по электронной почте: filial@03.kadastr.ru. </w:t>
      </w:r>
    </w:p>
    <w:p w:rsidR="0019252A" w:rsidRP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B80C2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372" w:rsidRDefault="00D02372" w:rsidP="000F6087">
      <w:pPr>
        <w:spacing w:after="0" w:line="240" w:lineRule="auto"/>
      </w:pPr>
      <w:r>
        <w:separator/>
      </w:r>
    </w:p>
  </w:endnote>
  <w:endnote w:type="continuationSeparator" w:id="1">
    <w:p w:rsidR="00D02372" w:rsidRDefault="00D0237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19252A">
      <w:rPr>
        <w:rFonts w:ascii="Times New Roman" w:hAnsi="Times New Roman" w:cs="Times New Roman"/>
        <w:sz w:val="20"/>
        <w:szCs w:val="20"/>
      </w:rPr>
      <w:t>37-29-90 доб. 2016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372" w:rsidRDefault="00D02372" w:rsidP="000F6087">
      <w:pPr>
        <w:spacing w:after="0" w:line="240" w:lineRule="auto"/>
      </w:pPr>
      <w:r>
        <w:separator/>
      </w:r>
    </w:p>
  </w:footnote>
  <w:footnote w:type="continuationSeparator" w:id="1">
    <w:p w:rsidR="00D02372" w:rsidRDefault="00D0237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850E7"/>
    <w:rsid w:val="006924A5"/>
    <w:rsid w:val="006E53B6"/>
    <w:rsid w:val="00763E36"/>
    <w:rsid w:val="00794F4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A3429B"/>
    <w:rsid w:val="00A41F1B"/>
    <w:rsid w:val="00A80CAE"/>
    <w:rsid w:val="00AE405A"/>
    <w:rsid w:val="00B60DAA"/>
    <w:rsid w:val="00B80C24"/>
    <w:rsid w:val="00B9059F"/>
    <w:rsid w:val="00BA1506"/>
    <w:rsid w:val="00C26383"/>
    <w:rsid w:val="00C40F40"/>
    <w:rsid w:val="00C85841"/>
    <w:rsid w:val="00C91839"/>
    <w:rsid w:val="00D02372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2018-07-08T23:23:00Z</dcterms:created>
  <dcterms:modified xsi:type="dcterms:W3CDTF">2018-07-08T23:23:00Z</dcterms:modified>
</cp:coreProperties>
</file>