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3B6" w:rsidRDefault="00D755EE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ПРЕСС-РЕЛИЗ</w:t>
      </w:r>
    </w:p>
    <w:p w:rsidR="006275E1" w:rsidRDefault="006275E1" w:rsidP="00455C72">
      <w:pPr>
        <w:spacing w:after="0"/>
        <w:jc w:val="right"/>
        <w:rPr>
          <w:rFonts w:ascii="Times New Roman" w:hAnsi="Times New Roman" w:cs="Times New Roman"/>
          <w:b/>
          <w:sz w:val="26"/>
          <w:szCs w:val="26"/>
        </w:rPr>
      </w:pPr>
    </w:p>
    <w:p w:rsidR="006275E1" w:rsidRPr="006275E1" w:rsidRDefault="006275E1" w:rsidP="006275E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75E1">
        <w:rPr>
          <w:rFonts w:ascii="Times New Roman" w:hAnsi="Times New Roman" w:cs="Times New Roman"/>
          <w:b/>
          <w:sz w:val="28"/>
          <w:szCs w:val="28"/>
        </w:rPr>
        <w:t>Улан-удэнцы могут на дому получить электронную подпись</w:t>
      </w:r>
    </w:p>
    <w:p w:rsidR="006275E1" w:rsidRDefault="006275E1" w:rsidP="006275E1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275E1" w:rsidRPr="006275E1" w:rsidRDefault="006275E1" w:rsidP="006275E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7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Удостоверяющий центр Федеральной кадастровой палаты упростил процедуру получения сертификата электронной подписи. Теперь заказчик может выбрать подходящий для него способ подтверждения личности: как в офисе удостоверяющего центра, так и с помощью выездного обслуживания или у нотариуса. </w:t>
      </w:r>
    </w:p>
    <w:p w:rsidR="006275E1" w:rsidRPr="006275E1" w:rsidRDefault="006275E1" w:rsidP="006275E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7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При выездном обслуживании подтверждение личности проводится по адресу, указанному заказчиком. Услуга предоставляется в пределах города Улан-Удэ.</w:t>
      </w:r>
    </w:p>
    <w:p w:rsidR="006275E1" w:rsidRPr="006275E1" w:rsidRDefault="006275E1" w:rsidP="006275E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7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 случае получения услуги в нотариальной конторе нотариус проводит сверку документов и направляет в удостоверяющий центр заключение о подтверждении личности. </w:t>
      </w:r>
    </w:p>
    <w:p w:rsidR="006275E1" w:rsidRPr="006275E1" w:rsidRDefault="006275E1" w:rsidP="006275E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7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Заказчиком услуг Удостоверяющего центра Кадастровой палаты может выступить любой гражданин, юридическое лицо или орган власти. На сегодняшний день специалистами выдано более 400 электронных подписей.</w:t>
      </w:r>
    </w:p>
    <w:p w:rsidR="006275E1" w:rsidRPr="006275E1" w:rsidRDefault="006275E1" w:rsidP="006275E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7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Напомним, усиленная квалифицированная электронная подпись – аналог собственноручной подписи, имеющий юридическую силу и действительный на всей территории страны. С помощью квалифицированного сертификата можно не только подписывать различные документы в электронном виде, но и получать государственные услуги Росреестра и других ведомств. </w:t>
      </w:r>
    </w:p>
    <w:p w:rsidR="006275E1" w:rsidRPr="006275E1" w:rsidRDefault="006275E1" w:rsidP="006275E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7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 примеру, обладатель квалифицированного сертификата в режиме реального времени может поставить объект недвижимости на кадастровый учет, зарегистрировать права собственности на него, получить сведения из ЕГРН. А также подать статистическую отчетность в Федеральную службу государственной статистики (Росстат), отправить уведомление о залоге движимого имущества в Единую информационную систему Федеральной нотариальной палаты, зарегистрировать контрольно-кассовую технику, получить ИНН, заполнить анкету для переоформления паспорта, отследить </w:t>
      </w:r>
      <w:r w:rsidRPr="00627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санкции ГИБДД, поставить на учет автомобиль, подать заявление для поступления в вуз и многое другое.</w:t>
      </w:r>
    </w:p>
    <w:p w:rsidR="006275E1" w:rsidRPr="006275E1" w:rsidRDefault="006275E1" w:rsidP="006275E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7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Срок действия такой электронной подписи составляет 15 месяцев. </w:t>
      </w:r>
    </w:p>
    <w:p w:rsidR="00D12DE9" w:rsidRPr="0049770C" w:rsidRDefault="006275E1" w:rsidP="006275E1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6275E1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Подробную информацию о тарифах и способах получения электронной подписи в Кадастровой палате по Республике Бурятия можно узнать по телефонам 8 (3012) 37-29-90, 8(3012) 37-30-88 и 8(3012) 37-30-89 (доб. 2008, 4151), или на сайте Удостоверяющего центра https://uc.kadastr.ru/.</w:t>
      </w:r>
    </w:p>
    <w:p w:rsidR="0049770C" w:rsidRDefault="0049770C" w:rsidP="00497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6275E1" w:rsidRPr="0049770C" w:rsidRDefault="006275E1" w:rsidP="0049770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bookmarkStart w:id="0" w:name="_GoBack"/>
      <w:bookmarkEnd w:id="0"/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Пресс-служба филиала Кадастровой палаты</w:t>
      </w:r>
    </w:p>
    <w:p w:rsidR="00D755EE" w:rsidRPr="004743C8" w:rsidRDefault="00D755EE" w:rsidP="004743C8">
      <w:pPr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4743C8">
        <w:rPr>
          <w:rFonts w:ascii="Times New Roman" w:hAnsi="Times New Roman" w:cs="Times New Roman"/>
          <w:b/>
          <w:sz w:val="28"/>
          <w:szCs w:val="28"/>
        </w:rPr>
        <w:t>по Республике Бурятия</w:t>
      </w:r>
    </w:p>
    <w:p w:rsidR="000F6087" w:rsidRDefault="000F6087" w:rsidP="00455C72">
      <w:pPr>
        <w:spacing w:after="0"/>
        <w:rPr>
          <w:rFonts w:ascii="Times New Roman" w:hAnsi="Times New Roman" w:cs="Times New Roman"/>
          <w:sz w:val="20"/>
          <w:szCs w:val="20"/>
          <w:u w:val="single"/>
        </w:rPr>
      </w:pPr>
    </w:p>
    <w:sectPr w:rsidR="000F6087" w:rsidSect="007D564F">
      <w:headerReference w:type="default" r:id="rId6"/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B5882" w:rsidRDefault="008B5882" w:rsidP="000F6087">
      <w:pPr>
        <w:spacing w:after="0" w:line="240" w:lineRule="auto"/>
      </w:pPr>
      <w:r>
        <w:separator/>
      </w:r>
    </w:p>
  </w:endnote>
  <w:endnote w:type="continuationSeparator" w:id="1">
    <w:p w:rsidR="008B5882" w:rsidRDefault="008B5882" w:rsidP="000F60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 w:rsidP="000F6087">
    <w:pPr>
      <w:pStyle w:val="a7"/>
    </w:pP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  <w:u w:val="single"/>
      </w:rPr>
    </w:pPr>
    <w:r w:rsidRPr="000F6087">
      <w:rPr>
        <w:rFonts w:ascii="Times New Roman" w:hAnsi="Times New Roman" w:cs="Times New Roman"/>
        <w:sz w:val="20"/>
        <w:szCs w:val="20"/>
        <w:u w:val="single"/>
      </w:rPr>
      <w:t>Контакты для СМИ: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 xml:space="preserve">г. Улан-Удэ, ул. Ленина, д.55. </w:t>
    </w:r>
  </w:p>
  <w:p w:rsidR="000F6087" w:rsidRPr="000F6087" w:rsidRDefault="009D375D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 xml:space="preserve">Тел.: 8(3012) </w:t>
    </w:r>
    <w:r w:rsidR="006275E1">
      <w:rPr>
        <w:rFonts w:ascii="Times New Roman" w:hAnsi="Times New Roman" w:cs="Times New Roman"/>
        <w:sz w:val="20"/>
        <w:szCs w:val="20"/>
      </w:rPr>
      <w:t>37-29-90 доб. 2046</w:t>
    </w:r>
  </w:p>
  <w:p w:rsidR="000F6087" w:rsidRPr="000F6087" w:rsidRDefault="000F6087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 w:rsidRPr="000F6087">
      <w:rPr>
        <w:rFonts w:ascii="Times New Roman" w:hAnsi="Times New Roman" w:cs="Times New Roman"/>
        <w:sz w:val="20"/>
        <w:szCs w:val="20"/>
      </w:rPr>
      <w:t>e-mail</w:t>
    </w:r>
    <w:r w:rsidR="009D375D">
      <w:rPr>
        <w:rFonts w:ascii="Times New Roman" w:hAnsi="Times New Roman" w:cs="Times New Roman"/>
        <w:sz w:val="20"/>
        <w:szCs w:val="20"/>
      </w:rPr>
      <w:t>:</w:t>
    </w:r>
    <w:r w:rsidR="004743C8">
      <w:rPr>
        <w:rFonts w:ascii="Times New Roman" w:hAnsi="Times New Roman" w:cs="Times New Roman"/>
        <w:sz w:val="20"/>
        <w:szCs w:val="20"/>
        <w:lang w:val="en-US"/>
      </w:rPr>
      <w:t>DagbaevaTA</w:t>
    </w:r>
    <w:r w:rsidRPr="000F6087">
      <w:rPr>
        <w:rFonts w:ascii="Times New Roman" w:hAnsi="Times New Roman" w:cs="Times New Roman"/>
        <w:sz w:val="20"/>
        <w:szCs w:val="20"/>
      </w:rPr>
      <w:t xml:space="preserve">@03.kadastr.ru </w:t>
    </w:r>
  </w:p>
  <w:p w:rsidR="000F6087" w:rsidRPr="004743C8" w:rsidRDefault="004743C8" w:rsidP="000F6087">
    <w:pPr>
      <w:pStyle w:val="a7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ДагбаеваТуяна Андреевна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B5882" w:rsidRDefault="008B5882" w:rsidP="000F6087">
      <w:pPr>
        <w:spacing w:after="0" w:line="240" w:lineRule="auto"/>
      </w:pPr>
      <w:r>
        <w:separator/>
      </w:r>
    </w:p>
  </w:footnote>
  <w:footnote w:type="continuationSeparator" w:id="1">
    <w:p w:rsidR="008B5882" w:rsidRDefault="008B5882" w:rsidP="000F60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6087" w:rsidRDefault="000F6087">
    <w:pPr>
      <w:pStyle w:val="a5"/>
    </w:pPr>
    <w:r>
      <w:rPr>
        <w:noProof/>
        <w:lang w:eastAsia="ru-RU"/>
      </w:rPr>
      <w:drawing>
        <wp:inline distT="0" distB="0" distL="0" distR="0">
          <wp:extent cx="2952072" cy="1200150"/>
          <wp:effectExtent l="0" t="0" r="127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KP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54861" cy="120128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EC1911"/>
    <w:rsid w:val="0000568F"/>
    <w:rsid w:val="00034A75"/>
    <w:rsid w:val="00035F11"/>
    <w:rsid w:val="000428DA"/>
    <w:rsid w:val="00087609"/>
    <w:rsid w:val="000D03BE"/>
    <w:rsid w:val="000D6DAB"/>
    <w:rsid w:val="000F6087"/>
    <w:rsid w:val="00100DF2"/>
    <w:rsid w:val="00106581"/>
    <w:rsid w:val="00137ECD"/>
    <w:rsid w:val="0019252A"/>
    <w:rsid w:val="001B3D78"/>
    <w:rsid w:val="001D7E22"/>
    <w:rsid w:val="00285B23"/>
    <w:rsid w:val="00292E6A"/>
    <w:rsid w:val="00294107"/>
    <w:rsid w:val="00303BBB"/>
    <w:rsid w:val="003272CE"/>
    <w:rsid w:val="00370B45"/>
    <w:rsid w:val="003B2121"/>
    <w:rsid w:val="003B747F"/>
    <w:rsid w:val="00455C72"/>
    <w:rsid w:val="004743C8"/>
    <w:rsid w:val="00492EA1"/>
    <w:rsid w:val="004950B2"/>
    <w:rsid w:val="0049770C"/>
    <w:rsid w:val="00537915"/>
    <w:rsid w:val="00556A59"/>
    <w:rsid w:val="00556B62"/>
    <w:rsid w:val="0056098B"/>
    <w:rsid w:val="00567374"/>
    <w:rsid w:val="005A349A"/>
    <w:rsid w:val="005B7CAA"/>
    <w:rsid w:val="005D2B58"/>
    <w:rsid w:val="00606BF2"/>
    <w:rsid w:val="006275E1"/>
    <w:rsid w:val="006850E7"/>
    <w:rsid w:val="006E53B6"/>
    <w:rsid w:val="00763E36"/>
    <w:rsid w:val="00794F46"/>
    <w:rsid w:val="007D564F"/>
    <w:rsid w:val="007D6427"/>
    <w:rsid w:val="007E6141"/>
    <w:rsid w:val="00820593"/>
    <w:rsid w:val="008B34BE"/>
    <w:rsid w:val="008B5882"/>
    <w:rsid w:val="008C1455"/>
    <w:rsid w:val="008D5FD7"/>
    <w:rsid w:val="008F6470"/>
    <w:rsid w:val="009475D9"/>
    <w:rsid w:val="00952C60"/>
    <w:rsid w:val="009A4867"/>
    <w:rsid w:val="009D375D"/>
    <w:rsid w:val="009E4213"/>
    <w:rsid w:val="00A3429B"/>
    <w:rsid w:val="00A41F1B"/>
    <w:rsid w:val="00A80CAE"/>
    <w:rsid w:val="00AE405A"/>
    <w:rsid w:val="00B60DAA"/>
    <w:rsid w:val="00B9059F"/>
    <w:rsid w:val="00BA1506"/>
    <w:rsid w:val="00C26383"/>
    <w:rsid w:val="00C40F40"/>
    <w:rsid w:val="00C85841"/>
    <w:rsid w:val="00C91839"/>
    <w:rsid w:val="00D12DE9"/>
    <w:rsid w:val="00D147C8"/>
    <w:rsid w:val="00D512D7"/>
    <w:rsid w:val="00D5500D"/>
    <w:rsid w:val="00D755EE"/>
    <w:rsid w:val="00D85E64"/>
    <w:rsid w:val="00DE415B"/>
    <w:rsid w:val="00E02751"/>
    <w:rsid w:val="00E33270"/>
    <w:rsid w:val="00E47FDD"/>
    <w:rsid w:val="00E9158C"/>
    <w:rsid w:val="00EC1911"/>
    <w:rsid w:val="00EE63B5"/>
    <w:rsid w:val="00F162C0"/>
    <w:rsid w:val="00F25E96"/>
    <w:rsid w:val="00F376C2"/>
    <w:rsid w:val="00F56335"/>
    <w:rsid w:val="00F77F6C"/>
    <w:rsid w:val="00FD33E3"/>
    <w:rsid w:val="00FD61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19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75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755E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F6087"/>
  </w:style>
  <w:style w:type="paragraph" w:styleId="a7">
    <w:name w:val="footer"/>
    <w:basedOn w:val="a"/>
    <w:link w:val="a8"/>
    <w:uiPriority w:val="99"/>
    <w:unhideWhenUsed/>
    <w:rsid w:val="000F60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F6087"/>
  </w:style>
  <w:style w:type="character" w:styleId="a9">
    <w:name w:val="Hyperlink"/>
    <w:basedOn w:val="a0"/>
    <w:uiPriority w:val="99"/>
    <w:unhideWhenUsed/>
    <w:rsid w:val="009A4867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034A75"/>
  </w:style>
  <w:style w:type="character" w:styleId="aa">
    <w:name w:val="Emphasis"/>
    <w:basedOn w:val="a0"/>
    <w:uiPriority w:val="20"/>
    <w:qFormat/>
    <w:rsid w:val="00034A75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85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Анастасия Алексеевна</dc:creator>
  <cp:lastModifiedBy>user</cp:lastModifiedBy>
  <cp:revision>2</cp:revision>
  <cp:lastPrinted>2018-07-25T03:24:00Z</cp:lastPrinted>
  <dcterms:created xsi:type="dcterms:W3CDTF">2018-07-25T03:25:00Z</dcterms:created>
  <dcterms:modified xsi:type="dcterms:W3CDTF">2018-07-25T03:25:00Z</dcterms:modified>
</cp:coreProperties>
</file>