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40" w:tblpY="1141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B972BB" w:rsidRPr="000B0E96" w:rsidTr="00897F57">
        <w:trPr>
          <w:trHeight w:val="4400"/>
        </w:trPr>
        <w:tc>
          <w:tcPr>
            <w:tcW w:w="4928" w:type="dxa"/>
            <w:shd w:val="clear" w:color="auto" w:fill="auto"/>
          </w:tcPr>
          <w:p w:rsidR="00B972BB" w:rsidRPr="000B0E96" w:rsidRDefault="00B972BB" w:rsidP="00E33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8"/>
                <w:szCs w:val="8"/>
              </w:rPr>
            </w:pPr>
          </w:p>
          <w:sdt>
            <w:sdt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id w:val="-1473506238"/>
              <w:lock w:val="sdtContentLocked"/>
              <w:placeholder>
                <w:docPart w:val="DefaultPlaceholder_1082065158"/>
              </w:placeholder>
              <w:group/>
            </w:sdtPr>
            <w:sdtEndPr>
              <w:rPr>
                <w:b w:val="0"/>
                <w:sz w:val="22"/>
                <w:szCs w:val="22"/>
              </w:rPr>
            </w:sdtEndPr>
            <w:sdtContent>
              <w:p w:rsidR="00B972BB" w:rsidRPr="00B34C95" w:rsidRDefault="00B972BB" w:rsidP="00683537">
                <w:pPr>
                  <w:tabs>
                    <w:tab w:val="left" w:pos="2127"/>
                  </w:tabs>
                  <w:spacing w:after="0" w:line="240" w:lineRule="auto"/>
                  <w:ind w:right="563"/>
                  <w:jc w:val="center"/>
                  <w:rPr>
                    <w:rFonts w:ascii="Times New Roman" w:hAnsi="Times New Roman" w:cs="Times New Roman"/>
                    <w:b/>
                    <w:color w:val="1F497D" w:themeColor="text2"/>
                    <w:sz w:val="20"/>
                    <w:szCs w:val="20"/>
                  </w:rPr>
                </w:pPr>
                <w:r w:rsidRPr="00B34C95">
                  <w:rPr>
                    <w:rFonts w:ascii="Times New Roman" w:hAnsi="Times New Roman" w:cs="Times New Roman"/>
                    <w:b/>
                    <w:color w:val="1F497D" w:themeColor="text2"/>
                    <w:sz w:val="20"/>
                    <w:szCs w:val="20"/>
                  </w:rPr>
                  <w:t>ФЕДЕРАЛЬНАЯ  СЛУЖБА</w:t>
                </w:r>
              </w:p>
              <w:p w:rsidR="00B972BB" w:rsidRPr="00B34C95" w:rsidRDefault="00B972BB" w:rsidP="00683537">
                <w:pPr>
                  <w:spacing w:after="0" w:line="240" w:lineRule="auto"/>
                  <w:ind w:right="563"/>
                  <w:jc w:val="center"/>
                  <w:rPr>
                    <w:rFonts w:ascii="Times New Roman" w:hAnsi="Times New Roman" w:cs="Times New Roman"/>
                    <w:b/>
                    <w:color w:val="1F497D" w:themeColor="text2"/>
                    <w:sz w:val="20"/>
                    <w:szCs w:val="20"/>
                  </w:rPr>
                </w:pPr>
                <w:r w:rsidRPr="00B34C95">
                  <w:rPr>
                    <w:rFonts w:ascii="Times New Roman" w:hAnsi="Times New Roman" w:cs="Times New Roman"/>
                    <w:b/>
                    <w:color w:val="1F497D" w:themeColor="text2"/>
                    <w:sz w:val="20"/>
                    <w:szCs w:val="20"/>
                  </w:rPr>
                  <w:t>ГОСУДАРСТВЕННОЙ  РЕГИСТРАЦИИ,</w:t>
                </w:r>
              </w:p>
              <w:p w:rsidR="00B972BB" w:rsidRPr="00B34C95" w:rsidRDefault="00B972BB" w:rsidP="00683537">
                <w:pPr>
                  <w:spacing w:after="0" w:line="240" w:lineRule="auto"/>
                  <w:ind w:right="563"/>
                  <w:jc w:val="center"/>
                  <w:rPr>
                    <w:rFonts w:ascii="Times New Roman" w:hAnsi="Times New Roman" w:cs="Times New Roman"/>
                    <w:b/>
                    <w:color w:val="1F497D" w:themeColor="text2"/>
                    <w:sz w:val="20"/>
                    <w:szCs w:val="20"/>
                  </w:rPr>
                </w:pPr>
                <w:r w:rsidRPr="00B34C95">
                  <w:rPr>
                    <w:rFonts w:ascii="Times New Roman" w:hAnsi="Times New Roman" w:cs="Times New Roman"/>
                    <w:b/>
                    <w:color w:val="1F497D" w:themeColor="text2"/>
                    <w:sz w:val="20"/>
                    <w:szCs w:val="20"/>
                  </w:rPr>
                  <w:t>КАДАСТРА  И  КАРТОГРАФИИ</w:t>
                </w:r>
              </w:p>
              <w:p w:rsidR="00B972BB" w:rsidRPr="00B972BB" w:rsidRDefault="00B972BB" w:rsidP="00683537">
                <w:pPr>
                  <w:spacing w:after="0" w:line="240" w:lineRule="auto"/>
                  <w:ind w:right="563"/>
                  <w:jc w:val="center"/>
                  <w:rPr>
                    <w:rFonts w:ascii="Times New Roman" w:hAnsi="Times New Roman" w:cs="Times New Roman"/>
                    <w:b/>
                    <w:color w:val="1F497D" w:themeColor="text2"/>
                    <w:sz w:val="16"/>
                    <w:szCs w:val="16"/>
                  </w:rPr>
                </w:pPr>
                <w:r w:rsidRPr="00120B1B">
                  <w:rPr>
                    <w:rFonts w:ascii="Times New Roman" w:hAnsi="Times New Roman" w:cs="Times New Roman"/>
                    <w:b/>
                    <w:color w:val="1F497D" w:themeColor="text2"/>
                    <w:sz w:val="16"/>
                    <w:szCs w:val="16"/>
                  </w:rPr>
                  <w:t>_</w:t>
                </w:r>
                <w:r w:rsidRPr="00B972BB">
                  <w:rPr>
                    <w:rFonts w:ascii="Times New Roman" w:hAnsi="Times New Roman" w:cs="Times New Roman"/>
                    <w:b/>
                    <w:color w:val="1F497D" w:themeColor="text2"/>
                    <w:sz w:val="16"/>
                    <w:szCs w:val="16"/>
                  </w:rPr>
                  <w:t>_________________________________________</w:t>
                </w:r>
              </w:p>
              <w:p w:rsidR="00B972BB" w:rsidRPr="000B0E96" w:rsidRDefault="00B972BB" w:rsidP="00683537">
                <w:pPr>
                  <w:spacing w:after="0" w:line="240" w:lineRule="auto"/>
                  <w:ind w:right="563"/>
                  <w:jc w:val="center"/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</w:rPr>
                </w:pPr>
                <w:r w:rsidRPr="000B0E96"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</w:rPr>
                  <w:t xml:space="preserve">Управление Федеральной службы </w:t>
                </w:r>
              </w:p>
              <w:p w:rsidR="00B972BB" w:rsidRPr="000B0E96" w:rsidRDefault="00B972BB" w:rsidP="00683537">
                <w:pPr>
                  <w:spacing w:after="0" w:line="240" w:lineRule="auto"/>
                  <w:ind w:right="563"/>
                  <w:jc w:val="center"/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</w:rPr>
                </w:pPr>
                <w:r w:rsidRPr="000B0E96"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</w:rPr>
                  <w:t xml:space="preserve">государственной регистрации, кадастра </w:t>
                </w:r>
              </w:p>
              <w:p w:rsidR="00B972BB" w:rsidRPr="000B0E96" w:rsidRDefault="00B972BB" w:rsidP="00683537">
                <w:pPr>
                  <w:spacing w:after="0" w:line="240" w:lineRule="auto"/>
                  <w:ind w:right="563"/>
                  <w:jc w:val="center"/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</w:rPr>
                </w:pPr>
                <w:r w:rsidRPr="000B0E96"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</w:rPr>
                  <w:t>и картографии по Республике Бурятия</w:t>
                </w:r>
              </w:p>
              <w:p w:rsidR="00B972BB" w:rsidRPr="000B0E96" w:rsidRDefault="00B972BB" w:rsidP="00683537">
                <w:pPr>
                  <w:tabs>
                    <w:tab w:val="left" w:pos="2127"/>
                    <w:tab w:val="left" w:pos="2552"/>
                  </w:tabs>
                  <w:spacing w:after="0" w:line="240" w:lineRule="auto"/>
                  <w:ind w:right="563"/>
                  <w:jc w:val="center"/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</w:rPr>
                </w:pPr>
              </w:p>
              <w:p w:rsidR="00B972BB" w:rsidRPr="000B0E96" w:rsidRDefault="00B972BB" w:rsidP="00683537">
                <w:pPr>
                  <w:spacing w:after="0" w:line="240" w:lineRule="auto"/>
                  <w:ind w:right="563"/>
                  <w:jc w:val="center"/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</w:rPr>
                </w:pPr>
                <w:r w:rsidRPr="000B0E96"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</w:rPr>
                  <w:t>Борсоева ул., д. 13 Е,  г. Улан-Удэ,  670000</w:t>
                </w:r>
              </w:p>
              <w:p w:rsidR="00B972BB" w:rsidRPr="000B0E96" w:rsidRDefault="00B972BB" w:rsidP="00683537">
                <w:pPr>
                  <w:spacing w:after="0" w:line="240" w:lineRule="auto"/>
                  <w:ind w:right="563"/>
                  <w:jc w:val="center"/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</w:rPr>
                </w:pPr>
                <w:r w:rsidRPr="000B0E96"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</w:rPr>
                  <w:t xml:space="preserve">Тел. (3012) 29-74-74,  факс (3012)  21-78-31 </w:t>
                </w:r>
              </w:p>
              <w:p w:rsidR="00B972BB" w:rsidRPr="000B0E96" w:rsidRDefault="00B972BB" w:rsidP="00683537">
                <w:pPr>
                  <w:spacing w:after="0" w:line="240" w:lineRule="auto"/>
                  <w:ind w:right="563"/>
                  <w:jc w:val="center"/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</w:rPr>
                </w:pPr>
                <w:r w:rsidRPr="000B0E96"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  <w:lang w:val="en-US"/>
                  </w:rPr>
                  <w:t>E</w:t>
                </w:r>
                <w:r w:rsidRPr="000B0E96"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</w:rPr>
                  <w:t>-</w:t>
                </w:r>
                <w:r w:rsidRPr="000B0E96"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  <w:lang w:val="en-US"/>
                  </w:rPr>
                  <w:t>mail</w:t>
                </w:r>
                <w:r w:rsidRPr="000B0E96"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</w:rPr>
                  <w:t>: 03_</w:t>
                </w:r>
                <w:r w:rsidRPr="000B0E96"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  <w:lang w:val="en-US"/>
                  </w:rPr>
                  <w:t>upr</w:t>
                </w:r>
                <w:r w:rsidRPr="000B0E96"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</w:rPr>
                  <w:t>@</w:t>
                </w:r>
                <w:r w:rsidRPr="000B0E96"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  <w:lang w:val="en-US"/>
                  </w:rPr>
                  <w:t>rosreestr</w:t>
                </w:r>
                <w:r w:rsidRPr="000B0E96"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</w:rPr>
                  <w:t>.</w:t>
                </w:r>
                <w:r w:rsidRPr="000B0E96"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  <w:lang w:val="en-US"/>
                  </w:rPr>
                  <w:t>ru</w:t>
                </w:r>
              </w:p>
              <w:p w:rsidR="00B972BB" w:rsidRPr="000B0E96" w:rsidRDefault="00B972BB" w:rsidP="00E33498">
                <w:pPr>
                  <w:tabs>
                    <w:tab w:val="left" w:pos="2127"/>
                    <w:tab w:val="left" w:pos="2552"/>
                  </w:tabs>
                  <w:spacing w:after="0" w:line="240" w:lineRule="auto"/>
                  <w:jc w:val="center"/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</w:rPr>
                </w:pPr>
              </w:p>
              <w:p w:rsidR="00B972BB" w:rsidRPr="005C5A97" w:rsidRDefault="00B972BB" w:rsidP="00E33498">
                <w:pPr>
                  <w:tabs>
                    <w:tab w:val="left" w:pos="2127"/>
                    <w:tab w:val="left" w:pos="2552"/>
                  </w:tabs>
                  <w:spacing w:after="0" w:line="240" w:lineRule="auto"/>
                  <w:ind w:left="284" w:right="-108"/>
                  <w:jc w:val="center"/>
                  <w:rPr>
                    <w:rFonts w:ascii="Times New Roman" w:hAnsi="Times New Roman" w:cs="Times New Roman"/>
                    <w:color w:val="1F497D" w:themeColor="text2"/>
                    <w:sz w:val="20"/>
                    <w:szCs w:val="20"/>
                  </w:rPr>
                </w:pPr>
              </w:p>
              <w:p w:rsidR="00B972BB" w:rsidRPr="000B0E96" w:rsidRDefault="00B972BB" w:rsidP="00E33498">
                <w:pPr>
                  <w:tabs>
                    <w:tab w:val="left" w:pos="4678"/>
                  </w:tabs>
                  <w:spacing w:after="0" w:line="240" w:lineRule="auto"/>
                  <w:rPr>
                    <w:rFonts w:ascii="Times New Roman" w:hAnsi="Times New Roman" w:cs="Times New Roman"/>
                    <w:color w:val="1F497D" w:themeColor="text2"/>
                  </w:rPr>
                </w:pPr>
                <w:r w:rsidRPr="000B0E96">
                  <w:rPr>
                    <w:rFonts w:ascii="Times New Roman" w:hAnsi="Times New Roman" w:cs="Times New Roman"/>
                    <w:color w:val="1F497D" w:themeColor="text2"/>
                  </w:rPr>
                  <w:t>_________________</w:t>
                </w:r>
                <w:r>
                  <w:rPr>
                    <w:rFonts w:ascii="Times New Roman" w:hAnsi="Times New Roman" w:cs="Times New Roman"/>
                    <w:color w:val="1F497D" w:themeColor="text2"/>
                  </w:rPr>
                  <w:t>___________________</w:t>
                </w:r>
              </w:p>
            </w:sdtContent>
          </w:sdt>
          <w:p w:rsidR="00B972BB" w:rsidRPr="000B0E96" w:rsidRDefault="00B972BB" w:rsidP="00E33498">
            <w:pPr>
              <w:spacing w:after="0" w:line="240" w:lineRule="auto"/>
              <w:ind w:left="284" w:right="-108"/>
              <w:jc w:val="center"/>
              <w:rPr>
                <w:rFonts w:ascii="Times New Roman" w:hAnsi="Times New Roman" w:cs="Times New Roman"/>
                <w:color w:val="1F497D" w:themeColor="text2"/>
              </w:rPr>
            </w:pPr>
          </w:p>
          <w:p w:rsidR="00B972BB" w:rsidRPr="000B0E96" w:rsidRDefault="00B972BB" w:rsidP="00B34C95">
            <w:pPr>
              <w:tabs>
                <w:tab w:val="left" w:pos="4678"/>
                <w:tab w:val="left" w:pos="4820"/>
                <w:tab w:val="left" w:pos="5103"/>
              </w:tabs>
              <w:spacing w:after="0" w:line="240" w:lineRule="auto"/>
              <w:rPr>
                <w:rFonts w:ascii="Times New Roman" w:hAnsi="Times New Roman" w:cs="Times New Roman"/>
                <w:color w:val="1F497D" w:themeColor="text2"/>
              </w:rPr>
            </w:pPr>
            <w:r>
              <w:rPr>
                <w:rFonts w:ascii="Times New Roman" w:hAnsi="Times New Roman" w:cs="Times New Roman"/>
                <w:color w:val="1F497D" w:themeColor="text2"/>
              </w:rPr>
              <w:t xml:space="preserve">на № </w:t>
            </w:r>
            <w:sdt>
              <w:sdtPr>
                <w:rPr>
                  <w:rFonts w:ascii="Times New Roman" w:hAnsi="Times New Roman" w:cs="Times New Roman"/>
                  <w:color w:val="1F497D" w:themeColor="text2"/>
                </w:rPr>
                <w:id w:val="755557434"/>
                <w:placeholder>
                  <w:docPart w:val="65902845ED214D0283693132BA647B40"/>
                </w:placeholder>
              </w:sdtPr>
              <w:sdtEndPr/>
              <w:sdtContent>
                <w:r>
                  <w:rPr>
                    <w:rFonts w:ascii="Times New Roman" w:hAnsi="Times New Roman" w:cs="Times New Roman"/>
                    <w:color w:val="1F497D" w:themeColor="text2"/>
                  </w:rPr>
                  <w:t>_________________</w:t>
                </w:r>
              </w:sdtContent>
            </w:sdt>
            <w:r w:rsidRPr="000B0E96">
              <w:rPr>
                <w:rFonts w:ascii="Times New Roman" w:hAnsi="Times New Roman" w:cs="Times New Roman"/>
                <w:color w:val="1F497D" w:themeColor="text2"/>
              </w:rPr>
              <w:t>от</w:t>
            </w:r>
            <w:sdt>
              <w:sdtPr>
                <w:rPr>
                  <w:rFonts w:ascii="Times New Roman" w:hAnsi="Times New Roman" w:cs="Times New Roman"/>
                  <w:color w:val="1F497D" w:themeColor="text2"/>
                </w:rPr>
                <w:id w:val="-264845962"/>
                <w:placeholder>
                  <w:docPart w:val="65902845ED214D0283693132BA647B40"/>
                </w:placeholder>
              </w:sdtPr>
              <w:sdtEndPr/>
              <w:sdtContent>
                <w:r w:rsidRPr="000B0E96">
                  <w:rPr>
                    <w:rFonts w:ascii="Times New Roman" w:hAnsi="Times New Roman" w:cs="Times New Roman"/>
                    <w:color w:val="1F497D" w:themeColor="text2"/>
                  </w:rPr>
                  <w:t>____________</w:t>
                </w:r>
              </w:sdtContent>
            </w:sdt>
          </w:p>
          <w:p w:rsidR="00B972BB" w:rsidRPr="000B0E96" w:rsidRDefault="00B972BB" w:rsidP="00E33498">
            <w:pPr>
              <w:spacing w:after="0" w:line="240" w:lineRule="auto"/>
              <w:ind w:left="284" w:right="-115"/>
              <w:rPr>
                <w:rFonts w:ascii="Times New Roman" w:hAnsi="Times New Roman" w:cs="Times New Roman"/>
                <w:color w:val="1F497D" w:themeColor="text2"/>
              </w:rPr>
            </w:pPr>
          </w:p>
        </w:tc>
        <w:tc>
          <w:tcPr>
            <w:tcW w:w="4643" w:type="dxa"/>
          </w:tcPr>
          <w:p w:rsidR="003113A3" w:rsidRPr="00296AB7" w:rsidRDefault="003113A3" w:rsidP="005F795D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FE55C1" w:rsidRPr="009D1F60" w:rsidRDefault="00FE55C1" w:rsidP="00FE55C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1F60">
        <w:rPr>
          <w:rFonts w:ascii="Times New Roman" w:hAnsi="Times New Roman" w:cs="Times New Roman"/>
          <w:b/>
          <w:sz w:val="26"/>
          <w:szCs w:val="26"/>
        </w:rPr>
        <w:t>«ГАРАЖН</w:t>
      </w:r>
      <w:r w:rsidR="009105B7">
        <w:rPr>
          <w:rFonts w:ascii="Times New Roman" w:hAnsi="Times New Roman" w:cs="Times New Roman"/>
          <w:b/>
          <w:sz w:val="26"/>
          <w:szCs w:val="26"/>
        </w:rPr>
        <w:t>АЯ</w:t>
      </w:r>
      <w:r w:rsidRPr="009D1F60">
        <w:rPr>
          <w:rFonts w:ascii="Times New Roman" w:hAnsi="Times New Roman" w:cs="Times New Roman"/>
          <w:b/>
          <w:sz w:val="26"/>
          <w:szCs w:val="26"/>
        </w:rPr>
        <w:t xml:space="preserve"> АМНИСТИ</w:t>
      </w:r>
      <w:r w:rsidR="009105B7">
        <w:rPr>
          <w:rFonts w:ascii="Times New Roman" w:hAnsi="Times New Roman" w:cs="Times New Roman"/>
          <w:b/>
          <w:sz w:val="26"/>
          <w:szCs w:val="26"/>
        </w:rPr>
        <w:t>Я</w:t>
      </w:r>
      <w:r w:rsidRPr="009D1F60">
        <w:rPr>
          <w:rFonts w:ascii="Times New Roman" w:hAnsi="Times New Roman" w:cs="Times New Roman"/>
          <w:b/>
          <w:sz w:val="26"/>
          <w:szCs w:val="26"/>
        </w:rPr>
        <w:t>»</w:t>
      </w:r>
    </w:p>
    <w:p w:rsidR="00FE55C1" w:rsidRDefault="00FE55C1" w:rsidP="00FE55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E55C1" w:rsidRPr="00995EE1" w:rsidRDefault="00FE55C1" w:rsidP="00FE55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5EE1">
        <w:rPr>
          <w:rFonts w:ascii="Times New Roman" w:hAnsi="Times New Roman" w:cs="Times New Roman"/>
          <w:sz w:val="26"/>
          <w:szCs w:val="26"/>
        </w:rPr>
        <w:t xml:space="preserve">«23 марта Государственная Дума приняла в третьем, окончательном, чтении законопроект «О гаражной амнистии», - поясняет руководитель Управления </w:t>
      </w:r>
      <w:proofErr w:type="spellStart"/>
      <w:r w:rsidRPr="00995EE1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995EE1">
        <w:rPr>
          <w:rFonts w:ascii="Times New Roman" w:hAnsi="Times New Roman" w:cs="Times New Roman"/>
          <w:sz w:val="26"/>
          <w:szCs w:val="26"/>
        </w:rPr>
        <w:t xml:space="preserve"> по Республике Бурятия Ирина </w:t>
      </w:r>
      <w:proofErr w:type="spellStart"/>
      <w:r w:rsidRPr="00995EE1">
        <w:rPr>
          <w:rFonts w:ascii="Times New Roman" w:hAnsi="Times New Roman" w:cs="Times New Roman"/>
          <w:sz w:val="26"/>
          <w:szCs w:val="26"/>
        </w:rPr>
        <w:t>Шаргаева</w:t>
      </w:r>
      <w:proofErr w:type="spellEnd"/>
      <w:r w:rsidRPr="00995EE1">
        <w:rPr>
          <w:rFonts w:ascii="Times New Roman" w:hAnsi="Times New Roman" w:cs="Times New Roman"/>
          <w:sz w:val="26"/>
          <w:szCs w:val="26"/>
        </w:rPr>
        <w:t>, - «Планируемое время действия гаражной амнистии с 1 сентября 2021 года по 1 сентября 2026 года.</w:t>
      </w:r>
    </w:p>
    <w:p w:rsidR="00FC2621" w:rsidRPr="00995EE1" w:rsidRDefault="00FC2621" w:rsidP="00FC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EE1">
        <w:rPr>
          <w:rFonts w:ascii="Times New Roman" w:hAnsi="Times New Roman" w:cs="Times New Roman"/>
          <w:b/>
          <w:sz w:val="26"/>
          <w:szCs w:val="26"/>
        </w:rPr>
        <w:t>Гаражная амнистия - это упрощённый порядок, в чем это заключается?</w:t>
      </w:r>
    </w:p>
    <w:p w:rsidR="00FC2621" w:rsidRPr="00995EE1" w:rsidRDefault="00FC2621" w:rsidP="00FC2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95EE1">
        <w:rPr>
          <w:rFonts w:ascii="Times New Roman" w:eastAsia="Times New Roman" w:hAnsi="Times New Roman"/>
          <w:color w:val="000000"/>
          <w:sz w:val="26"/>
          <w:szCs w:val="26"/>
        </w:rPr>
        <w:t>Законопроектом определяется механизм предоставления гражданам земельных участков, находящихся в государственной или муниципальной собственности, и оформление прав на гаражи, возведенные до введения в действие Градостроительного кодекса РФ, т.е., до 30 декабря 2004 года.</w:t>
      </w:r>
    </w:p>
    <w:p w:rsidR="00FC2621" w:rsidRPr="00995EE1" w:rsidRDefault="00FC2621" w:rsidP="00FC2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95EE1">
        <w:rPr>
          <w:rFonts w:ascii="Times New Roman" w:eastAsia="Times New Roman" w:hAnsi="Times New Roman"/>
          <w:color w:val="000000"/>
          <w:sz w:val="26"/>
          <w:szCs w:val="26"/>
        </w:rPr>
        <w:t xml:space="preserve">Закон позволит гражданам зарегистрировать гараж и земельный участок под ним в собственность в случае, если </w:t>
      </w:r>
    </w:p>
    <w:p w:rsidR="00FC2621" w:rsidRPr="00995EE1" w:rsidRDefault="00FC2621" w:rsidP="00FC2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95EE1">
        <w:rPr>
          <w:rFonts w:ascii="Times New Roman" w:eastAsia="Times New Roman" w:hAnsi="Times New Roman"/>
          <w:color w:val="000000"/>
          <w:sz w:val="26"/>
          <w:szCs w:val="26"/>
        </w:rPr>
        <w:t>1) земельный участок предоставлен (передан организацией, в которой работал) гражданину, либо право на его использование возникло по иным основаниям,</w:t>
      </w:r>
    </w:p>
    <w:p w:rsidR="00FC2621" w:rsidRPr="00995EE1" w:rsidRDefault="00FC2621" w:rsidP="00FC2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95EE1">
        <w:rPr>
          <w:rFonts w:ascii="Times New Roman" w:eastAsia="Times New Roman" w:hAnsi="Times New Roman"/>
          <w:color w:val="000000"/>
          <w:sz w:val="26"/>
          <w:szCs w:val="26"/>
        </w:rPr>
        <w:t xml:space="preserve">2) земельный участок образован из участка, отведенного кооперативу или </w:t>
      </w:r>
      <w:proofErr w:type="gramStart"/>
      <w:r w:rsidRPr="00995EE1">
        <w:rPr>
          <w:rFonts w:ascii="Times New Roman" w:eastAsia="Times New Roman" w:hAnsi="Times New Roman"/>
          <w:color w:val="000000"/>
          <w:sz w:val="26"/>
          <w:szCs w:val="26"/>
        </w:rPr>
        <w:t>организации</w:t>
      </w:r>
      <w:proofErr w:type="gramEnd"/>
      <w:r w:rsidRPr="00995EE1">
        <w:rPr>
          <w:rFonts w:ascii="Times New Roman" w:eastAsia="Times New Roman" w:hAnsi="Times New Roman"/>
          <w:color w:val="000000"/>
          <w:sz w:val="26"/>
          <w:szCs w:val="26"/>
        </w:rPr>
        <w:t xml:space="preserve"> при которой он создан.</w:t>
      </w:r>
    </w:p>
    <w:p w:rsidR="00FC2621" w:rsidRPr="00995EE1" w:rsidRDefault="00FC2621" w:rsidP="00FC2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95EE1">
        <w:rPr>
          <w:rFonts w:ascii="Times New Roman" w:eastAsia="Times New Roman" w:hAnsi="Times New Roman"/>
          <w:color w:val="000000"/>
          <w:sz w:val="26"/>
          <w:szCs w:val="26"/>
        </w:rPr>
        <w:t>В качестве документов, на основании которых возможно оформление прав могут представляться следующие документы:</w:t>
      </w:r>
    </w:p>
    <w:p w:rsidR="00FC2621" w:rsidRPr="00995EE1" w:rsidRDefault="00FC2621" w:rsidP="00FC262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95EE1">
        <w:rPr>
          <w:rFonts w:ascii="Times New Roman" w:eastAsia="Times New Roman" w:hAnsi="Times New Roman"/>
          <w:color w:val="000000"/>
          <w:sz w:val="26"/>
          <w:szCs w:val="26"/>
        </w:rPr>
        <w:t>в первом случае - документ о предоставлении (выделении) участка гражданину, при отсутствии - договор о подключении к сетям инженерно-технического обеспечения, договор о предоставлении коммунальных услуг,  документы об оплате этих услуг.</w:t>
      </w:r>
    </w:p>
    <w:p w:rsidR="00FC2621" w:rsidRPr="00995EE1" w:rsidRDefault="00FC2621" w:rsidP="00FC2621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95EE1">
        <w:rPr>
          <w:rFonts w:ascii="Times New Roman" w:eastAsia="Times New Roman" w:hAnsi="Times New Roman"/>
          <w:color w:val="000000"/>
          <w:sz w:val="26"/>
          <w:szCs w:val="26"/>
        </w:rPr>
        <w:t>во втором случа</w:t>
      </w:r>
      <w:proofErr w:type="gramStart"/>
      <w:r w:rsidRPr="00995EE1">
        <w:rPr>
          <w:rFonts w:ascii="Times New Roman" w:eastAsia="Times New Roman" w:hAnsi="Times New Roman"/>
          <w:color w:val="000000"/>
          <w:sz w:val="26"/>
          <w:szCs w:val="26"/>
        </w:rPr>
        <w:t>е-</w:t>
      </w:r>
      <w:proofErr w:type="gramEnd"/>
      <w:r w:rsidRPr="00995EE1">
        <w:rPr>
          <w:rFonts w:ascii="Times New Roman" w:eastAsia="Times New Roman" w:hAnsi="Times New Roman"/>
          <w:color w:val="000000"/>
          <w:sz w:val="26"/>
          <w:szCs w:val="26"/>
        </w:rPr>
        <w:t xml:space="preserve"> документ об отводе участка кооперативу (организации при которой он создан), решение о распределении участков, либо справка о полной выплате пая. Оформить права можно даже в случае если кооператив уже юридически не существует.</w:t>
      </w:r>
    </w:p>
    <w:p w:rsidR="00FC2621" w:rsidRPr="00995EE1" w:rsidRDefault="00FC2621" w:rsidP="00FC2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95EE1">
        <w:rPr>
          <w:rFonts w:ascii="Times New Roman" w:eastAsia="Times New Roman" w:hAnsi="Times New Roman"/>
          <w:color w:val="000000"/>
          <w:sz w:val="26"/>
          <w:szCs w:val="26"/>
        </w:rPr>
        <w:t>При этом Республика Бурятия сможет устанавливать дополнительный перечень документов, который позволит приобрести право на землю под гаражом.</w:t>
      </w:r>
    </w:p>
    <w:p w:rsidR="00FC2621" w:rsidRPr="00995EE1" w:rsidRDefault="00FC2621" w:rsidP="00FC26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95EE1">
        <w:rPr>
          <w:rFonts w:ascii="Times New Roman" w:eastAsia="Times New Roman" w:hAnsi="Times New Roman"/>
          <w:color w:val="000000"/>
          <w:sz w:val="26"/>
          <w:szCs w:val="26"/>
        </w:rPr>
        <w:t xml:space="preserve">В обоих случаях права на гараж и участок под ним может оформить наследник, представив документы наследодателя и доказательства права </w:t>
      </w:r>
      <w:r w:rsidRPr="00995EE1">
        <w:rPr>
          <w:rFonts w:ascii="Times New Roman" w:eastAsia="Times New Roman" w:hAnsi="Times New Roman"/>
          <w:color w:val="000000"/>
          <w:sz w:val="26"/>
          <w:szCs w:val="26"/>
        </w:rPr>
        <w:lastRenderedPageBreak/>
        <w:t>наследования, а также лицо, приобретшее гараж у первоначального собственника, представив доказательства такой передачи.</w:t>
      </w:r>
    </w:p>
    <w:p w:rsidR="00FC2621" w:rsidRPr="00995EE1" w:rsidRDefault="00FC2621" w:rsidP="00FC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EE1">
        <w:rPr>
          <w:rFonts w:ascii="Times New Roman" w:hAnsi="Times New Roman" w:cs="Times New Roman"/>
          <w:b/>
          <w:sz w:val="26"/>
          <w:szCs w:val="26"/>
        </w:rPr>
        <w:t>Какие гаражи попадают?</w:t>
      </w:r>
    </w:p>
    <w:p w:rsidR="00FC2621" w:rsidRPr="00995EE1" w:rsidRDefault="00FC2621" w:rsidP="00FC262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995EE1">
        <w:rPr>
          <w:rFonts w:ascii="Times New Roman" w:hAnsi="Times New Roman" w:cs="Times New Roman"/>
          <w:sz w:val="26"/>
          <w:szCs w:val="26"/>
        </w:rPr>
        <w:t xml:space="preserve">Поставить на кадастровый учёт и оформить право можно только капитальные гаражи — из камня, кирпича, </w:t>
      </w:r>
      <w:proofErr w:type="spellStart"/>
      <w:r w:rsidRPr="00995EE1">
        <w:rPr>
          <w:rFonts w:ascii="Times New Roman" w:hAnsi="Times New Roman" w:cs="Times New Roman"/>
          <w:sz w:val="26"/>
          <w:szCs w:val="26"/>
        </w:rPr>
        <w:t>газоблоков</w:t>
      </w:r>
      <w:proofErr w:type="spellEnd"/>
      <w:r w:rsidRPr="00995EE1">
        <w:rPr>
          <w:rFonts w:ascii="Times New Roman" w:hAnsi="Times New Roman" w:cs="Times New Roman"/>
          <w:sz w:val="26"/>
          <w:szCs w:val="26"/>
        </w:rPr>
        <w:t>, у которых есть фундамент и стены. Законопроектом предусмотрена возможность оформления права на земельный участок, на котором расположен некапитальный гараж.</w:t>
      </w:r>
      <w:r w:rsidRPr="00995EE1">
        <w:rPr>
          <w:rFonts w:ascii="Times New Roman" w:eastAsia="Times New Roman" w:hAnsi="Times New Roman"/>
          <w:color w:val="000000"/>
          <w:sz w:val="26"/>
          <w:szCs w:val="26"/>
        </w:rPr>
        <w:t xml:space="preserve"> Также, размещение гаражей, не являющихся объектами капитального строительства (например, временных стоянок), благодаря законопроекту, будет возможно без предоставления земельных участков — на землях или земельных участках, находящихся в государственной или муниципальной собственности.</w:t>
      </w:r>
      <w:r w:rsidRPr="00995E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C2621" w:rsidRPr="00995EE1" w:rsidRDefault="00FC2621" w:rsidP="00FC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C2621" w:rsidRPr="00995EE1" w:rsidRDefault="00FC2621" w:rsidP="00FC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5EE1">
        <w:rPr>
          <w:rFonts w:ascii="Times New Roman" w:hAnsi="Times New Roman" w:cs="Times New Roman"/>
          <w:sz w:val="26"/>
          <w:szCs w:val="26"/>
        </w:rPr>
        <w:t>Все гаражи, являющиеся по факту помещениями, признаются зданиями.</w:t>
      </w:r>
    </w:p>
    <w:p w:rsidR="00FC2621" w:rsidRPr="00995EE1" w:rsidRDefault="00FC2621" w:rsidP="00FC2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proofErr w:type="gramStart"/>
      <w:r w:rsidRPr="00995EE1">
        <w:rPr>
          <w:rFonts w:ascii="Times New Roman" w:eastAsia="Times New Roman" w:hAnsi="Times New Roman"/>
          <w:color w:val="000000"/>
          <w:sz w:val="26"/>
          <w:szCs w:val="26"/>
        </w:rPr>
        <w:t>Не распространяется законопроект на гаражи, являющиеся объектами вспомогательного использования (для жилых и садовых домов, объектов производственного, промышленного и коммерческого  назначения),  гаражи, эксплуатируемые органами государственной власти, органами местного самоуправления, предприятиями и учреждениями в государственных и муниципальных целях, транспортными организациями, а также гаражи (стоянки) находящиеся в многоквартирных домах и подземные гаражи, а также гаражи, созданные в соответствии с законодательством о долевом строительстве.</w:t>
      </w:r>
      <w:proofErr w:type="gramEnd"/>
    </w:p>
    <w:p w:rsidR="00FC2621" w:rsidRPr="00995EE1" w:rsidRDefault="00FC2621" w:rsidP="00FC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5EE1">
        <w:rPr>
          <w:rFonts w:ascii="Times New Roman" w:hAnsi="Times New Roman" w:cs="Times New Roman"/>
          <w:sz w:val="26"/>
          <w:szCs w:val="26"/>
        </w:rPr>
        <w:t>Законопроектом предусмотрено право лиц, являющихся инвалидами на внеочередное предоставление участка для строительства гаража вблизи места жительства.</w:t>
      </w:r>
    </w:p>
    <w:p w:rsidR="00FC2621" w:rsidRPr="00995EE1" w:rsidRDefault="00FC2621" w:rsidP="00FC262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</w:p>
    <w:p w:rsidR="00FC2621" w:rsidRPr="00995EE1" w:rsidRDefault="00FC2621" w:rsidP="00FC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EE1">
        <w:rPr>
          <w:rFonts w:ascii="Times New Roman" w:hAnsi="Times New Roman" w:cs="Times New Roman"/>
          <w:b/>
          <w:sz w:val="26"/>
          <w:szCs w:val="26"/>
        </w:rPr>
        <w:t>Какая госпошлина уплачивается?</w:t>
      </w:r>
    </w:p>
    <w:p w:rsidR="00FC2621" w:rsidRPr="00995EE1" w:rsidRDefault="00FC2621" w:rsidP="00FC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5EE1">
        <w:rPr>
          <w:rFonts w:ascii="Times New Roman" w:hAnsi="Times New Roman" w:cs="Times New Roman"/>
          <w:sz w:val="26"/>
          <w:szCs w:val="26"/>
        </w:rPr>
        <w:t>Большая часть обязанностей по оформлению документов ляжет на органы местного самоуправления. Регистрация права собственности будет осуществляться одновременно — и на земельный участок, и на сам гараж. В случае</w:t>
      </w:r>
      <w:proofErr w:type="gramStart"/>
      <w:r w:rsidRPr="00995EE1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995EE1">
        <w:rPr>
          <w:rFonts w:ascii="Times New Roman" w:hAnsi="Times New Roman" w:cs="Times New Roman"/>
          <w:sz w:val="26"/>
          <w:szCs w:val="26"/>
        </w:rPr>
        <w:t xml:space="preserve"> если заявление о государственном кадастровом учёте и государственной регистрации прав представляется органом государственной власти или органом местного самоуправления, предоставившим земельный участок, гражданам не придется оплачивать госпошлину. В иных случаях государственная пошлина оплачивается в соответствии с налоговым законодательством.</w:t>
      </w:r>
    </w:p>
    <w:p w:rsidR="00FC2621" w:rsidRPr="00995EE1" w:rsidRDefault="00FC2621" w:rsidP="00FC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5EE1">
        <w:rPr>
          <w:rFonts w:ascii="Times New Roman" w:hAnsi="Times New Roman" w:cs="Times New Roman"/>
          <w:b/>
          <w:sz w:val="26"/>
          <w:szCs w:val="26"/>
        </w:rPr>
        <w:t xml:space="preserve">Сроки оформления прав? </w:t>
      </w:r>
      <w:r w:rsidRPr="00995EE1">
        <w:rPr>
          <w:rFonts w:ascii="Times New Roman" w:hAnsi="Times New Roman" w:cs="Times New Roman"/>
          <w:sz w:val="26"/>
          <w:szCs w:val="26"/>
        </w:rPr>
        <w:t>Сроки государственного кадастрового учёта и государственной регистрации прав на гаражи и земельные участки составляет по закону 10-12 рабочих дней с момента представления документов в Управление.</w:t>
      </w:r>
    </w:p>
    <w:p w:rsidR="00FC2621" w:rsidRPr="00995EE1" w:rsidRDefault="00FC2621" w:rsidP="00FC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EE1">
        <w:rPr>
          <w:rFonts w:ascii="Times New Roman" w:hAnsi="Times New Roman" w:cs="Times New Roman"/>
          <w:b/>
          <w:sz w:val="26"/>
          <w:szCs w:val="26"/>
        </w:rPr>
        <w:t>Сколько в республике гаражных кооператив официально?</w:t>
      </w:r>
    </w:p>
    <w:p w:rsidR="00FC2621" w:rsidRPr="00995EE1" w:rsidRDefault="00FC2621" w:rsidP="00FC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95EE1">
        <w:rPr>
          <w:rFonts w:ascii="Times New Roman" w:hAnsi="Times New Roman" w:cs="Times New Roman"/>
          <w:sz w:val="26"/>
          <w:szCs w:val="26"/>
        </w:rPr>
        <w:t xml:space="preserve">Управление </w:t>
      </w:r>
      <w:proofErr w:type="spellStart"/>
      <w:r w:rsidRPr="00995EE1">
        <w:rPr>
          <w:rFonts w:ascii="Times New Roman" w:hAnsi="Times New Roman" w:cs="Times New Roman"/>
          <w:sz w:val="26"/>
          <w:szCs w:val="26"/>
        </w:rPr>
        <w:t>Росреестра</w:t>
      </w:r>
      <w:proofErr w:type="spellEnd"/>
      <w:r w:rsidRPr="00995EE1">
        <w:rPr>
          <w:rFonts w:ascii="Times New Roman" w:hAnsi="Times New Roman" w:cs="Times New Roman"/>
          <w:sz w:val="26"/>
          <w:szCs w:val="26"/>
        </w:rPr>
        <w:t xml:space="preserve"> по Республике Бурятия не осуществляет регистрацию и учет гаражных кооперативов. Информация о них содержится в Едином государственном реестре юридических лиц.</w:t>
      </w:r>
    </w:p>
    <w:p w:rsidR="00FC2621" w:rsidRPr="00995EE1" w:rsidRDefault="00FC2621" w:rsidP="00FC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995EE1">
        <w:rPr>
          <w:rFonts w:ascii="Times New Roman" w:hAnsi="Times New Roman" w:cs="Times New Roman"/>
          <w:b/>
          <w:sz w:val="26"/>
          <w:szCs w:val="26"/>
        </w:rPr>
        <w:t>Сколько гаражей?</w:t>
      </w:r>
    </w:p>
    <w:p w:rsidR="00FC2621" w:rsidRPr="00995EE1" w:rsidRDefault="00FC2621" w:rsidP="00FC26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95EE1">
        <w:rPr>
          <w:rFonts w:ascii="Times New Roman" w:eastAsia="Times New Roman" w:hAnsi="Times New Roman" w:cs="Times New Roman"/>
          <w:color w:val="000000"/>
          <w:sz w:val="26"/>
          <w:szCs w:val="26"/>
        </w:rPr>
        <w:t>В ЕГРН сведения о гаражах вносятся как о зданиях, помещениях, сооружениях.</w:t>
      </w:r>
      <w:r w:rsidRPr="00995EE1">
        <w:rPr>
          <w:rFonts w:ascii="Times New Roman" w:hAnsi="Times New Roman" w:cs="Times New Roman"/>
          <w:sz w:val="26"/>
          <w:szCs w:val="26"/>
        </w:rPr>
        <w:t xml:space="preserve"> За 2020 год в ЕГРН зарегистрированы права на объекты гаражного назначения:</w:t>
      </w:r>
    </w:p>
    <w:p w:rsidR="00FC2621" w:rsidRPr="00995EE1" w:rsidRDefault="00FC2621" w:rsidP="00FC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EE1">
        <w:rPr>
          <w:rFonts w:ascii="Times New Roman" w:hAnsi="Times New Roman" w:cs="Times New Roman"/>
          <w:sz w:val="26"/>
          <w:szCs w:val="26"/>
        </w:rPr>
        <w:t>- с наименованием «здание», «сооружение» - более 20 тыс. объектов;</w:t>
      </w:r>
    </w:p>
    <w:p w:rsidR="00FC2621" w:rsidRPr="00995EE1" w:rsidRDefault="00FC2621" w:rsidP="00FC262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95EE1">
        <w:rPr>
          <w:rFonts w:ascii="Times New Roman" w:hAnsi="Times New Roman" w:cs="Times New Roman"/>
          <w:sz w:val="26"/>
          <w:szCs w:val="26"/>
        </w:rPr>
        <w:t xml:space="preserve">- с наименованием «помещение» </w:t>
      </w:r>
      <w:proofErr w:type="gramStart"/>
      <w:r w:rsidRPr="00995EE1">
        <w:rPr>
          <w:rFonts w:ascii="Times New Roman" w:hAnsi="Times New Roman" w:cs="Times New Roman"/>
          <w:sz w:val="26"/>
          <w:szCs w:val="26"/>
        </w:rPr>
        <w:t>-б</w:t>
      </w:r>
      <w:proofErr w:type="gramEnd"/>
      <w:r w:rsidRPr="00995EE1">
        <w:rPr>
          <w:rFonts w:ascii="Times New Roman" w:hAnsi="Times New Roman" w:cs="Times New Roman"/>
          <w:sz w:val="26"/>
          <w:szCs w:val="26"/>
        </w:rPr>
        <w:t>олее 26 тыс.  объектов.</w:t>
      </w:r>
    </w:p>
    <w:p w:rsidR="00FC2621" w:rsidRPr="00FC2621" w:rsidRDefault="00FC2621" w:rsidP="00FC26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95EE1">
        <w:rPr>
          <w:rFonts w:ascii="Times New Roman" w:hAnsi="Times New Roman" w:cs="Times New Roman"/>
          <w:sz w:val="26"/>
          <w:szCs w:val="26"/>
        </w:rPr>
        <w:lastRenderedPageBreak/>
        <w:t>Более того, количество существующих, но не оформленных в установленном порядке гаражей, значительно превышает их количество, учтенное в ЕГРН.</w:t>
      </w:r>
    </w:p>
    <w:p w:rsidR="00FC2621" w:rsidRPr="00FC2621" w:rsidRDefault="00FC2621" w:rsidP="00FC26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E55C1" w:rsidRDefault="00FE55C1" w:rsidP="003113A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C2621" w:rsidRDefault="00FC2621" w:rsidP="003113A3">
      <w:pPr>
        <w:spacing w:after="0" w:line="240" w:lineRule="auto"/>
        <w:ind w:right="-1"/>
        <w:jc w:val="both"/>
      </w:pPr>
    </w:p>
    <w:p w:rsidR="00FE55C1" w:rsidRDefault="00FE55C1" w:rsidP="003113A3">
      <w:pPr>
        <w:spacing w:after="0" w:line="240" w:lineRule="auto"/>
        <w:ind w:right="-1"/>
        <w:jc w:val="both"/>
      </w:pPr>
    </w:p>
    <w:p w:rsidR="00FE55C1" w:rsidRDefault="00FE55C1" w:rsidP="003113A3">
      <w:pPr>
        <w:spacing w:after="0" w:line="240" w:lineRule="auto"/>
        <w:ind w:right="-1"/>
        <w:jc w:val="both"/>
      </w:pPr>
    </w:p>
    <w:p w:rsidR="00FE55C1" w:rsidRDefault="00FE55C1" w:rsidP="003113A3">
      <w:pPr>
        <w:spacing w:after="0" w:line="240" w:lineRule="auto"/>
        <w:ind w:right="-1"/>
        <w:jc w:val="both"/>
      </w:pPr>
    </w:p>
    <w:p w:rsidR="00FE55C1" w:rsidRDefault="00FE55C1" w:rsidP="003113A3">
      <w:pPr>
        <w:spacing w:after="0" w:line="240" w:lineRule="auto"/>
        <w:ind w:right="-1"/>
        <w:jc w:val="both"/>
      </w:pPr>
    </w:p>
    <w:p w:rsidR="00FE55C1" w:rsidRDefault="00FE55C1" w:rsidP="003113A3">
      <w:pPr>
        <w:spacing w:after="0" w:line="240" w:lineRule="auto"/>
        <w:ind w:right="-1"/>
        <w:jc w:val="both"/>
      </w:pPr>
    </w:p>
    <w:p w:rsidR="00FE55C1" w:rsidRDefault="00FE55C1" w:rsidP="003113A3">
      <w:pPr>
        <w:spacing w:after="0" w:line="240" w:lineRule="auto"/>
        <w:ind w:right="-1"/>
        <w:jc w:val="both"/>
      </w:pPr>
    </w:p>
    <w:p w:rsidR="00FE55C1" w:rsidRDefault="00FE55C1" w:rsidP="003113A3">
      <w:pPr>
        <w:spacing w:after="0" w:line="240" w:lineRule="auto"/>
        <w:ind w:right="-1"/>
        <w:jc w:val="both"/>
      </w:pPr>
    </w:p>
    <w:p w:rsidR="00FE55C1" w:rsidRDefault="00FE55C1" w:rsidP="003113A3">
      <w:pPr>
        <w:spacing w:after="0" w:line="240" w:lineRule="auto"/>
        <w:ind w:right="-1"/>
        <w:jc w:val="both"/>
      </w:pPr>
    </w:p>
    <w:p w:rsidR="009105B7" w:rsidRPr="009105B7" w:rsidRDefault="009105B7" w:rsidP="009105B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FE55C1" w:rsidRPr="00995EE1" w:rsidRDefault="009105B7" w:rsidP="00FE55C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95EE1">
        <w:rPr>
          <w:rFonts w:ascii="Times New Roman" w:hAnsi="Times New Roman" w:cs="Times New Roman"/>
          <w:b/>
          <w:sz w:val="28"/>
          <w:szCs w:val="28"/>
        </w:rPr>
        <w:t>ДАЧНАЯ АМНИСТИЯ</w:t>
      </w:r>
    </w:p>
    <w:p w:rsidR="00FE55C1" w:rsidRPr="00995EE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EE1">
        <w:rPr>
          <w:rFonts w:ascii="Times New Roman" w:hAnsi="Times New Roman" w:cs="Times New Roman"/>
          <w:sz w:val="28"/>
          <w:szCs w:val="28"/>
        </w:rPr>
        <w:t xml:space="preserve">19 декабря </w:t>
      </w:r>
      <w:r w:rsidR="00623A27" w:rsidRPr="00995EE1">
        <w:rPr>
          <w:rFonts w:ascii="Times New Roman" w:hAnsi="Times New Roman" w:cs="Times New Roman"/>
          <w:sz w:val="28"/>
          <w:szCs w:val="28"/>
        </w:rPr>
        <w:t>2020 года</w:t>
      </w:r>
      <w:r w:rsidRPr="00995EE1">
        <w:rPr>
          <w:rFonts w:ascii="Times New Roman" w:hAnsi="Times New Roman" w:cs="Times New Roman"/>
          <w:sz w:val="28"/>
          <w:szCs w:val="28"/>
        </w:rPr>
        <w:t xml:space="preserve"> вступил в силу закон, который предполагает продление до 1 марта 2026 года упрощенного порядка оформления прав на жилые и садовые дома.</w:t>
      </w:r>
    </w:p>
    <w:p w:rsidR="00FE55C1" w:rsidRPr="00995EE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EE1">
        <w:rPr>
          <w:rFonts w:ascii="Times New Roman" w:hAnsi="Times New Roman" w:cs="Times New Roman"/>
          <w:sz w:val="28"/>
          <w:szCs w:val="28"/>
        </w:rPr>
        <w:t>Новый закон, не только продли</w:t>
      </w:r>
      <w:r w:rsidR="00FC2621" w:rsidRPr="00995EE1">
        <w:rPr>
          <w:rFonts w:ascii="Times New Roman" w:hAnsi="Times New Roman" w:cs="Times New Roman"/>
          <w:sz w:val="28"/>
          <w:szCs w:val="28"/>
        </w:rPr>
        <w:t>л</w:t>
      </w:r>
      <w:r w:rsidRPr="00995EE1">
        <w:rPr>
          <w:rFonts w:ascii="Times New Roman" w:hAnsi="Times New Roman" w:cs="Times New Roman"/>
          <w:sz w:val="28"/>
          <w:szCs w:val="28"/>
        </w:rPr>
        <w:t>, но еще и расшири</w:t>
      </w:r>
      <w:r w:rsidR="00FC2621" w:rsidRPr="00995EE1">
        <w:rPr>
          <w:rFonts w:ascii="Times New Roman" w:hAnsi="Times New Roman" w:cs="Times New Roman"/>
          <w:sz w:val="28"/>
          <w:szCs w:val="28"/>
        </w:rPr>
        <w:t>л</w:t>
      </w:r>
      <w:r w:rsidRPr="00995EE1">
        <w:rPr>
          <w:rFonts w:ascii="Times New Roman" w:hAnsi="Times New Roman" w:cs="Times New Roman"/>
          <w:sz w:val="28"/>
          <w:szCs w:val="28"/>
        </w:rPr>
        <w:t xml:space="preserve"> действующие нормы. По декларации и техническому плану</w:t>
      </w:r>
      <w:r w:rsidR="00FC2621" w:rsidRPr="00995EE1">
        <w:rPr>
          <w:rFonts w:ascii="Times New Roman" w:hAnsi="Times New Roman" w:cs="Times New Roman"/>
          <w:sz w:val="28"/>
          <w:szCs w:val="28"/>
        </w:rPr>
        <w:t>, составленному на её основании,</w:t>
      </w:r>
      <w:r w:rsidRPr="00995EE1">
        <w:rPr>
          <w:rFonts w:ascii="Times New Roman" w:hAnsi="Times New Roman" w:cs="Times New Roman"/>
          <w:sz w:val="28"/>
          <w:szCs w:val="28"/>
        </w:rPr>
        <w:t xml:space="preserve"> можно будет </w:t>
      </w:r>
      <w:r w:rsidR="00FC2621" w:rsidRPr="00995EE1">
        <w:rPr>
          <w:rFonts w:ascii="Times New Roman" w:hAnsi="Times New Roman" w:cs="Times New Roman"/>
          <w:sz w:val="28"/>
          <w:szCs w:val="28"/>
        </w:rPr>
        <w:t>оформить</w:t>
      </w:r>
      <w:r w:rsidRPr="00995EE1">
        <w:rPr>
          <w:rFonts w:ascii="Times New Roman" w:hAnsi="Times New Roman" w:cs="Times New Roman"/>
          <w:sz w:val="28"/>
          <w:szCs w:val="28"/>
        </w:rPr>
        <w:t xml:space="preserve"> права на дома, возведенные не только в СНТ (и дачных товариществах), но и на землях для индивидуального жилищного строительства и личного подсобного хозяйства без представления документов о соблюдении уведомительного порядка. </w:t>
      </w:r>
    </w:p>
    <w:p w:rsidR="00FE55C1" w:rsidRPr="00995EE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EE1">
        <w:rPr>
          <w:rFonts w:ascii="Times New Roman" w:hAnsi="Times New Roman" w:cs="Times New Roman"/>
          <w:sz w:val="28"/>
          <w:szCs w:val="28"/>
        </w:rPr>
        <w:t>Сам уведомительный порядок строительства домов, расположенных на землях индивидуального жилищного строительства и личного подсобного хозяйства сохранится.</w:t>
      </w:r>
    </w:p>
    <w:p w:rsidR="00FE55C1" w:rsidRPr="00995EE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EE1">
        <w:rPr>
          <w:rFonts w:ascii="Times New Roman" w:hAnsi="Times New Roman" w:cs="Times New Roman"/>
          <w:sz w:val="28"/>
          <w:szCs w:val="28"/>
        </w:rPr>
        <w:t>Напомним, что дачная амнистия в России действует уже 14 лет (с 1 сентября 2006 года) и позволила гражданам по всей России в упрощенном порядке оформить права почти на 14 млн. объектов недвижимости (дачи, земельные участки, жилые и садовые дома, бани и т. д.).</w:t>
      </w:r>
    </w:p>
    <w:p w:rsid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EE1">
        <w:rPr>
          <w:rFonts w:ascii="Times New Roman" w:hAnsi="Times New Roman" w:cs="Times New Roman"/>
          <w:sz w:val="28"/>
          <w:szCs w:val="28"/>
        </w:rPr>
        <w:t>Из них около 1 млн. объектов было зарегистрировано после очередного продления «дачной амнистии» – в 2019 году.</w:t>
      </w: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623A27" w:rsidRDefault="00623A27" w:rsidP="00FE55C1">
      <w:pPr>
        <w:spacing w:after="0" w:line="240" w:lineRule="auto"/>
        <w:ind w:right="-1"/>
        <w:jc w:val="both"/>
      </w:pPr>
    </w:p>
    <w:p w:rsidR="00623A27" w:rsidRDefault="00623A27" w:rsidP="00FE55C1">
      <w:pPr>
        <w:spacing w:after="0" w:line="240" w:lineRule="auto"/>
        <w:ind w:right="-1"/>
        <w:jc w:val="both"/>
      </w:pPr>
    </w:p>
    <w:p w:rsidR="00623A27" w:rsidRDefault="00623A27" w:rsidP="00FE55C1">
      <w:pPr>
        <w:spacing w:after="0" w:line="240" w:lineRule="auto"/>
        <w:ind w:right="-1"/>
        <w:jc w:val="both"/>
      </w:pPr>
    </w:p>
    <w:p w:rsidR="00623A27" w:rsidRDefault="00623A27" w:rsidP="00FE55C1">
      <w:pPr>
        <w:spacing w:after="0" w:line="240" w:lineRule="auto"/>
        <w:ind w:right="-1"/>
        <w:jc w:val="both"/>
      </w:pPr>
    </w:p>
    <w:p w:rsidR="00623A27" w:rsidRDefault="00623A27" w:rsidP="00FE55C1">
      <w:pPr>
        <w:spacing w:after="0" w:line="240" w:lineRule="auto"/>
        <w:ind w:right="-1"/>
        <w:jc w:val="both"/>
      </w:pPr>
    </w:p>
    <w:p w:rsidR="00623A27" w:rsidRDefault="00623A27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623A27" w:rsidRPr="009105B7" w:rsidRDefault="00623A27" w:rsidP="00623A2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FE55C1" w:rsidRDefault="00FE55C1" w:rsidP="00623A27">
      <w:pPr>
        <w:spacing w:after="0" w:line="240" w:lineRule="auto"/>
        <w:ind w:right="-1"/>
        <w:jc w:val="right"/>
      </w:pPr>
    </w:p>
    <w:p w:rsidR="00FE55C1" w:rsidRDefault="00FE55C1" w:rsidP="00FE55C1">
      <w:pPr>
        <w:spacing w:after="0" w:line="240" w:lineRule="auto"/>
        <w:ind w:right="-1"/>
        <w:jc w:val="both"/>
      </w:pPr>
    </w:p>
    <w:p w:rsidR="00FE55C1" w:rsidRPr="00FE55C1" w:rsidRDefault="00FE55C1" w:rsidP="00FE5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954">
        <w:rPr>
          <w:rFonts w:ascii="Times New Roman" w:hAnsi="Times New Roman" w:cs="Times New Roman"/>
          <w:b/>
          <w:sz w:val="28"/>
          <w:szCs w:val="28"/>
        </w:rPr>
        <w:t xml:space="preserve">РОСРЕЕСТР УПРОСТИЛ ПОРЯДОК ПРОВЕДЕНИЯ КОМПЛЕКСНЫХ КАДАСТРОВЫХ РАБОТ ДЛЯ КОЛЛЕКТИВНЫХ </w:t>
      </w:r>
      <w:r w:rsidRPr="00FE55C1">
        <w:rPr>
          <w:rFonts w:ascii="Times New Roman" w:hAnsi="Times New Roman" w:cs="Times New Roman"/>
          <w:b/>
          <w:sz w:val="28"/>
          <w:szCs w:val="28"/>
        </w:rPr>
        <w:t>СООБЩЕСТВ</w:t>
      </w:r>
    </w:p>
    <w:p w:rsidR="00FE55C1" w:rsidRPr="00695954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954">
        <w:rPr>
          <w:rFonts w:ascii="Times New Roman" w:hAnsi="Times New Roman" w:cs="Times New Roman"/>
          <w:b/>
          <w:sz w:val="28"/>
          <w:szCs w:val="28"/>
        </w:rPr>
        <w:t>23 марта</w:t>
      </w:r>
      <w:r w:rsidR="00623A27">
        <w:rPr>
          <w:rFonts w:ascii="Times New Roman" w:hAnsi="Times New Roman" w:cs="Times New Roman"/>
          <w:b/>
          <w:sz w:val="28"/>
          <w:szCs w:val="28"/>
        </w:rPr>
        <w:t xml:space="preserve"> 2021 г.</w:t>
      </w:r>
      <w:r w:rsidRPr="00695954">
        <w:rPr>
          <w:rFonts w:ascii="Times New Roman" w:hAnsi="Times New Roman" w:cs="Times New Roman"/>
          <w:b/>
          <w:sz w:val="28"/>
          <w:szCs w:val="28"/>
        </w:rPr>
        <w:t xml:space="preserve"> вступил в силу разработанный</w:t>
      </w:r>
      <w:r w:rsidRPr="006959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954">
        <w:rPr>
          <w:rFonts w:ascii="Times New Roman" w:hAnsi="Times New Roman" w:cs="Times New Roman"/>
          <w:sz w:val="28"/>
          <w:szCs w:val="28"/>
        </w:rPr>
        <w:t>Росреестром</w:t>
      </w:r>
      <w:proofErr w:type="spellEnd"/>
      <w:r w:rsidRPr="00695954">
        <w:rPr>
          <w:rFonts w:ascii="Times New Roman" w:hAnsi="Times New Roman" w:cs="Times New Roman"/>
          <w:sz w:val="28"/>
          <w:szCs w:val="28"/>
        </w:rPr>
        <w:t xml:space="preserve"> Федеральный закон от 22 декабря 2020 г. № 445-ФЗ «О внесении изменений в отдельные законодательные акты Российской Федерации». Теперь участники садовых и гаражных товариществ, собственники недвижимости в коттеджных поселках смогут самостоятельно инициировать проведение комплексных кадастровых работ.</w:t>
      </w:r>
    </w:p>
    <w:p w:rsidR="00FE55C1" w:rsidRPr="00695954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954">
        <w:rPr>
          <w:rFonts w:ascii="Times New Roman" w:hAnsi="Times New Roman" w:cs="Times New Roman"/>
          <w:sz w:val="28"/>
          <w:szCs w:val="28"/>
        </w:rPr>
        <w:t>До принятия данного закона не предусматривалась возможность проведения комплексных кадастровых работ за счет внебюджетных средств. Правообладатели садовых и огородных земельных участков могли (как и сейчас) собрать деньги и обеспечить выполнение «обычных» кадастровых работ в отношении принадлежащих им земельных участков и (или) расположенных на них построек. В этом случае готовится один межевой план,</w:t>
      </w:r>
      <w:r w:rsidR="00623A27">
        <w:rPr>
          <w:rFonts w:ascii="Times New Roman" w:hAnsi="Times New Roman" w:cs="Times New Roman"/>
          <w:sz w:val="28"/>
          <w:szCs w:val="28"/>
        </w:rPr>
        <w:t xml:space="preserve"> </w:t>
      </w:r>
      <w:r w:rsidRPr="00695954">
        <w:rPr>
          <w:rFonts w:ascii="Times New Roman" w:hAnsi="Times New Roman" w:cs="Times New Roman"/>
          <w:sz w:val="28"/>
          <w:szCs w:val="28"/>
        </w:rPr>
        <w:t>но согласование местоположения границ земельных участков и оформление актов нужно проводить отдельно по каждому уточняемому участку. Это приводит к существенному увеличению денежных затрат правообладателей (средняя стоимость комплексных кадастровых работ в пересчете на один объект — около 1 300 рублей, при этом средняя стоимость выполнения обычных кадастровых работ — от 8 000 до 14 000 рублей за объект).</w:t>
      </w:r>
    </w:p>
    <w:p w:rsidR="00FE55C1" w:rsidRPr="00695954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954">
        <w:rPr>
          <w:rFonts w:ascii="Times New Roman" w:hAnsi="Times New Roman" w:cs="Times New Roman"/>
          <w:sz w:val="28"/>
          <w:szCs w:val="28"/>
        </w:rPr>
        <w:t xml:space="preserve">Кроме того, при выполнении кадастровых работ таким способом каждый собственник самостоятельно должен обращаться в орган регистрации прав или оформлять нотариально удостоверенную доверенность, например, кадастровому инженеру, чтобы уполномоченное лицо от его имени обращалось в орган регистрации прав. Также необходимо иметь в виду, что в случае обычных кадастровых работ для внесения в ЕГРН сведений о контурах зданий помимо межевого плана земельного участка </w:t>
      </w:r>
      <w:r w:rsidRPr="00695954">
        <w:rPr>
          <w:rFonts w:ascii="Times New Roman" w:hAnsi="Times New Roman" w:cs="Times New Roman"/>
          <w:sz w:val="28"/>
          <w:szCs w:val="28"/>
        </w:rPr>
        <w:lastRenderedPageBreak/>
        <w:t>необходима подготовка еще одного документа – технического плана в отношении каждого здания, содержащего полные сведения о здании.</w:t>
      </w:r>
    </w:p>
    <w:p w:rsidR="00FE55C1" w:rsidRPr="00695954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954">
        <w:rPr>
          <w:rFonts w:ascii="Times New Roman" w:hAnsi="Times New Roman" w:cs="Times New Roman"/>
          <w:sz w:val="28"/>
          <w:szCs w:val="28"/>
        </w:rPr>
        <w:t>Сейчас сообщества получили возможность оформить единый документ на всю территорию, определить точные характеристики объектов недвижимости, как земельных участков, так и расположенных на них зданий, и при необходимости исправить реестровые ошибки. Снижается вероятность возникновения новых ошибок, поскольку одновременно уточняются границы группы земельных участков.</w:t>
      </w:r>
    </w:p>
    <w:p w:rsidR="00FE55C1" w:rsidRPr="00695954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954">
        <w:rPr>
          <w:rFonts w:ascii="Times New Roman" w:hAnsi="Times New Roman" w:cs="Times New Roman"/>
          <w:sz w:val="28"/>
          <w:szCs w:val="28"/>
        </w:rPr>
        <w:t>Реализация Закона № 445-ФЗ также способствует наполнению Единого государственного реестра недвижимости (ЕГРН) актуальными и точными сведениями об объектах недвижимости. Качество и полнота данных ЕГРН существенным образом влияют на формирование консолидированных бюджетов регионов по имущественным налогам и сборам, а также обеспечивает защиту прав собственников при реализации инвестиционных и инфраструктурных проектов.</w:t>
      </w:r>
    </w:p>
    <w:p w:rsidR="00FE55C1" w:rsidRPr="00695954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954">
        <w:rPr>
          <w:rFonts w:ascii="Times New Roman" w:hAnsi="Times New Roman" w:cs="Times New Roman"/>
          <w:sz w:val="28"/>
          <w:szCs w:val="28"/>
        </w:rPr>
        <w:t>Справочно:</w:t>
      </w:r>
    </w:p>
    <w:p w:rsidR="00FE55C1" w:rsidRPr="00695954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954">
        <w:rPr>
          <w:rFonts w:ascii="Times New Roman" w:hAnsi="Times New Roman" w:cs="Times New Roman"/>
          <w:sz w:val="28"/>
          <w:szCs w:val="28"/>
        </w:rPr>
        <w:t>Как заказать комплексные кадастровые работы?</w:t>
      </w:r>
    </w:p>
    <w:p w:rsidR="00FE55C1" w:rsidRPr="00695954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954">
        <w:rPr>
          <w:rFonts w:ascii="Times New Roman" w:hAnsi="Times New Roman" w:cs="Times New Roman"/>
          <w:sz w:val="28"/>
          <w:szCs w:val="28"/>
        </w:rPr>
        <w:t>Чтобы провести комплексные кадастровые работы нужно: определиться – все ли правообладатели объектов недвижимости в границах конкретной территории согласны финансировать выполнение комплексных кадастровых работ.</w:t>
      </w:r>
    </w:p>
    <w:p w:rsidR="00FE55C1" w:rsidRPr="00695954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954">
        <w:rPr>
          <w:rFonts w:ascii="Times New Roman" w:hAnsi="Times New Roman" w:cs="Times New Roman"/>
          <w:sz w:val="28"/>
          <w:szCs w:val="28"/>
        </w:rPr>
        <w:t>Если согласие по этому вопросу достигнуто, следует уточнить у уполномоченного органа, не планируется ли выполнение комплексных кадастровых работ на интересующей территории за счет бюджетных средств (направить запрос и получить ответ).</w:t>
      </w:r>
    </w:p>
    <w:p w:rsidR="00FE55C1" w:rsidRPr="00695954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954">
        <w:rPr>
          <w:rFonts w:ascii="Times New Roman" w:hAnsi="Times New Roman" w:cs="Times New Roman"/>
          <w:sz w:val="28"/>
          <w:szCs w:val="28"/>
        </w:rPr>
        <w:t>Если из ответа следует, что выполнение комплексных кадастровых работ за счет бюджетных сре</w:t>
      </w:r>
      <w:proofErr w:type="gramStart"/>
      <w:r w:rsidRPr="00695954">
        <w:rPr>
          <w:rFonts w:ascii="Times New Roman" w:hAnsi="Times New Roman" w:cs="Times New Roman"/>
          <w:sz w:val="28"/>
          <w:szCs w:val="28"/>
        </w:rPr>
        <w:t>дств в бл</w:t>
      </w:r>
      <w:proofErr w:type="gramEnd"/>
      <w:r w:rsidRPr="00695954">
        <w:rPr>
          <w:rFonts w:ascii="Times New Roman" w:hAnsi="Times New Roman" w:cs="Times New Roman"/>
          <w:sz w:val="28"/>
          <w:szCs w:val="28"/>
        </w:rPr>
        <w:t>ижайшей перспективе не планируется, необходимо выбрать кадастрового инженера и заключить с ним договор подряда на выполнение именно комплексных кадастровых работ.</w:t>
      </w:r>
    </w:p>
    <w:p w:rsidR="00FE55C1" w:rsidRPr="00695954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954">
        <w:rPr>
          <w:rFonts w:ascii="Times New Roman" w:hAnsi="Times New Roman" w:cs="Times New Roman"/>
          <w:sz w:val="28"/>
          <w:szCs w:val="28"/>
        </w:rPr>
        <w:t>Исполнитель комплексных кадастровых обеспечивает их выполнение, подготовку итогового документа и представление его заказчикам. Заказчики (или уполномоченное ими лицо) направляют документ в орган, уполномоченный на утверждение карты-плана территории, для последующего направления в согласительную комиссию. После рассмотрения в согласительной комиссии и согласования местоположения границ земельных участков, карта-план территории утверждается уполномоченным органом и направляется в орган регистрации прав.</w:t>
      </w:r>
    </w:p>
    <w:p w:rsid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EE1" w:rsidRDefault="00995EE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EE1" w:rsidRDefault="00995EE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EE1" w:rsidRDefault="00995EE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EE1" w:rsidRDefault="00995EE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EE1" w:rsidRDefault="00995EE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EE1" w:rsidRDefault="00995EE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A27" w:rsidRPr="009105B7" w:rsidRDefault="00623A27" w:rsidP="00623A27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</w:t>
      </w:r>
    </w:p>
    <w:p w:rsidR="00FE55C1" w:rsidRDefault="00FE55C1" w:rsidP="00623A2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5C1" w:rsidRPr="00FE55C1" w:rsidRDefault="00623A27" w:rsidP="00FE55C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РОСРЕЕСТР ГОТОВИТСЯ К РЕАЛИЗАЦИИ ЗАКОНА О РАНЕЕ УЧТЕННЫХ ОБЪЕКТАХ НЕДВИЖИМОСТИ</w:t>
      </w:r>
    </w:p>
    <w:p w:rsidR="00FE55C1" w:rsidRDefault="00FE55C1" w:rsidP="00FE55C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E55C1" w:rsidRP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55C1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Pr="00FE55C1">
        <w:rPr>
          <w:rFonts w:ascii="Times New Roman" w:hAnsi="Times New Roman" w:cs="Times New Roman"/>
          <w:sz w:val="28"/>
          <w:szCs w:val="28"/>
        </w:rPr>
        <w:t xml:space="preserve"> провел селекторное совещание под председательством </w:t>
      </w:r>
      <w:proofErr w:type="gramStart"/>
      <w:r w:rsidRPr="00FE55C1">
        <w:rPr>
          <w:rFonts w:ascii="Times New Roman" w:hAnsi="Times New Roman" w:cs="Times New Roman"/>
          <w:sz w:val="28"/>
          <w:szCs w:val="28"/>
        </w:rPr>
        <w:t>заместителя руководителя ведомства Максима Смирнова</w:t>
      </w:r>
      <w:proofErr w:type="gramEnd"/>
      <w:r w:rsidRPr="00FE55C1">
        <w:rPr>
          <w:rFonts w:ascii="Times New Roman" w:hAnsi="Times New Roman" w:cs="Times New Roman"/>
          <w:sz w:val="28"/>
          <w:szCs w:val="28"/>
        </w:rPr>
        <w:t xml:space="preserve"> для подготовки к реализации Федерального закона от 30.12.2020 № 518-ФЗ «О внесении изменений в отдельные законодательные акты РФ».  </w:t>
      </w:r>
    </w:p>
    <w:p w:rsidR="00FE55C1" w:rsidRP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5C1">
        <w:rPr>
          <w:rFonts w:ascii="Times New Roman" w:hAnsi="Times New Roman" w:cs="Times New Roman"/>
          <w:sz w:val="28"/>
          <w:szCs w:val="28"/>
        </w:rPr>
        <w:t xml:space="preserve">Представители территориальных органов </w:t>
      </w:r>
      <w:proofErr w:type="spellStart"/>
      <w:r w:rsidRPr="00FE55C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E55C1">
        <w:rPr>
          <w:rFonts w:ascii="Times New Roman" w:hAnsi="Times New Roman" w:cs="Times New Roman"/>
          <w:sz w:val="28"/>
          <w:szCs w:val="28"/>
        </w:rPr>
        <w:t xml:space="preserve">, ФГБУ «ФКП </w:t>
      </w:r>
      <w:proofErr w:type="spellStart"/>
      <w:r w:rsidRPr="00FE55C1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E55C1">
        <w:rPr>
          <w:rFonts w:ascii="Times New Roman" w:hAnsi="Times New Roman" w:cs="Times New Roman"/>
          <w:sz w:val="28"/>
          <w:szCs w:val="28"/>
        </w:rPr>
        <w:t>», ФНС России и органов исполнительной власти субъектов Российской Федерации обсудили проведение совместных мероприятий по вовлечению в налоговый оборот ранее учтенных объектов недвижимости, нормативно-правовые и организационные вопросы.</w:t>
      </w:r>
    </w:p>
    <w:p w:rsidR="00FE55C1" w:rsidRP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5C1">
        <w:rPr>
          <w:rFonts w:ascii="Times New Roman" w:hAnsi="Times New Roman" w:cs="Times New Roman"/>
          <w:sz w:val="28"/>
          <w:szCs w:val="28"/>
        </w:rPr>
        <w:t>Закон № 518-ФЗ начнет действовать с 29 июня 2021 года. Устанавливать собственников недвижимости в Москве, Санкт-Петербурге и Севастополе смогут органы государственной власти, в остальных регионах — органы местного самоуправления. Для выявления правообладателей будут использоваться сведения архивов, органов внутренних дел, загсов, налоговых органов и нотариусов. Ранее законодательством не предусматривалось выявление и внесение таких сведений в ЕГРН без участия правообладателя.</w:t>
      </w:r>
    </w:p>
    <w:p w:rsidR="00FE55C1" w:rsidRPr="00FE55C1" w:rsidRDefault="00FE55C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55C1">
        <w:rPr>
          <w:rFonts w:ascii="Times New Roman" w:hAnsi="Times New Roman" w:cs="Times New Roman"/>
          <w:sz w:val="28"/>
          <w:szCs w:val="28"/>
        </w:rPr>
        <w:t>Как рассказал Максим Смирнов, вступление в силу закона позволит увеличить количество вовлеченных в налоговый оборот объектов недвижимости, повысить налоговые базы местных бюджетов и, как следствие, поспособствует росту экономики регионов. Также наличие полных сведений об объекте недвижимости увеличивает степень защиты права собственности на него.</w:t>
      </w:r>
    </w:p>
    <w:p w:rsidR="00FE55C1" w:rsidRPr="00695954" w:rsidRDefault="00995EE1" w:rsidP="00FE55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 предусмотрена</w:t>
      </w:r>
      <w:r w:rsidR="00FE55C1" w:rsidRPr="00FE55C1">
        <w:rPr>
          <w:rFonts w:ascii="Times New Roman" w:hAnsi="Times New Roman" w:cs="Times New Roman"/>
          <w:sz w:val="28"/>
          <w:szCs w:val="28"/>
        </w:rPr>
        <w:t xml:space="preserve"> обязательность государственной регистрации права при внесении сведений о ранее учтенном объекте недвижимости, если </w:t>
      </w:r>
      <w:r w:rsidR="00FE55C1" w:rsidRPr="00FE55C1">
        <w:rPr>
          <w:rFonts w:ascii="Times New Roman" w:hAnsi="Times New Roman" w:cs="Times New Roman"/>
          <w:sz w:val="28"/>
          <w:szCs w:val="28"/>
        </w:rPr>
        <w:lastRenderedPageBreak/>
        <w:t>с заявлением обратился правообладатель такого объекта недвижимости, а также возможность информирования собственников об их выявлении в качестве правообладателя.</w:t>
      </w:r>
    </w:p>
    <w:p w:rsidR="00FE55C1" w:rsidRDefault="00FE55C1" w:rsidP="00FE55C1">
      <w:pPr>
        <w:spacing w:after="0" w:line="240" w:lineRule="auto"/>
        <w:ind w:right="-1"/>
        <w:jc w:val="both"/>
      </w:pPr>
    </w:p>
    <w:sectPr w:rsidR="00FE55C1" w:rsidSect="00311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11A40"/>
    <w:multiLevelType w:val="hybridMultilevel"/>
    <w:tmpl w:val="FDECE8B0"/>
    <w:lvl w:ilvl="0" w:tplc="2FC27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B7"/>
    <w:rsid w:val="00014FC7"/>
    <w:rsid w:val="00036B2D"/>
    <w:rsid w:val="000D4FC4"/>
    <w:rsid w:val="00120B1B"/>
    <w:rsid w:val="00194FB5"/>
    <w:rsid w:val="001E5B92"/>
    <w:rsid w:val="00296AB7"/>
    <w:rsid w:val="002E6D22"/>
    <w:rsid w:val="003113A3"/>
    <w:rsid w:val="00317D1C"/>
    <w:rsid w:val="00383FC6"/>
    <w:rsid w:val="00417E1C"/>
    <w:rsid w:val="0042334D"/>
    <w:rsid w:val="004B5641"/>
    <w:rsid w:val="004D3EEA"/>
    <w:rsid w:val="0052597D"/>
    <w:rsid w:val="005508AA"/>
    <w:rsid w:val="00552951"/>
    <w:rsid w:val="005D70C3"/>
    <w:rsid w:val="005F795D"/>
    <w:rsid w:val="00623A27"/>
    <w:rsid w:val="00627584"/>
    <w:rsid w:val="006439BC"/>
    <w:rsid w:val="00683537"/>
    <w:rsid w:val="006C4C57"/>
    <w:rsid w:val="006E419E"/>
    <w:rsid w:val="00713977"/>
    <w:rsid w:val="007C49C7"/>
    <w:rsid w:val="00897F57"/>
    <w:rsid w:val="008D5783"/>
    <w:rsid w:val="009105B7"/>
    <w:rsid w:val="00926973"/>
    <w:rsid w:val="009276B1"/>
    <w:rsid w:val="0093527A"/>
    <w:rsid w:val="0095664C"/>
    <w:rsid w:val="00995EE1"/>
    <w:rsid w:val="009A3A5F"/>
    <w:rsid w:val="009E72E2"/>
    <w:rsid w:val="00A3042B"/>
    <w:rsid w:val="00A5425E"/>
    <w:rsid w:val="00AE216D"/>
    <w:rsid w:val="00B34C95"/>
    <w:rsid w:val="00B43A58"/>
    <w:rsid w:val="00B972BB"/>
    <w:rsid w:val="00C82F10"/>
    <w:rsid w:val="00CD6C66"/>
    <w:rsid w:val="00CE3165"/>
    <w:rsid w:val="00D73CAE"/>
    <w:rsid w:val="00D8681D"/>
    <w:rsid w:val="00DB3C92"/>
    <w:rsid w:val="00DF2F95"/>
    <w:rsid w:val="00EB53D0"/>
    <w:rsid w:val="00F066AD"/>
    <w:rsid w:val="00FC2621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41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C9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972BB"/>
    <w:rPr>
      <w:color w:val="808080"/>
    </w:rPr>
  </w:style>
  <w:style w:type="paragraph" w:styleId="a6">
    <w:name w:val="No Spacing"/>
    <w:uiPriority w:val="1"/>
    <w:qFormat/>
    <w:rsid w:val="006E41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41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6E4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headertext">
    <w:name w:val="page__header__text"/>
    <w:basedOn w:val="a0"/>
    <w:rsid w:val="00FE5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41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C95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972BB"/>
    <w:rPr>
      <w:color w:val="808080"/>
    </w:rPr>
  </w:style>
  <w:style w:type="paragraph" w:styleId="a6">
    <w:name w:val="No Spacing"/>
    <w:uiPriority w:val="1"/>
    <w:qFormat/>
    <w:rsid w:val="006E41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E41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7">
    <w:name w:val="Table Grid"/>
    <w:basedOn w:val="a1"/>
    <w:uiPriority w:val="59"/>
    <w:rsid w:val="006E4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headertext">
    <w:name w:val="page__header__text"/>
    <w:basedOn w:val="a0"/>
    <w:rsid w:val="00FE5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5902845ED214D0283693132BA647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26BE91-1322-49BF-9454-423423617EE2}"/>
      </w:docPartPr>
      <w:docPartBody>
        <w:p w:rsidR="004E7A65" w:rsidRDefault="000A0C31">
          <w:pPr>
            <w:pStyle w:val="65902845ED214D0283693132BA647B40"/>
          </w:pPr>
          <w:r w:rsidRPr="007E1B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80E4AC-F482-4720-81F3-7C7FB0601767}"/>
      </w:docPartPr>
      <w:docPartBody>
        <w:p w:rsidR="004E7A65" w:rsidRDefault="00A810AF">
          <w:r w:rsidRPr="00DD1F2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10AF"/>
    <w:rsid w:val="000A0C31"/>
    <w:rsid w:val="00224688"/>
    <w:rsid w:val="0029268E"/>
    <w:rsid w:val="002B5E5F"/>
    <w:rsid w:val="003555A8"/>
    <w:rsid w:val="004930B9"/>
    <w:rsid w:val="004E7A65"/>
    <w:rsid w:val="005F7BCF"/>
    <w:rsid w:val="00681742"/>
    <w:rsid w:val="007D0B78"/>
    <w:rsid w:val="00894AA2"/>
    <w:rsid w:val="008A3A11"/>
    <w:rsid w:val="00991060"/>
    <w:rsid w:val="00A810AF"/>
    <w:rsid w:val="00B31F9D"/>
    <w:rsid w:val="00C25A2C"/>
    <w:rsid w:val="00C307DD"/>
    <w:rsid w:val="00CB1519"/>
    <w:rsid w:val="00CD4388"/>
    <w:rsid w:val="00ED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B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10AF"/>
    <w:rPr>
      <w:color w:val="808080"/>
    </w:rPr>
  </w:style>
  <w:style w:type="paragraph" w:customStyle="1" w:styleId="65902845ED214D0283693132BA647B40">
    <w:name w:val="65902845ED214D0283693132BA647B40"/>
    <w:rsid w:val="005F7BCF"/>
  </w:style>
  <w:style w:type="paragraph" w:customStyle="1" w:styleId="7E3765056D89489B9971DF6BD03D3CDC">
    <w:name w:val="7E3765056D89489B9971DF6BD03D3CDC"/>
    <w:rsid w:val="005F7BC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1807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 Александр Павлович</dc:creator>
  <cp:lastModifiedBy>001</cp:lastModifiedBy>
  <cp:revision>3</cp:revision>
  <cp:lastPrinted>2021-04-01T07:58:00Z</cp:lastPrinted>
  <dcterms:created xsi:type="dcterms:W3CDTF">2021-04-02T08:42:00Z</dcterms:created>
  <dcterms:modified xsi:type="dcterms:W3CDTF">2021-04-02T08:43:00Z</dcterms:modified>
</cp:coreProperties>
</file>