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Правительства РБ от 30.08.2023 N 509</w:t>
              <w:br/>
              <w:t xml:space="preserve">"О предоставлении права пользования участками недр местного значения на территории Республики Бурятия и признании утратившими силу некоторых нормативных правовых актов Правительства Республики Бурятия"</w:t>
              <w:br/>
              <w:t xml:space="preserve">(вместе с "Порядком предоставления права пользования участками недр местного значения на территории Республики Бурятия без проведения аукциона", "Порядком предоставления права пользования участками недр местного значения на территории Республики Бурятия по результатам аукциона")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26.09.2024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РЕСПУБЛИКИ БУРЯТИЯ</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августа 2023 г. N 509</w:t>
      </w:r>
    </w:p>
    <w:p>
      <w:pPr>
        <w:pStyle w:val="2"/>
        <w:jc w:val="center"/>
      </w:pPr>
      <w:r>
        <w:rPr>
          <w:sz w:val="20"/>
        </w:rPr>
      </w:r>
    </w:p>
    <w:p>
      <w:pPr>
        <w:pStyle w:val="2"/>
        <w:jc w:val="center"/>
      </w:pPr>
      <w:r>
        <w:rPr>
          <w:sz w:val="20"/>
        </w:rPr>
        <w:t xml:space="preserve">г. Улан-Удэ</w:t>
      </w:r>
    </w:p>
    <w:p>
      <w:pPr>
        <w:pStyle w:val="2"/>
        <w:jc w:val="center"/>
      </w:pPr>
      <w:r>
        <w:rPr>
          <w:sz w:val="20"/>
        </w:rPr>
      </w:r>
    </w:p>
    <w:p>
      <w:pPr>
        <w:pStyle w:val="2"/>
        <w:jc w:val="center"/>
      </w:pPr>
      <w:r>
        <w:rPr>
          <w:sz w:val="20"/>
        </w:rPr>
        <w:t xml:space="preserve">О ПРЕДОСТАВЛЕНИИ ПРАВА ПОЛЬЗОВАНИЯ УЧАСТКАМИ НЕДР МЕСТНОГО</w:t>
      </w:r>
    </w:p>
    <w:p>
      <w:pPr>
        <w:pStyle w:val="2"/>
        <w:jc w:val="center"/>
      </w:pPr>
      <w:r>
        <w:rPr>
          <w:sz w:val="20"/>
        </w:rPr>
        <w:t xml:space="preserve">ЗНАЧЕНИЯ НА ТЕРРИТОРИИ РЕСПУБЛИКИ БУРЯТИЯ И ПРИЗНАНИИ</w:t>
      </w:r>
    </w:p>
    <w:p>
      <w:pPr>
        <w:pStyle w:val="2"/>
        <w:jc w:val="center"/>
      </w:pPr>
      <w:r>
        <w:rPr>
          <w:sz w:val="20"/>
        </w:rPr>
        <w:t xml:space="preserve">УТРАТИВШИМИ СИЛУ НЕКОТОРЫХ НОРМАТИВНЫХ ПРАВОВЫХ АКТОВ</w:t>
      </w:r>
    </w:p>
    <w:p>
      <w:pPr>
        <w:pStyle w:val="2"/>
        <w:jc w:val="center"/>
      </w:pPr>
      <w:r>
        <w:rPr>
          <w:sz w:val="20"/>
        </w:rPr>
        <w:t xml:space="preserve">ПРАВИТЕЛЬСТВА РЕСПУБЛИКИ БУРЯТИЯ</w:t>
      </w:r>
    </w:p>
    <w:p>
      <w:pPr>
        <w:pStyle w:val="0"/>
        <w:jc w:val="both"/>
      </w:pPr>
      <w:r>
        <w:rPr>
          <w:sz w:val="20"/>
        </w:rPr>
      </w:r>
    </w:p>
    <w:p>
      <w:pPr>
        <w:pStyle w:val="0"/>
        <w:ind w:firstLine="540"/>
        <w:jc w:val="both"/>
      </w:pPr>
      <w:r>
        <w:rPr>
          <w:sz w:val="20"/>
        </w:rPr>
        <w:t xml:space="preserve">В соответствии с </w:t>
      </w:r>
      <w:hyperlink w:history="0" r:id="rId7" w:tooltip="Закон РФ от 21.02.1992 N 2395-1 (ред. от 08.08.2024) &quot;О недрах&quot; (с изм. и доп., вступ. в силу с 01.09.2024) {КонсультантПлюс}">
        <w:r>
          <w:rPr>
            <w:sz w:val="20"/>
            <w:color w:val="0000ff"/>
          </w:rPr>
          <w:t xml:space="preserve">Законом</w:t>
        </w:r>
      </w:hyperlink>
      <w:r>
        <w:rPr>
          <w:sz w:val="20"/>
        </w:rPr>
        <w:t xml:space="preserve"> Российской Федерации от 21.02.1992 N 2395-1 "О недрах", </w:t>
      </w:r>
      <w:hyperlink w:history="0" r:id="rId8" w:tooltip="Закон Республики Бурятия от 29.11.2005 N 1346-III (ред. от 28.11.2022) &quot;О порядке пользования недрами на участках недр местного значения в Республике Бурятия&quot; (принят Народным Хуралом РБ 17.11.2005) {КонсультантПлюс}">
        <w:r>
          <w:rPr>
            <w:sz w:val="20"/>
            <w:color w:val="0000ff"/>
          </w:rPr>
          <w:t xml:space="preserve">статьей 16</w:t>
        </w:r>
      </w:hyperlink>
      <w:r>
        <w:rPr>
          <w:sz w:val="20"/>
        </w:rPr>
        <w:t xml:space="preserve"> Закона Республики Бурятия от 29.11.2005 N 1346-III "О порядке пользования недрами на участках недр местного значения в Республике Бурятия" Правительство Республики Бурятия постановляет:</w:t>
      </w:r>
    </w:p>
    <w:p>
      <w:pPr>
        <w:pStyle w:val="0"/>
        <w:spacing w:before="200" w:line-rule="auto"/>
        <w:ind w:firstLine="540"/>
        <w:jc w:val="both"/>
      </w:pPr>
      <w:r>
        <w:rPr>
          <w:sz w:val="20"/>
        </w:rPr>
        <w:t xml:space="preserve">1. Утвердить:</w:t>
      </w:r>
    </w:p>
    <w:p>
      <w:pPr>
        <w:pStyle w:val="0"/>
        <w:spacing w:before="200" w:line-rule="auto"/>
        <w:ind w:firstLine="540"/>
        <w:jc w:val="both"/>
      </w:pPr>
      <w:r>
        <w:rPr>
          <w:sz w:val="20"/>
        </w:rPr>
        <w:t xml:space="preserve">1.1. </w:t>
      </w:r>
      <w:hyperlink w:history="0" w:anchor="P53" w:tooltip="ПОРЯДОК">
        <w:r>
          <w:rPr>
            <w:sz w:val="20"/>
            <w:color w:val="0000ff"/>
          </w:rPr>
          <w:t xml:space="preserve">Порядок</w:t>
        </w:r>
      </w:hyperlink>
      <w:r>
        <w:rPr>
          <w:sz w:val="20"/>
        </w:rPr>
        <w:t xml:space="preserve"> предоставления права пользования участками недр местного значения на территории Республики Бурятия без проведения аукциона согласно приложению N 1 к настоящему постановлению.</w:t>
      </w:r>
    </w:p>
    <w:p>
      <w:pPr>
        <w:pStyle w:val="0"/>
        <w:spacing w:before="200" w:line-rule="auto"/>
        <w:ind w:firstLine="540"/>
        <w:jc w:val="both"/>
      </w:pPr>
      <w:r>
        <w:rPr>
          <w:sz w:val="20"/>
        </w:rPr>
        <w:t xml:space="preserve">1.2. </w:t>
      </w:r>
      <w:hyperlink w:history="0" w:anchor="P1759" w:tooltip="ПОРЯДОК">
        <w:r>
          <w:rPr>
            <w:sz w:val="20"/>
            <w:color w:val="0000ff"/>
          </w:rPr>
          <w:t xml:space="preserve">Порядок</w:t>
        </w:r>
      </w:hyperlink>
      <w:r>
        <w:rPr>
          <w:sz w:val="20"/>
        </w:rPr>
        <w:t xml:space="preserve"> предоставления права пользования участками недр местного значения на территории Республики Бурятия по результатам аукциона согласно приложению N 2 к настоящему постановлению.</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r>
        <w:rPr>
          <w:sz w:val="20"/>
        </w:rPr>
        <w:t xml:space="preserve">2.1. </w:t>
      </w:r>
      <w:hyperlink w:history="0" r:id="rId9" w:tooltip="Постановление Правительства РБ от 14.07.2006 N 217 (ред. от 06.04.2022) &quot;Об утверждении Порядка предоставления права пользования участками недр местного значения на территории Республики Бурятия&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Бурятия от 14.07.2006 N 217 "Об утверждении Порядка предоставления права пользования участками недр местного значения на территории Республики Бурятия".</w:t>
      </w:r>
    </w:p>
    <w:p>
      <w:pPr>
        <w:pStyle w:val="0"/>
        <w:spacing w:before="200" w:line-rule="auto"/>
        <w:ind w:firstLine="540"/>
        <w:jc w:val="both"/>
      </w:pPr>
      <w:r>
        <w:rPr>
          <w:sz w:val="20"/>
        </w:rPr>
        <w:t xml:space="preserve">2.2. </w:t>
      </w:r>
      <w:hyperlink w:history="0" r:id="rId10" w:tooltip="Постановление Правительства РБ от 27.12.2007 N 445 &quot;О внесении изменений в постановление Правительства Республики Бурятия от 14.07.2006 N 217 &quot;Об утверждении Порядка предоставления права пользования участками недр, содержащими месторождения общераспространенных полезных ископаемых, на территории Республики Бурятия&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Бурятия от 27.12.2007 N 445 "О внесении изменений в постановление Правительства Республики Бурятия от 14.07.2006 N 217 "Об утверждении Порядка предоставления права пользования участками недр, содержащими месторождения общераспространенных полезных ископаемых, на территории Республики Бурятия".</w:t>
      </w:r>
    </w:p>
    <w:p>
      <w:pPr>
        <w:pStyle w:val="0"/>
        <w:spacing w:before="200" w:line-rule="auto"/>
        <w:ind w:firstLine="540"/>
        <w:jc w:val="both"/>
      </w:pPr>
      <w:r>
        <w:rPr>
          <w:sz w:val="20"/>
        </w:rPr>
        <w:t xml:space="preserve">2.3. </w:t>
      </w:r>
      <w:hyperlink w:history="0" r:id="rId11" w:tooltip="Постановление Правительства РБ от 27.07.2009 N 288 (ред. от 16.03.2020) &quot;О внесении изменений в некоторые акты Правительства Республики Бурятия&quot; ------------ Недействующая редакция {КонсультантПлюс}">
        <w:r>
          <w:rPr>
            <w:sz w:val="20"/>
            <w:color w:val="0000ff"/>
          </w:rPr>
          <w:t xml:space="preserve">Пункт 4</w:t>
        </w:r>
      </w:hyperlink>
      <w:r>
        <w:rPr>
          <w:sz w:val="20"/>
        </w:rPr>
        <w:t xml:space="preserve"> постановления Правительства Республики Бурятия от 27.07.2009 N 288 "О внесении изменений в некоторые акты Правительства Республики Бурятия".</w:t>
      </w:r>
    </w:p>
    <w:p>
      <w:pPr>
        <w:pStyle w:val="0"/>
        <w:spacing w:before="200" w:line-rule="auto"/>
        <w:ind w:firstLine="540"/>
        <w:jc w:val="both"/>
      </w:pPr>
      <w:r>
        <w:rPr>
          <w:sz w:val="20"/>
        </w:rPr>
        <w:t xml:space="preserve">2.4. </w:t>
      </w:r>
      <w:hyperlink w:history="0" r:id="rId12" w:tooltip="Постановление Правительства РБ от 19.11.2010 N 494 &quot;О внесении изменений в некоторые акты Правительства Республики Бурятия&quot; ------------ Недействующая редакция {КонсультантПлюс}">
        <w:r>
          <w:rPr>
            <w:sz w:val="20"/>
            <w:color w:val="0000ff"/>
          </w:rPr>
          <w:t xml:space="preserve">Пункт 1</w:t>
        </w:r>
      </w:hyperlink>
      <w:r>
        <w:rPr>
          <w:sz w:val="20"/>
        </w:rPr>
        <w:t xml:space="preserve"> постановления Правительства Республики Бурятия от 19.11.2010 N 494 "О внесении изменений в некоторые акты Правительства Республики Бурятия".</w:t>
      </w:r>
    </w:p>
    <w:p>
      <w:pPr>
        <w:pStyle w:val="0"/>
        <w:spacing w:before="200" w:line-rule="auto"/>
        <w:ind w:firstLine="540"/>
        <w:jc w:val="both"/>
      </w:pPr>
      <w:r>
        <w:rPr>
          <w:sz w:val="20"/>
        </w:rPr>
        <w:t xml:space="preserve">2.5. </w:t>
      </w:r>
      <w:hyperlink w:history="0" r:id="rId13" w:tooltip="Постановление Правительства РБ от 04.05.2012 N 258 &quot;О внесении изменений в некоторые правовые акты Правительства Республики Бурятия&quot; ------------ Недействующая редакция {КонсультантПлюс}">
        <w:r>
          <w:rPr>
            <w:sz w:val="20"/>
            <w:color w:val="0000ff"/>
          </w:rPr>
          <w:t xml:space="preserve">Пункт 1</w:t>
        </w:r>
      </w:hyperlink>
      <w:r>
        <w:rPr>
          <w:sz w:val="20"/>
        </w:rPr>
        <w:t xml:space="preserve"> постановления Правительства Республики Бурятия от 04.05.2012 N 258 "О внесении изменений в некоторые правовые акты Правительства Республики Бурятия".</w:t>
      </w:r>
    </w:p>
    <w:p>
      <w:pPr>
        <w:pStyle w:val="0"/>
        <w:spacing w:before="200" w:line-rule="auto"/>
        <w:ind w:firstLine="540"/>
        <w:jc w:val="both"/>
      </w:pPr>
      <w:r>
        <w:rPr>
          <w:sz w:val="20"/>
        </w:rPr>
        <w:t xml:space="preserve">2.6. </w:t>
      </w:r>
      <w:hyperlink w:history="0" r:id="rId14" w:tooltip="Постановление Правительства РБ от 26.10.2012 N 631 &quot;О внесении изменений в постановление Правительства Республики Бурятия от 14.07.2006 N 217 &quot;Об утверждении Порядка предоставления права пользования участками недр, содержащими месторождения общераспространенных полезных ископаемых, на территории Республики Бурятия&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Бурятия от 26.10.2012 N 631 "О внесении изменений в постановление Правительства Республики Бурятия от 14.07.2006 N 217 "Об утверждении Порядка предоставления права пользования участками недр, содержащими месторождения общераспространенных полезных ископаемых, на территории Республики Бурятия".</w:t>
      </w:r>
    </w:p>
    <w:p>
      <w:pPr>
        <w:pStyle w:val="0"/>
        <w:spacing w:before="200" w:line-rule="auto"/>
        <w:ind w:firstLine="540"/>
        <w:jc w:val="both"/>
      </w:pPr>
      <w:r>
        <w:rPr>
          <w:sz w:val="20"/>
        </w:rPr>
        <w:t xml:space="preserve">2.7. </w:t>
      </w:r>
      <w:hyperlink w:history="0" r:id="rId15" w:tooltip="Постановление Правительства РБ от 03.04.2013 N 168 &quot;О внесении изменений в некоторые нормативные правовые акты Правительства Республики Бурятия&quot; ------------ Недействующая редакция {КонсультантПлюс}">
        <w:r>
          <w:rPr>
            <w:sz w:val="20"/>
            <w:color w:val="0000ff"/>
          </w:rPr>
          <w:t xml:space="preserve">Пункт 2</w:t>
        </w:r>
      </w:hyperlink>
      <w:r>
        <w:rPr>
          <w:sz w:val="20"/>
        </w:rPr>
        <w:t xml:space="preserve"> постановления Правительства Республики Бурятия от 03.04.2013 N 168 "О внесении изменений в некоторые нормативные правовые акты Правительства Республики Бурятия".</w:t>
      </w:r>
    </w:p>
    <w:p>
      <w:pPr>
        <w:pStyle w:val="0"/>
        <w:spacing w:before="200" w:line-rule="auto"/>
        <w:ind w:firstLine="540"/>
        <w:jc w:val="both"/>
      </w:pPr>
      <w:r>
        <w:rPr>
          <w:sz w:val="20"/>
        </w:rPr>
        <w:t xml:space="preserve">2.8. </w:t>
      </w:r>
      <w:hyperlink w:history="0" r:id="rId16" w:tooltip="Постановление Правительства РБ от 08.05.2013 N 223 &quot;О внесении изменений в некоторые нормативные правовые акты Правительства Республики Бурятия&quot; ------------ Недействующая редакция {КонсультантПлюс}">
        <w:r>
          <w:rPr>
            <w:sz w:val="20"/>
            <w:color w:val="0000ff"/>
          </w:rPr>
          <w:t xml:space="preserve">Пункт 2</w:t>
        </w:r>
      </w:hyperlink>
      <w:r>
        <w:rPr>
          <w:sz w:val="20"/>
        </w:rPr>
        <w:t xml:space="preserve"> постановления Правительства Республики Бурятия от 08.05.2013 N 223 "О внесении изменений в некоторые нормативные правовые акты Правительства Республики Бурятия".</w:t>
      </w:r>
    </w:p>
    <w:p>
      <w:pPr>
        <w:pStyle w:val="0"/>
        <w:spacing w:before="200" w:line-rule="auto"/>
        <w:ind w:firstLine="540"/>
        <w:jc w:val="both"/>
      </w:pPr>
      <w:r>
        <w:rPr>
          <w:sz w:val="20"/>
        </w:rPr>
        <w:t xml:space="preserve">2.9. </w:t>
      </w:r>
      <w:hyperlink w:history="0" r:id="rId17" w:tooltip="Постановление Правительства РБ от 15.01.2014 N 7 &quot;О внесении изменений в постановление Правительства Республики Бурятия от 14.07.2006 N 217 &quot;Об утверждении Порядка предоставления права пользования участками недр местного значения на территории Республики Бурятия&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Бурятия от 15.01.2014 N 7 "О внесении изменений в постановление Правительства Республики Бурятия от 14.07.2006 N 217 "Об утверждении Порядка предоставления права пользования участками недр местного значения на территории Республики Бурятия".</w:t>
      </w:r>
    </w:p>
    <w:p>
      <w:pPr>
        <w:pStyle w:val="0"/>
        <w:spacing w:before="200" w:line-rule="auto"/>
        <w:ind w:firstLine="540"/>
        <w:jc w:val="both"/>
      </w:pPr>
      <w:r>
        <w:rPr>
          <w:sz w:val="20"/>
        </w:rPr>
        <w:t xml:space="preserve">2.10. </w:t>
      </w:r>
      <w:hyperlink w:history="0" r:id="rId18" w:tooltip="Постановление Правительства РБ от 13.10.2014 N 498 &quot;О внесении изменений в постановление Правительства Республики Бурятия от 14.07.2006 N 217 &quot;Об утверждении Порядка предоставления права пользования участками недр местного значения на территории Республики Бурятия&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Бурятия от 13.10.2014 N 498 "О внесении изменений в постановление Правительства Республики Бурятия от 14.07.2006 N 217 "Об утверждении Порядка предоставления права пользования участками недр местного значения на территории Республики Бурятия".</w:t>
      </w:r>
    </w:p>
    <w:p>
      <w:pPr>
        <w:pStyle w:val="0"/>
        <w:spacing w:before="200" w:line-rule="auto"/>
        <w:ind w:firstLine="540"/>
        <w:jc w:val="both"/>
      </w:pPr>
      <w:r>
        <w:rPr>
          <w:sz w:val="20"/>
        </w:rPr>
        <w:t xml:space="preserve">2.11. </w:t>
      </w:r>
      <w:hyperlink w:history="0" r:id="rId19" w:tooltip="Постановление Правительства РБ от 22.06.2015 N 312 &quot;О внесении изменений в некоторые правовые акты Правительства Республики Бурятия&quot; ------------ Недействующая редакция {КонсультантПлюс}">
        <w:r>
          <w:rPr>
            <w:sz w:val="20"/>
            <w:color w:val="0000ff"/>
          </w:rPr>
          <w:t xml:space="preserve">Пункт 2</w:t>
        </w:r>
      </w:hyperlink>
      <w:r>
        <w:rPr>
          <w:sz w:val="20"/>
        </w:rPr>
        <w:t xml:space="preserve"> постановления Правительства Республики Бурятия от 22.06.2015 N 312 "О внесении изменений в некоторые правовые акты Правительства Республики Бурятия".</w:t>
      </w:r>
    </w:p>
    <w:p>
      <w:pPr>
        <w:pStyle w:val="0"/>
        <w:spacing w:before="200" w:line-rule="auto"/>
        <w:ind w:firstLine="540"/>
        <w:jc w:val="both"/>
      </w:pPr>
      <w:r>
        <w:rPr>
          <w:sz w:val="20"/>
        </w:rPr>
        <w:t xml:space="preserve">2.12. </w:t>
      </w:r>
      <w:hyperlink w:history="0" r:id="rId20" w:tooltip="Постановление Правительства РБ от 29.07.2016 N 346 &quot;О внесении изменений в некоторые правовые акты Правительства Республики Бурятия&quot; ------------ Недействующая редакция {КонсультантПлюс}">
        <w:r>
          <w:rPr>
            <w:sz w:val="20"/>
            <w:color w:val="0000ff"/>
          </w:rPr>
          <w:t xml:space="preserve">Пункт 1</w:t>
        </w:r>
      </w:hyperlink>
      <w:r>
        <w:rPr>
          <w:sz w:val="20"/>
        </w:rPr>
        <w:t xml:space="preserve"> постановления Правительства Республики Бурятия от 29.07.2016 N 346 "О внесении изменений в некоторые правовые акты Правительства Республики Бурятия".</w:t>
      </w:r>
    </w:p>
    <w:p>
      <w:pPr>
        <w:pStyle w:val="0"/>
        <w:spacing w:before="200" w:line-rule="auto"/>
        <w:ind w:firstLine="540"/>
        <w:jc w:val="both"/>
      </w:pPr>
      <w:r>
        <w:rPr>
          <w:sz w:val="20"/>
        </w:rPr>
        <w:t xml:space="preserve">2.13. </w:t>
      </w:r>
      <w:hyperlink w:history="0" r:id="rId21" w:tooltip="Постановление Правительства РБ от 22.09.2016 N 445 &quot;О внесении изменений в некоторые нормативные правовые акты Правительства Республики Бурятия&quot; ------------ Недействующая редакция {КонсультантПлюс}">
        <w:r>
          <w:rPr>
            <w:sz w:val="20"/>
            <w:color w:val="0000ff"/>
          </w:rPr>
          <w:t xml:space="preserve">Пункт 1</w:t>
        </w:r>
      </w:hyperlink>
      <w:r>
        <w:rPr>
          <w:sz w:val="20"/>
        </w:rPr>
        <w:t xml:space="preserve"> постановления Правительства Республики Бурятия от 22.09.2016 N 445 "О внесении изменений в некоторые нормативные правовые акты Правительства Республики Бурятия".</w:t>
      </w:r>
    </w:p>
    <w:p>
      <w:pPr>
        <w:pStyle w:val="0"/>
        <w:spacing w:before="200" w:line-rule="auto"/>
        <w:ind w:firstLine="540"/>
        <w:jc w:val="both"/>
      </w:pPr>
      <w:r>
        <w:rPr>
          <w:sz w:val="20"/>
        </w:rPr>
        <w:t xml:space="preserve">2.14. </w:t>
      </w:r>
      <w:hyperlink w:history="0" r:id="rId22" w:tooltip="Постановление Правительства РБ от 11.07.2017 N 337 &quot;О внесении изменений в постановление Правительства Республики Бурятия от 14.07.2006 N 217 &quot;Об утверждении Порядка предоставления права пользования участками недр местного значения на территории Республики Бурятия&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Бурятия от 11.07.2017 N 337 "О внесении изменений в постановление Правительства Республики Бурятия от 14.07.2006 N 217 "Об утверждении Порядка предоставления права пользования участками недр местного значения на территории Республики Бурятия".</w:t>
      </w:r>
    </w:p>
    <w:p>
      <w:pPr>
        <w:pStyle w:val="0"/>
        <w:spacing w:before="200" w:line-rule="auto"/>
        <w:ind w:firstLine="540"/>
        <w:jc w:val="both"/>
      </w:pPr>
      <w:r>
        <w:rPr>
          <w:sz w:val="20"/>
        </w:rPr>
        <w:t xml:space="preserve">2.15. </w:t>
      </w:r>
      <w:hyperlink w:history="0" r:id="rId23" w:tooltip="Постановление Правительства РБ от 04.05.2018 N 231 &quot;О внесении изменений в некоторые нормативные правовые акты Правительства Республики Бурятия&quot; ------------ Недействующая редакция {КонсультантПлюс}">
        <w:r>
          <w:rPr>
            <w:sz w:val="20"/>
            <w:color w:val="0000ff"/>
          </w:rPr>
          <w:t xml:space="preserve">Пункт 1</w:t>
        </w:r>
      </w:hyperlink>
      <w:r>
        <w:rPr>
          <w:sz w:val="20"/>
        </w:rPr>
        <w:t xml:space="preserve"> постановления Правительства Республики Бурятия от 04.05.2018 N 231 "О внесении изменений в некоторые нормативные правовые акты Правительства Республики Бурятия".</w:t>
      </w:r>
    </w:p>
    <w:p>
      <w:pPr>
        <w:pStyle w:val="0"/>
        <w:spacing w:before="200" w:line-rule="auto"/>
        <w:ind w:firstLine="540"/>
        <w:jc w:val="both"/>
      </w:pPr>
      <w:r>
        <w:rPr>
          <w:sz w:val="20"/>
        </w:rPr>
        <w:t xml:space="preserve">2.16. </w:t>
      </w:r>
      <w:hyperlink w:history="0" r:id="rId24" w:tooltip="Постановление Правительства РБ от 16.11.2020 N 690 &quot;О внесении изменений в постановление Правительства Республики Бурятия от 14.07.2006 N 217 &quot;Об утверждении Порядка предоставления права пользования участками недр местного значения на территории Республики Бурятия&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Бурятия от 16.11.2020 N 690 "О внесении изменений в постановление Правительства Республики Бурятия от 14.07.2006 N 217 "Об утверждении Порядка предоставления права пользования участками недр местного значения на территории Республики Бурятия".</w:t>
      </w:r>
    </w:p>
    <w:p>
      <w:pPr>
        <w:pStyle w:val="0"/>
        <w:spacing w:before="200" w:line-rule="auto"/>
        <w:ind w:firstLine="540"/>
        <w:jc w:val="both"/>
      </w:pPr>
      <w:r>
        <w:rPr>
          <w:sz w:val="20"/>
        </w:rPr>
        <w:t xml:space="preserve">2.17. </w:t>
      </w:r>
      <w:hyperlink w:history="0" r:id="rId25" w:tooltip="Постановление Правительства РБ от 06.04.2022 N 184 &quot;О внесении изменений в постановление Правительства Республики Бурятия от 14.07.2006 N 217 &quot;Об утверждении Порядка предоставления права пользования участками недр местного значения на территории Республики Бурятия&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Бурятия от 06.04.2022 N 184 "О внесении изменений в постановление Правительства Республики Бурятия от 14.07.2006 N 217 "Об утверждении Порядка предоставления права пользования участками недр местного значения на территории Республики Бурятия".</w:t>
      </w:r>
    </w:p>
    <w:p>
      <w:pPr>
        <w:pStyle w:val="0"/>
        <w:spacing w:before="200" w:line-rule="auto"/>
        <w:ind w:firstLine="540"/>
        <w:jc w:val="both"/>
      </w:pPr>
      <w:r>
        <w:rPr>
          <w:sz w:val="20"/>
        </w:rPr>
        <w:t xml:space="preserve">3.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Исполняющий обязанности</w:t>
      </w:r>
    </w:p>
    <w:p>
      <w:pPr>
        <w:pStyle w:val="0"/>
        <w:jc w:val="right"/>
      </w:pPr>
      <w:r>
        <w:rPr>
          <w:sz w:val="20"/>
        </w:rPr>
        <w:t xml:space="preserve">Председателя Правительства</w:t>
      </w:r>
    </w:p>
    <w:p>
      <w:pPr>
        <w:pStyle w:val="0"/>
        <w:jc w:val="right"/>
      </w:pPr>
      <w:r>
        <w:rPr>
          <w:sz w:val="20"/>
        </w:rPr>
        <w:t xml:space="preserve">Республики Бурятия</w:t>
      </w:r>
    </w:p>
    <w:p>
      <w:pPr>
        <w:pStyle w:val="0"/>
        <w:jc w:val="right"/>
      </w:pPr>
      <w:r>
        <w:rPr>
          <w:sz w:val="20"/>
        </w:rPr>
        <w:t xml:space="preserve">В.МУХИН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both"/>
      </w:pPr>
      <w:r>
        <w:rPr>
          <w:sz w:val="20"/>
        </w:rPr>
      </w:r>
    </w:p>
    <w:p>
      <w:pPr>
        <w:pStyle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Республики Бурятия</w:t>
      </w:r>
    </w:p>
    <w:p>
      <w:pPr>
        <w:pStyle w:val="0"/>
        <w:jc w:val="right"/>
      </w:pPr>
      <w:r>
        <w:rPr>
          <w:sz w:val="20"/>
        </w:rPr>
        <w:t xml:space="preserve">от 30.08.2023 N 509</w:t>
      </w:r>
    </w:p>
    <w:p>
      <w:pPr>
        <w:pStyle w:val="0"/>
        <w:jc w:val="both"/>
      </w:pPr>
      <w:r>
        <w:rPr>
          <w:sz w:val="20"/>
        </w:rPr>
      </w:r>
    </w:p>
    <w:bookmarkStart w:id="53" w:name="P53"/>
    <w:bookmarkEnd w:id="53"/>
    <w:p>
      <w:pPr>
        <w:pStyle w:val="2"/>
        <w:jc w:val="center"/>
      </w:pPr>
      <w:r>
        <w:rPr>
          <w:sz w:val="20"/>
        </w:rPr>
        <w:t xml:space="preserve">ПОРЯДОК</w:t>
      </w:r>
    </w:p>
    <w:p>
      <w:pPr>
        <w:pStyle w:val="2"/>
        <w:jc w:val="center"/>
      </w:pPr>
      <w:r>
        <w:rPr>
          <w:sz w:val="20"/>
        </w:rPr>
        <w:t xml:space="preserve">ПРЕДОСТАВЛЕНИЯ ПРАВА ПОЛЬЗОВАНИЯ УЧАСТКАМИ НЕДР МЕСТНОГО</w:t>
      </w:r>
    </w:p>
    <w:p>
      <w:pPr>
        <w:pStyle w:val="2"/>
        <w:jc w:val="center"/>
      </w:pPr>
      <w:r>
        <w:rPr>
          <w:sz w:val="20"/>
        </w:rPr>
        <w:t xml:space="preserve">ЗНАЧЕНИЯ НА ТЕРРИТОРИИ РЕСПУБЛИКИ БУРЯТИЯ БЕЗ ПРОВЕДЕНИЯ</w:t>
      </w:r>
    </w:p>
    <w:p>
      <w:pPr>
        <w:pStyle w:val="2"/>
        <w:jc w:val="center"/>
      </w:pPr>
      <w:r>
        <w:rPr>
          <w:sz w:val="20"/>
        </w:rPr>
        <w:t xml:space="preserve">АУКЦИОНА</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предоставления права пользования участками недр местного значения на территории Республики Бурятия без проведения аукциона (далее - Порядок) разработан в соответствии с </w:t>
      </w:r>
      <w:hyperlink w:history="0" r:id="rId26" w:tooltip="Закон РФ от 21.02.1992 N 2395-1 (ред. от 08.08.2024) &quot;О недрах&quot; (с изм. и доп., вступ. в силу с 01.09.2024) {КонсультантПлюс}">
        <w:r>
          <w:rPr>
            <w:sz w:val="20"/>
            <w:color w:val="0000ff"/>
          </w:rPr>
          <w:t xml:space="preserve">Законом</w:t>
        </w:r>
      </w:hyperlink>
      <w:r>
        <w:rPr>
          <w:sz w:val="20"/>
        </w:rPr>
        <w:t xml:space="preserve"> Российской Федерации от 21.02.1992 N 2395-1 "О недрах" (далее - Закон РФ "О недрах"), </w:t>
      </w:r>
      <w:hyperlink w:history="0" r:id="rId27" w:tooltip="Закон Республики Бурятия от 29.11.2005 N 1346-III (ред. от 28.11.2022) &quot;О порядке пользования недрами на участках недр местного значения в Республике Бурятия&quot; (принят Народным Хуралом РБ 17.11.2005) {КонсультантПлюс}">
        <w:r>
          <w:rPr>
            <w:sz w:val="20"/>
            <w:color w:val="0000ff"/>
          </w:rPr>
          <w:t xml:space="preserve">Законом</w:t>
        </w:r>
      </w:hyperlink>
      <w:r>
        <w:rPr>
          <w:sz w:val="20"/>
        </w:rPr>
        <w:t xml:space="preserve"> Республики Бурятия от 29.11.2005 N 1346-III "О порядке пользования недрами на участках недр местного значения в Республике Бурятия" и устанавливает процедуру предоставления права пользования участками недр местного значения на территории Республики Бурятия (далее - участки недр) без проведения аукциона.</w:t>
      </w:r>
    </w:p>
    <w:bookmarkStart w:id="61" w:name="P61"/>
    <w:bookmarkEnd w:id="61"/>
    <w:p>
      <w:pPr>
        <w:pStyle w:val="0"/>
        <w:spacing w:before="200" w:line-rule="auto"/>
        <w:ind w:firstLine="540"/>
        <w:jc w:val="both"/>
      </w:pPr>
      <w:r>
        <w:rPr>
          <w:sz w:val="20"/>
        </w:rPr>
        <w:t xml:space="preserve">2. Министерство природных ресурсов и экологии Республики Бурятия (далее - Министерство) принимает решение о предоставлении права пользования участком недр без проведения аукциона в следующих случаях:</w:t>
      </w:r>
    </w:p>
    <w:bookmarkStart w:id="62" w:name="P62"/>
    <w:bookmarkEnd w:id="62"/>
    <w:p>
      <w:pPr>
        <w:pStyle w:val="0"/>
        <w:spacing w:before="200" w:line-rule="auto"/>
        <w:ind w:firstLine="540"/>
        <w:jc w:val="both"/>
      </w:pPr>
      <w:r>
        <w:rPr>
          <w:sz w:val="20"/>
        </w:rPr>
        <w:t xml:space="preserve">2.1. О предоставлении права пользования участком недр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bookmarkStart w:id="63" w:name="P63"/>
    <w:bookmarkEnd w:id="63"/>
    <w:p>
      <w:pPr>
        <w:pStyle w:val="0"/>
        <w:spacing w:before="200" w:line-rule="auto"/>
        <w:ind w:firstLine="540"/>
        <w:jc w:val="both"/>
      </w:pPr>
      <w:r>
        <w:rPr>
          <w:sz w:val="20"/>
        </w:rPr>
        <w:t xml:space="preserve">2.2. О предоставлении права пользования участком недр, содержащим месторождение общераспространенных полезных ископаемых и включенным в Перечень участков недр местного значения по Республике Бурятия (далее - Перечень), утвержденный Министерством,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bookmarkStart w:id="64" w:name="P64"/>
    <w:bookmarkEnd w:id="64"/>
    <w:p>
      <w:pPr>
        <w:pStyle w:val="0"/>
        <w:spacing w:before="200" w:line-rule="auto"/>
        <w:ind w:firstLine="540"/>
        <w:jc w:val="both"/>
      </w:pPr>
      <w:r>
        <w:rPr>
          <w:sz w:val="20"/>
        </w:rPr>
        <w:t xml:space="preserve">2.3. О предоставлении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w:t>
      </w:r>
    </w:p>
    <w:bookmarkStart w:id="65" w:name="P65"/>
    <w:bookmarkEnd w:id="65"/>
    <w:p>
      <w:pPr>
        <w:pStyle w:val="0"/>
        <w:spacing w:before="200" w:line-rule="auto"/>
        <w:ind w:firstLine="540"/>
        <w:jc w:val="both"/>
      </w:pPr>
      <w:r>
        <w:rPr>
          <w:sz w:val="20"/>
        </w:rPr>
        <w:t xml:space="preserve">2.4. О предоставлении права пользования участком недр, включенным в Перечень, для геологического изучения недр в целях поисков и оценки месторождений общераспространенных полезных ископаемых.</w:t>
      </w:r>
    </w:p>
    <w:bookmarkStart w:id="66" w:name="P66"/>
    <w:bookmarkEnd w:id="66"/>
    <w:p>
      <w:pPr>
        <w:pStyle w:val="0"/>
        <w:spacing w:before="200" w:line-rule="auto"/>
        <w:ind w:firstLine="540"/>
        <w:jc w:val="both"/>
      </w:pPr>
      <w:r>
        <w:rPr>
          <w:sz w:val="20"/>
        </w:rPr>
        <w:t xml:space="preserve">2.5.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w:history="0" r:id="rId28"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 или Федеральным </w:t>
      </w:r>
      <w:hyperlink w:history="0" r:id="rId29" w:tooltip="Федеральный закон от 18.07.2011 N 223-ФЗ (ред. от 08.08.2024)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18.07.2011 N 223-ФЗ "О закупках товаров, работ, услуг отдельными видами юридических лиц".</w:t>
      </w:r>
    </w:p>
    <w:bookmarkStart w:id="67" w:name="P67"/>
    <w:bookmarkEnd w:id="67"/>
    <w:p>
      <w:pPr>
        <w:pStyle w:val="0"/>
        <w:spacing w:before="200" w:line-rule="auto"/>
        <w:ind w:firstLine="540"/>
        <w:jc w:val="both"/>
      </w:pPr>
      <w:r>
        <w:rPr>
          <w:sz w:val="20"/>
        </w:rPr>
        <w:t xml:space="preserve">2.6.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p>
    <w:bookmarkStart w:id="68" w:name="P68"/>
    <w:bookmarkEnd w:id="68"/>
    <w:p>
      <w:pPr>
        <w:pStyle w:val="0"/>
        <w:spacing w:before="200" w:line-rule="auto"/>
        <w:ind w:firstLine="540"/>
        <w:jc w:val="both"/>
      </w:pPr>
      <w:r>
        <w:rPr>
          <w:sz w:val="20"/>
        </w:rPr>
        <w:t xml:space="preserve">2.7. О предоставлении права пользования участком недр для геологического изучения недр в целях поисков и оценки подземных вод.</w:t>
      </w:r>
    </w:p>
    <w:bookmarkStart w:id="69" w:name="P69"/>
    <w:bookmarkEnd w:id="69"/>
    <w:p>
      <w:pPr>
        <w:pStyle w:val="0"/>
        <w:spacing w:before="200" w:line-rule="auto"/>
        <w:ind w:firstLine="540"/>
        <w:jc w:val="both"/>
      </w:pPr>
      <w:r>
        <w:rPr>
          <w:sz w:val="20"/>
        </w:rPr>
        <w:t xml:space="preserve">2.8. О предоставлении права пользования участком недр для разведки и добычи подземных вод.</w:t>
      </w:r>
    </w:p>
    <w:bookmarkStart w:id="70" w:name="P70"/>
    <w:bookmarkEnd w:id="70"/>
    <w:p>
      <w:pPr>
        <w:pStyle w:val="0"/>
        <w:spacing w:before="200" w:line-rule="auto"/>
        <w:ind w:firstLine="540"/>
        <w:jc w:val="both"/>
      </w:pPr>
      <w:r>
        <w:rPr>
          <w:sz w:val="20"/>
        </w:rPr>
        <w:t xml:space="preserve">2.9. О предоставлении права пользования участком недр для геологического изучения недр в целях поисков и оценки подземных вод, их разведки и добычи.</w:t>
      </w:r>
    </w:p>
    <w:bookmarkStart w:id="71" w:name="P71"/>
    <w:bookmarkEnd w:id="71"/>
    <w:p>
      <w:pPr>
        <w:pStyle w:val="0"/>
        <w:spacing w:before="200" w:line-rule="auto"/>
        <w:ind w:firstLine="540"/>
        <w:jc w:val="both"/>
      </w:pPr>
      <w:r>
        <w:rPr>
          <w:sz w:val="20"/>
        </w:rPr>
        <w:t xml:space="preserve">2.10. О предоставлении права пользования участком недр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p>
    <w:p>
      <w:pPr>
        <w:pStyle w:val="0"/>
        <w:spacing w:before="200" w:line-rule="auto"/>
        <w:ind w:firstLine="540"/>
        <w:jc w:val="both"/>
      </w:pPr>
      <w:r>
        <w:rPr>
          <w:sz w:val="20"/>
        </w:rPr>
        <w:t xml:space="preserve">3. Пользователями недр могут быть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(далее - Заявитель).</w:t>
      </w:r>
    </w:p>
    <w:p>
      <w:pPr>
        <w:pStyle w:val="0"/>
        <w:spacing w:before="200" w:line-rule="auto"/>
        <w:ind w:firstLine="540"/>
        <w:jc w:val="both"/>
      </w:pPr>
      <w:r>
        <w:rPr>
          <w:sz w:val="20"/>
        </w:rPr>
        <w:t xml:space="preserve">4. Право пользования участками недр местного значения в случаях, предусмотренных </w:t>
      </w:r>
      <w:hyperlink w:history="0" w:anchor="P63" w:tooltip="2.2. О предоставлении права пользования участком недр, содержащим месторождение общераспространенных полезных ископаемых и включенным в Перечень участков недр местного значения по Республике Бурятия (далее - Перечень), утвержденный Министерством,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
        <w:r>
          <w:rPr>
            <w:sz w:val="20"/>
            <w:color w:val="0000ff"/>
          </w:rPr>
          <w:t xml:space="preserve">пунктами 2.2</w:t>
        </w:r>
      </w:hyperlink>
      <w:r>
        <w:rPr>
          <w:sz w:val="20"/>
        </w:rPr>
        <w:t xml:space="preserve">, </w:t>
      </w:r>
      <w:hyperlink w:history="0" w:anchor="P65" w:tooltip="2.4. О предоставлении права пользования участком недр, включенным в Перечень, для геологического изучения недр в целях поисков и оценки месторождений общераспространенных полезных ископаемых.">
        <w:r>
          <w:rPr>
            <w:sz w:val="20"/>
            <w:color w:val="0000ff"/>
          </w:rPr>
          <w:t xml:space="preserve">2.4</w:t>
        </w:r>
      </w:hyperlink>
      <w:r>
        <w:rPr>
          <w:sz w:val="20"/>
        </w:rPr>
        <w:t xml:space="preserve"> - </w:t>
      </w:r>
      <w:hyperlink w:history="0" w:anchor="P67" w:tooltip="2.6.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w:r>
          <w:rPr>
            <w:sz w:val="20"/>
            <w:color w:val="0000ff"/>
          </w:rPr>
          <w:t xml:space="preserve">2.6</w:t>
        </w:r>
      </w:hyperlink>
      <w:r>
        <w:rPr>
          <w:sz w:val="20"/>
        </w:rPr>
        <w:t xml:space="preserve"> настоящего Порядка, предоставляется только при условии, если на момент обращения Заявителя с заявлением о предоставлении права пользования участком недр местного значения без проведения аукциона участок недр включен в Перечень.</w:t>
      </w:r>
    </w:p>
    <w:p>
      <w:pPr>
        <w:pStyle w:val="0"/>
        <w:jc w:val="both"/>
      </w:pPr>
      <w:r>
        <w:rPr>
          <w:sz w:val="20"/>
        </w:rPr>
      </w:r>
    </w:p>
    <w:p>
      <w:pPr>
        <w:pStyle w:val="2"/>
        <w:outlineLvl w:val="1"/>
        <w:jc w:val="center"/>
      </w:pPr>
      <w:r>
        <w:rPr>
          <w:sz w:val="20"/>
        </w:rPr>
        <w:t xml:space="preserve">II. Документы, необходимые для получения права пользования</w:t>
      </w:r>
    </w:p>
    <w:p>
      <w:pPr>
        <w:pStyle w:val="2"/>
        <w:jc w:val="center"/>
      </w:pPr>
      <w:r>
        <w:rPr>
          <w:sz w:val="20"/>
        </w:rPr>
        <w:t xml:space="preserve">участками недр местного значения без проведения аукциона</w:t>
      </w:r>
    </w:p>
    <w:p>
      <w:pPr>
        <w:pStyle w:val="0"/>
        <w:jc w:val="both"/>
      </w:pPr>
      <w:r>
        <w:rPr>
          <w:sz w:val="20"/>
        </w:rPr>
      </w:r>
    </w:p>
    <w:p>
      <w:pPr>
        <w:pStyle w:val="0"/>
        <w:ind w:firstLine="540"/>
        <w:jc w:val="both"/>
      </w:pPr>
      <w:r>
        <w:rPr>
          <w:sz w:val="20"/>
        </w:rPr>
        <w:t xml:space="preserve">5. Для принятия решения о предоставлении права пользования участками недр без проведения аукциона Заявитель представляет следующие документы:</w:t>
      </w:r>
    </w:p>
    <w:bookmarkStart w:id="79" w:name="P79"/>
    <w:bookmarkEnd w:id="79"/>
    <w:p>
      <w:pPr>
        <w:pStyle w:val="0"/>
        <w:spacing w:before="200" w:line-rule="auto"/>
        <w:ind w:firstLine="540"/>
        <w:jc w:val="both"/>
      </w:pPr>
      <w:r>
        <w:rPr>
          <w:sz w:val="20"/>
        </w:rPr>
        <w:t xml:space="preserve">5.1. Заявление о предоставлении права пользования участком недр местного значения без проведения аукциона (далее - заявление), составленное по форме в соответствии с:</w:t>
      </w:r>
    </w:p>
    <w:p>
      <w:pPr>
        <w:pStyle w:val="0"/>
        <w:spacing w:before="200" w:line-rule="auto"/>
        <w:ind w:firstLine="540"/>
        <w:jc w:val="both"/>
      </w:pPr>
      <w:hyperlink w:history="0" w:anchor="P211" w:tooltip="ЗАЯВЛЕНИЕ">
        <w:r>
          <w:rPr>
            <w:sz w:val="20"/>
            <w:color w:val="0000ff"/>
          </w:rPr>
          <w:t xml:space="preserve">приложением 1</w:t>
        </w:r>
      </w:hyperlink>
      <w:r>
        <w:rPr>
          <w:sz w:val="20"/>
        </w:rPr>
        <w:t xml:space="preserve"> к настоящему Порядку, для принятия Министерством решения в случае, предусмотренном </w:t>
      </w:r>
      <w:hyperlink w:history="0" w:anchor="P62" w:tooltip="2.1. О предоставлении права пользования участком недр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
        <w:r>
          <w:rPr>
            <w:sz w:val="20"/>
            <w:color w:val="0000ff"/>
          </w:rPr>
          <w:t xml:space="preserve">пунктом 2.1</w:t>
        </w:r>
      </w:hyperlink>
      <w:r>
        <w:rPr>
          <w:sz w:val="20"/>
        </w:rPr>
        <w:t xml:space="preserve"> настоящего Порядка;</w:t>
      </w:r>
    </w:p>
    <w:p>
      <w:pPr>
        <w:pStyle w:val="0"/>
        <w:spacing w:before="200" w:line-rule="auto"/>
        <w:ind w:firstLine="540"/>
        <w:jc w:val="both"/>
      </w:pPr>
      <w:hyperlink w:history="0" w:anchor="P357" w:tooltip="ЗАЯВЛЕНИЕ">
        <w:r>
          <w:rPr>
            <w:sz w:val="20"/>
            <w:color w:val="0000ff"/>
          </w:rPr>
          <w:t xml:space="preserve">приложением 2</w:t>
        </w:r>
      </w:hyperlink>
      <w:r>
        <w:rPr>
          <w:sz w:val="20"/>
        </w:rPr>
        <w:t xml:space="preserve"> к настоящему Порядку, для принятия Министерством решения в случае, предусмотренном </w:t>
      </w:r>
      <w:hyperlink w:history="0" w:anchor="P63" w:tooltip="2.2. О предоставлении права пользования участком недр, содержащим месторождение общераспространенных полезных ископаемых и включенным в Перечень участков недр местного значения по Республике Бурятия (далее - Перечень), утвержденный Министерством,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
        <w:r>
          <w:rPr>
            <w:sz w:val="20"/>
            <w:color w:val="0000ff"/>
          </w:rPr>
          <w:t xml:space="preserve">пунктом 2.2</w:t>
        </w:r>
      </w:hyperlink>
      <w:r>
        <w:rPr>
          <w:sz w:val="20"/>
        </w:rPr>
        <w:t xml:space="preserve"> настоящего Порядка;</w:t>
      </w:r>
    </w:p>
    <w:p>
      <w:pPr>
        <w:pStyle w:val="0"/>
        <w:spacing w:before="200" w:line-rule="auto"/>
        <w:ind w:firstLine="540"/>
        <w:jc w:val="both"/>
      </w:pPr>
      <w:hyperlink w:history="0" w:anchor="P515" w:tooltip="ЗАЯВЛЕНИЕ">
        <w:r>
          <w:rPr>
            <w:sz w:val="20"/>
            <w:color w:val="0000ff"/>
          </w:rPr>
          <w:t xml:space="preserve">приложением 3</w:t>
        </w:r>
      </w:hyperlink>
      <w:r>
        <w:rPr>
          <w:sz w:val="20"/>
        </w:rPr>
        <w:t xml:space="preserve"> к настоящему Порядку, для принятия Министерством решения в случае, предусмотренном </w:t>
      </w:r>
      <w:hyperlink w:history="0" w:anchor="P64" w:tooltip="2.3. О предоставлении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w:r>
          <w:rPr>
            <w:sz w:val="20"/>
            <w:color w:val="0000ff"/>
          </w:rPr>
          <w:t xml:space="preserve">пунктом 2.3</w:t>
        </w:r>
      </w:hyperlink>
      <w:r>
        <w:rPr>
          <w:sz w:val="20"/>
        </w:rPr>
        <w:t xml:space="preserve"> настоящего Порядка;</w:t>
      </w:r>
    </w:p>
    <w:p>
      <w:pPr>
        <w:pStyle w:val="0"/>
        <w:spacing w:before="200" w:line-rule="auto"/>
        <w:ind w:firstLine="540"/>
        <w:jc w:val="both"/>
      </w:pPr>
      <w:hyperlink w:history="0" w:anchor="P664" w:tooltip="ЗАЯВЛЕНИЕ">
        <w:r>
          <w:rPr>
            <w:sz w:val="20"/>
            <w:color w:val="0000ff"/>
          </w:rPr>
          <w:t xml:space="preserve">приложением 4</w:t>
        </w:r>
      </w:hyperlink>
      <w:r>
        <w:rPr>
          <w:sz w:val="20"/>
        </w:rPr>
        <w:t xml:space="preserve"> к настоящему Порядку, для принятия Министерством решения в случае, предусмотренном </w:t>
      </w:r>
      <w:hyperlink w:history="0" w:anchor="P65" w:tooltip="2.4. О предоставлении права пользования участком недр, включенным в Перечень, для геологического изучения недр в целях поисков и оценки месторождений общераспространенных полезных ископаемых.">
        <w:r>
          <w:rPr>
            <w:sz w:val="20"/>
            <w:color w:val="0000ff"/>
          </w:rPr>
          <w:t xml:space="preserve">пунктом 2.4</w:t>
        </w:r>
      </w:hyperlink>
      <w:r>
        <w:rPr>
          <w:sz w:val="20"/>
        </w:rPr>
        <w:t xml:space="preserve"> настоящего Порядка;</w:t>
      </w:r>
    </w:p>
    <w:p>
      <w:pPr>
        <w:pStyle w:val="0"/>
        <w:spacing w:before="200" w:line-rule="auto"/>
        <w:ind w:firstLine="540"/>
        <w:jc w:val="both"/>
      </w:pPr>
      <w:hyperlink w:history="0" w:anchor="P812" w:tooltip="ЗАЯВЛЕНИЕ">
        <w:r>
          <w:rPr>
            <w:sz w:val="20"/>
            <w:color w:val="0000ff"/>
          </w:rPr>
          <w:t xml:space="preserve">приложением 5</w:t>
        </w:r>
      </w:hyperlink>
      <w:r>
        <w:rPr>
          <w:sz w:val="20"/>
        </w:rPr>
        <w:t xml:space="preserve"> к настоящему Порядку, для принятия Министерством решения в случае, предусмотренном </w:t>
      </w:r>
      <w:hyperlink w:history="0" w:anchor="P66" w:tooltip="2.5.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05.04.2013 N 44-Ф...">
        <w:r>
          <w:rPr>
            <w:sz w:val="20"/>
            <w:color w:val="0000ff"/>
          </w:rPr>
          <w:t xml:space="preserve">пунктом 2.5</w:t>
        </w:r>
      </w:hyperlink>
      <w:r>
        <w:rPr>
          <w:sz w:val="20"/>
        </w:rPr>
        <w:t xml:space="preserve"> настоящего Порядка;</w:t>
      </w:r>
    </w:p>
    <w:p>
      <w:pPr>
        <w:pStyle w:val="0"/>
        <w:spacing w:before="200" w:line-rule="auto"/>
        <w:ind w:firstLine="540"/>
        <w:jc w:val="both"/>
      </w:pPr>
      <w:hyperlink w:history="0" w:anchor="P975" w:tooltip="ЗАЯВЛЕНИЕ">
        <w:r>
          <w:rPr>
            <w:sz w:val="20"/>
            <w:color w:val="0000ff"/>
          </w:rPr>
          <w:t xml:space="preserve">приложением 6</w:t>
        </w:r>
      </w:hyperlink>
      <w:r>
        <w:rPr>
          <w:sz w:val="20"/>
        </w:rPr>
        <w:t xml:space="preserve"> к настоящему Порядку, для принятия Министерством решения в случае, предусмотренном </w:t>
      </w:r>
      <w:hyperlink w:history="0" w:anchor="P67" w:tooltip="2.6.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w:r>
          <w:rPr>
            <w:sz w:val="20"/>
            <w:color w:val="0000ff"/>
          </w:rPr>
          <w:t xml:space="preserve">пунктом 2.6</w:t>
        </w:r>
      </w:hyperlink>
      <w:r>
        <w:rPr>
          <w:sz w:val="20"/>
        </w:rPr>
        <w:t xml:space="preserve"> настоящего Порядка;</w:t>
      </w:r>
    </w:p>
    <w:p>
      <w:pPr>
        <w:pStyle w:val="0"/>
        <w:spacing w:before="200" w:line-rule="auto"/>
        <w:ind w:firstLine="540"/>
        <w:jc w:val="both"/>
      </w:pPr>
      <w:hyperlink w:history="0" w:anchor="P1138" w:tooltip="ЗАЯВЛЕНИЕ">
        <w:r>
          <w:rPr>
            <w:sz w:val="20"/>
            <w:color w:val="0000ff"/>
          </w:rPr>
          <w:t xml:space="preserve">приложением 7</w:t>
        </w:r>
      </w:hyperlink>
      <w:r>
        <w:rPr>
          <w:sz w:val="20"/>
        </w:rPr>
        <w:t xml:space="preserve"> к настоящему Порядку, для принятия Министерством решения в случае, предусмотренном </w:t>
      </w:r>
      <w:hyperlink w:history="0" w:anchor="P68" w:tooltip="2.7. О предоставлении права пользования участком недр для геологического изучения недр в целях поисков и оценки подземных вод.">
        <w:r>
          <w:rPr>
            <w:sz w:val="20"/>
            <w:color w:val="0000ff"/>
          </w:rPr>
          <w:t xml:space="preserve">пунктом 2.7</w:t>
        </w:r>
      </w:hyperlink>
      <w:r>
        <w:rPr>
          <w:sz w:val="20"/>
        </w:rPr>
        <w:t xml:space="preserve"> настоящего Порядка;</w:t>
      </w:r>
    </w:p>
    <w:p>
      <w:pPr>
        <w:pStyle w:val="0"/>
        <w:spacing w:before="200" w:line-rule="auto"/>
        <w:ind w:firstLine="540"/>
        <w:jc w:val="both"/>
      </w:pPr>
      <w:hyperlink w:history="0" w:anchor="P1292" w:tooltip="ЗАЯВЛЕНИЕ">
        <w:r>
          <w:rPr>
            <w:sz w:val="20"/>
            <w:color w:val="0000ff"/>
          </w:rPr>
          <w:t xml:space="preserve">приложением 8</w:t>
        </w:r>
      </w:hyperlink>
      <w:r>
        <w:rPr>
          <w:sz w:val="20"/>
        </w:rPr>
        <w:t xml:space="preserve"> к настоящему Порядку, для принятия Министерством решения в случае, предусмотренном </w:t>
      </w:r>
      <w:hyperlink w:history="0" w:anchor="P69" w:tooltip="2.8. О предоставлении права пользования участком недр для разведки и добычи подземных вод.">
        <w:r>
          <w:rPr>
            <w:sz w:val="20"/>
            <w:color w:val="0000ff"/>
          </w:rPr>
          <w:t xml:space="preserve">пунктом 2.8</w:t>
        </w:r>
      </w:hyperlink>
      <w:r>
        <w:rPr>
          <w:sz w:val="20"/>
        </w:rPr>
        <w:t xml:space="preserve"> настоящего Порядка;</w:t>
      </w:r>
    </w:p>
    <w:p>
      <w:pPr>
        <w:pStyle w:val="0"/>
        <w:spacing w:before="200" w:line-rule="auto"/>
        <w:ind w:firstLine="540"/>
        <w:jc w:val="both"/>
      </w:pPr>
      <w:hyperlink w:history="0" w:anchor="P1459" w:tooltip="ЗАЯВЛЕНИЕ">
        <w:r>
          <w:rPr>
            <w:sz w:val="20"/>
            <w:color w:val="0000ff"/>
          </w:rPr>
          <w:t xml:space="preserve">приложением 9</w:t>
        </w:r>
      </w:hyperlink>
      <w:r>
        <w:rPr>
          <w:sz w:val="20"/>
        </w:rPr>
        <w:t xml:space="preserve"> к настоящему Порядку, для принятия Министерством решения в случае, предусмотренном </w:t>
      </w:r>
      <w:hyperlink w:history="0" w:anchor="P70" w:tooltip="2.9. О предоставлении права пользования участком недр для геологического изучения недр в целях поисков и оценки подземных вод, их разведки и добычи.">
        <w:r>
          <w:rPr>
            <w:sz w:val="20"/>
            <w:color w:val="0000ff"/>
          </w:rPr>
          <w:t xml:space="preserve">пунктом 2.9</w:t>
        </w:r>
      </w:hyperlink>
      <w:r>
        <w:rPr>
          <w:sz w:val="20"/>
        </w:rPr>
        <w:t xml:space="preserve"> настоящего Порядка;</w:t>
      </w:r>
    </w:p>
    <w:p>
      <w:pPr>
        <w:pStyle w:val="0"/>
        <w:spacing w:before="200" w:line-rule="auto"/>
        <w:ind w:firstLine="540"/>
        <w:jc w:val="both"/>
      </w:pPr>
      <w:hyperlink w:history="0" w:anchor="P1617" w:tooltip="ЗАЯВЛЕНИЕ">
        <w:r>
          <w:rPr>
            <w:sz w:val="20"/>
            <w:color w:val="0000ff"/>
          </w:rPr>
          <w:t xml:space="preserve">приложением 10</w:t>
        </w:r>
      </w:hyperlink>
      <w:r>
        <w:rPr>
          <w:sz w:val="20"/>
        </w:rPr>
        <w:t xml:space="preserve"> к настоящему Порядку, для принятия Министерством решения в случае, предусмотренном </w:t>
      </w:r>
      <w:hyperlink w:history="0" w:anchor="P71" w:tooltip="2.10. О предоставлении права пользования участком недр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w:r>
          <w:rPr>
            <w:sz w:val="20"/>
            <w:color w:val="0000ff"/>
          </w:rPr>
          <w:t xml:space="preserve">пунктом 2.10</w:t>
        </w:r>
      </w:hyperlink>
      <w:r>
        <w:rPr>
          <w:sz w:val="20"/>
        </w:rPr>
        <w:t xml:space="preserve"> настоящего Порядка.</w:t>
      </w:r>
    </w:p>
    <w:bookmarkStart w:id="90" w:name="P90"/>
    <w:bookmarkEnd w:id="90"/>
    <w:p>
      <w:pPr>
        <w:pStyle w:val="0"/>
        <w:spacing w:before="200" w:line-rule="auto"/>
        <w:ind w:firstLine="540"/>
        <w:jc w:val="both"/>
      </w:pPr>
      <w:r>
        <w:rPr>
          <w:sz w:val="20"/>
        </w:rPr>
        <w:t xml:space="preserve">5.2. Подлинники или заверенные в установленном законодательством порядке копии следующих документов:</w:t>
      </w:r>
    </w:p>
    <w:p>
      <w:pPr>
        <w:pStyle w:val="0"/>
        <w:spacing w:before="200" w:line-rule="auto"/>
        <w:ind w:firstLine="540"/>
        <w:jc w:val="both"/>
      </w:pPr>
      <w:r>
        <w:rPr>
          <w:sz w:val="20"/>
        </w:rPr>
        <w:t xml:space="preserve">5.2.1. Документа, подтверждающего полномочия лица на осуществление действий от имени Заявителя (в случае представления документов представителем Заявителя).</w:t>
      </w:r>
    </w:p>
    <w:p>
      <w:pPr>
        <w:pStyle w:val="0"/>
        <w:spacing w:before="200" w:line-rule="auto"/>
        <w:ind w:firstLine="540"/>
        <w:jc w:val="both"/>
      </w:pPr>
      <w:r>
        <w:rPr>
          <w:sz w:val="20"/>
        </w:rPr>
        <w:t xml:space="preserve">5.2.2. Учредительных документов (за исключением случая, если Заявитель действует на основании типового устава, утвержденного в установленном законодательством порядке).</w:t>
      </w:r>
    </w:p>
    <w:p>
      <w:pPr>
        <w:pStyle w:val="0"/>
        <w:spacing w:before="200" w:line-rule="auto"/>
        <w:ind w:firstLine="540"/>
        <w:jc w:val="both"/>
      </w:pPr>
      <w:r>
        <w:rPr>
          <w:sz w:val="20"/>
        </w:rPr>
        <w:t xml:space="preserve">5.2.3. Обзорной карты участка недр масштаба от 1:100000 до 1:200000 на топографической основе, содержащей населенные пункты, дорожную сеть, озера и реки, формата A4.</w:t>
      </w:r>
    </w:p>
    <w:p>
      <w:pPr>
        <w:pStyle w:val="0"/>
        <w:spacing w:before="200" w:line-rule="auto"/>
        <w:ind w:firstLine="540"/>
        <w:jc w:val="both"/>
      </w:pPr>
      <w:r>
        <w:rPr>
          <w:sz w:val="20"/>
        </w:rPr>
        <w:t xml:space="preserve">5.2.4. Схемы расположения участка недр с контуром участка недр в виде многоугольника, позволяющей однозначно определить его местоположение, с условными обозначениями и с указанием географических координат угловых точек участка недр или водозаборных скважин (градусы, минуты, секунды) в системах координат 2011 года (ГСК-2011) и WGS84 формата A4.</w:t>
      </w:r>
    </w:p>
    <w:p>
      <w:pPr>
        <w:pStyle w:val="0"/>
        <w:spacing w:before="200" w:line-rule="auto"/>
        <w:ind w:firstLine="540"/>
        <w:jc w:val="both"/>
      </w:pPr>
      <w:r>
        <w:rPr>
          <w:sz w:val="20"/>
        </w:rPr>
        <w:t xml:space="preserve">Для случаев, предусмотренных </w:t>
      </w:r>
      <w:hyperlink w:history="0" w:anchor="P69" w:tooltip="2.8. О предоставлении права пользования участком недр для разведки и добычи подземных вод.">
        <w:r>
          <w:rPr>
            <w:sz w:val="20"/>
            <w:color w:val="0000ff"/>
          </w:rPr>
          <w:t xml:space="preserve">пунктами 2.8</w:t>
        </w:r>
      </w:hyperlink>
      <w:r>
        <w:rPr>
          <w:sz w:val="20"/>
        </w:rPr>
        <w:t xml:space="preserve"> - </w:t>
      </w:r>
      <w:hyperlink w:history="0" w:anchor="P71" w:tooltip="2.10. О предоставлении права пользования участком недр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w:r>
          <w:rPr>
            <w:sz w:val="20"/>
            <w:color w:val="0000ff"/>
          </w:rPr>
          <w:t xml:space="preserve">2.10</w:t>
        </w:r>
      </w:hyperlink>
      <w:r>
        <w:rPr>
          <w:sz w:val="20"/>
        </w:rPr>
        <w:t xml:space="preserve"> настоящего Порядка, дополнительно указывается расположение всех водозаборных скважин в пределах участка недр с указанием географических координат угловых точек (градусы, минуты, секунды) в системах координат 2011 года (ГСК-2011) и WGS84.</w:t>
      </w:r>
    </w:p>
    <w:p>
      <w:pPr>
        <w:pStyle w:val="0"/>
        <w:spacing w:before="200" w:line-rule="auto"/>
        <w:ind w:firstLine="540"/>
        <w:jc w:val="both"/>
      </w:pPr>
      <w:r>
        <w:rPr>
          <w:sz w:val="20"/>
        </w:rPr>
        <w:t xml:space="preserve">5.2.5. Документа, подтверждающего право пользования на земельный участок, находящийся в частной собственности другого лица, в границах которого расположен участок недр.</w:t>
      </w:r>
    </w:p>
    <w:p>
      <w:pPr>
        <w:pStyle w:val="0"/>
        <w:spacing w:before="200" w:line-rule="auto"/>
        <w:ind w:firstLine="540"/>
        <w:jc w:val="both"/>
      </w:pPr>
      <w:r>
        <w:rPr>
          <w:sz w:val="20"/>
        </w:rPr>
        <w:t xml:space="preserve">5.2.6. Согласия собственника земельного участка, находящегося в частной собственности и на территории которого расположен участок недр, о возможности использования земельного участка с заявленной целью, если на момент подачи заявления Заявитель не обладает правами на земельный участок.</w:t>
      </w:r>
    </w:p>
    <w:p>
      <w:pPr>
        <w:pStyle w:val="0"/>
        <w:spacing w:before="200" w:line-rule="auto"/>
        <w:ind w:firstLine="540"/>
        <w:jc w:val="both"/>
      </w:pPr>
      <w:r>
        <w:rPr>
          <w:sz w:val="20"/>
        </w:rPr>
        <w:t xml:space="preserve">5.2.7. Согласия землепользователей, землевладельцев, арендаторов, залогодержателей исходных земельных участков в письменной форме на образование земельных участков в случаях, предусмотренных законодательством, если участок недр расположен в границах земельного участка, предоставленного гражданам или юридическим лицам на праве постоянного (бессрочного) пользования, безвозмездного пользования, пожизненного наследуемого владения, аренды или находится в залоге.</w:t>
      </w:r>
    </w:p>
    <w:p>
      <w:pPr>
        <w:pStyle w:val="0"/>
        <w:spacing w:before="200" w:line-rule="auto"/>
        <w:ind w:firstLine="540"/>
        <w:jc w:val="both"/>
      </w:pPr>
      <w:r>
        <w:rPr>
          <w:sz w:val="20"/>
        </w:rPr>
        <w:t xml:space="preserve">Сведения, документы, материалы, содержащиеся в государственных информационных системах обеспечения градостроительной деятельности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полученные Заявителем в установленном законодательством порядке, в отношении территории, в границах которой расположен участок недр, полученные не позднее чем за один месяц до даты подачи заявления.</w:t>
      </w:r>
    </w:p>
    <w:p>
      <w:pPr>
        <w:pStyle w:val="0"/>
        <w:spacing w:before="200" w:line-rule="auto"/>
        <w:ind w:firstLine="540"/>
        <w:jc w:val="both"/>
      </w:pPr>
      <w:r>
        <w:rPr>
          <w:sz w:val="20"/>
        </w:rPr>
        <w:t xml:space="preserve">5.2.8. Выписки из государственного лесного реестра в случае, если участок недр расположен на землях лесного фонда.</w:t>
      </w:r>
    </w:p>
    <w:p>
      <w:pPr>
        <w:pStyle w:val="0"/>
        <w:spacing w:before="200" w:line-rule="auto"/>
        <w:ind w:firstLine="540"/>
        <w:jc w:val="both"/>
      </w:pPr>
      <w:r>
        <w:rPr>
          <w:sz w:val="20"/>
        </w:rPr>
        <w:t xml:space="preserve">5.2.9. Свидетельства об установлении факта открытия месторождения общераспространенных полезных ископаемых - для случаев, предусмотренных </w:t>
      </w:r>
      <w:hyperlink w:history="0" w:anchor="P63" w:tooltip="2.2. О предоставлении права пользования участком недр, содержащим месторождение общераспространенных полезных ископаемых и включенным в Перечень участков недр местного значения по Республике Бурятия (далее - Перечень), утвержденный Министерством,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
        <w:r>
          <w:rPr>
            <w:sz w:val="20"/>
            <w:color w:val="0000ff"/>
          </w:rPr>
          <w:t xml:space="preserve">пунктом 2.2</w:t>
        </w:r>
      </w:hyperlink>
      <w:r>
        <w:rPr>
          <w:sz w:val="20"/>
        </w:rPr>
        <w:t xml:space="preserve"> настоящего Порядка.</w:t>
      </w:r>
    </w:p>
    <w:p>
      <w:pPr>
        <w:pStyle w:val="0"/>
        <w:spacing w:before="200" w:line-rule="auto"/>
        <w:ind w:firstLine="540"/>
        <w:jc w:val="both"/>
      </w:pPr>
      <w:r>
        <w:rPr>
          <w:sz w:val="20"/>
        </w:rPr>
        <w:t xml:space="preserve">5.2.10. Гражданско-правовых договоров на выполнение работ по строительству, реконструкции, капитальному ремонту, ремонту и содержанию автомобильных дорог общего пользования, заключенных в соответствии с Федеральным </w:t>
      </w:r>
      <w:hyperlink w:history="0" r:id="rId30"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 или Федеральным </w:t>
      </w:r>
      <w:hyperlink w:history="0" r:id="rId31" w:tooltip="Федеральный закон от 18.07.2011 N 223-ФЗ (ред. от 08.08.2024)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18.07.2011 N 223-ФЗ "О закупках товаров, работ, услуг отдельными видами юридических лиц", - для случая, предусмотренного </w:t>
      </w:r>
      <w:hyperlink w:history="0" w:anchor="P66" w:tooltip="2.5.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05.04.2013 N 44-Ф...">
        <w:r>
          <w:rPr>
            <w:sz w:val="20"/>
            <w:color w:val="0000ff"/>
          </w:rPr>
          <w:t xml:space="preserve">пунктом 2.5</w:t>
        </w:r>
      </w:hyperlink>
      <w:r>
        <w:rPr>
          <w:sz w:val="20"/>
        </w:rPr>
        <w:t xml:space="preserve"> настоящего Порядка.</w:t>
      </w:r>
    </w:p>
    <w:p>
      <w:pPr>
        <w:pStyle w:val="0"/>
        <w:spacing w:before="200" w:line-rule="auto"/>
        <w:ind w:firstLine="540"/>
        <w:jc w:val="both"/>
      </w:pPr>
      <w:r>
        <w:rPr>
          <w:sz w:val="20"/>
        </w:rPr>
        <w:t xml:space="preserve">5.2.11. Гражданско-правовых договоров на выполнение работ по строительству, реконструкции и капитальному ремонту объектов инфраструктуры железнодорожного транспорта общего пользования, заключенных между субъектом естественной монополии в области железнодорожного транспорта и юридическими лицами, осуществляющими выполнение указанных работ, - для случая, предусмотренного </w:t>
      </w:r>
      <w:hyperlink w:history="0" w:anchor="P67" w:tooltip="2.6.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w:r>
          <w:rPr>
            <w:sz w:val="20"/>
            <w:color w:val="0000ff"/>
          </w:rPr>
          <w:t xml:space="preserve">пунктом 2.6</w:t>
        </w:r>
      </w:hyperlink>
      <w:r>
        <w:rPr>
          <w:sz w:val="20"/>
        </w:rPr>
        <w:t xml:space="preserve"> настоящего Порядка.</w:t>
      </w:r>
    </w:p>
    <w:p>
      <w:pPr>
        <w:pStyle w:val="0"/>
        <w:spacing w:before="200" w:line-rule="auto"/>
        <w:ind w:firstLine="540"/>
        <w:jc w:val="both"/>
      </w:pPr>
      <w:r>
        <w:rPr>
          <w:sz w:val="20"/>
        </w:rPr>
        <w:t xml:space="preserve">5.2.12. Утвержденных заказчиком проектной документации на выполнение соответствующих работ согласно гражданско-правовому договору или выкопировки глав проектной документации, проектов выполнения работ по ремонту автомобильных дорог или сметных расчетов стоимости работ по ремонту автомобильных дорог, в которых должны быть указаны участки недр, предполагаемые для отработки, - для случаев, предусмотренных </w:t>
      </w:r>
      <w:hyperlink w:history="0" w:anchor="P66" w:tooltip="2.5.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05.04.2013 N 44-Ф...">
        <w:r>
          <w:rPr>
            <w:sz w:val="20"/>
            <w:color w:val="0000ff"/>
          </w:rPr>
          <w:t xml:space="preserve">пунктами 2.5</w:t>
        </w:r>
      </w:hyperlink>
      <w:r>
        <w:rPr>
          <w:sz w:val="20"/>
        </w:rPr>
        <w:t xml:space="preserve">, </w:t>
      </w:r>
      <w:hyperlink w:history="0" w:anchor="P67" w:tooltip="2.6.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w:r>
          <w:rPr>
            <w:sz w:val="20"/>
            <w:color w:val="0000ff"/>
          </w:rPr>
          <w:t xml:space="preserve">2.6</w:t>
        </w:r>
      </w:hyperlink>
      <w:r>
        <w:rPr>
          <w:sz w:val="20"/>
        </w:rPr>
        <w:t xml:space="preserve"> настоящего Порядка.</w:t>
      </w:r>
    </w:p>
    <w:p>
      <w:pPr>
        <w:pStyle w:val="0"/>
        <w:spacing w:before="200" w:line-rule="auto"/>
        <w:ind w:firstLine="540"/>
        <w:jc w:val="both"/>
      </w:pPr>
      <w:r>
        <w:rPr>
          <w:sz w:val="20"/>
        </w:rPr>
        <w:t xml:space="preserve">5.2.13. Паспорта водозаборного сооружения (при наличии) - для случаев, предусмотренных </w:t>
      </w:r>
      <w:hyperlink w:history="0" w:anchor="P69" w:tooltip="2.8. О предоставлении права пользования участком недр для разведки и добычи подземных вод.">
        <w:r>
          <w:rPr>
            <w:sz w:val="20"/>
            <w:color w:val="0000ff"/>
          </w:rPr>
          <w:t xml:space="preserve">пунктами 2.8</w:t>
        </w:r>
      </w:hyperlink>
      <w:r>
        <w:rPr>
          <w:sz w:val="20"/>
        </w:rPr>
        <w:t xml:space="preserve"> - </w:t>
      </w:r>
      <w:hyperlink w:history="0" w:anchor="P71" w:tooltip="2.10. О предоставлении права пользования участком недр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w:r>
          <w:rPr>
            <w:sz w:val="20"/>
            <w:color w:val="0000ff"/>
          </w:rPr>
          <w:t xml:space="preserve">2.10</w:t>
        </w:r>
      </w:hyperlink>
      <w:r>
        <w:rPr>
          <w:sz w:val="20"/>
        </w:rPr>
        <w:t xml:space="preserve"> настоящего Порядка.</w:t>
      </w:r>
    </w:p>
    <w:p>
      <w:pPr>
        <w:pStyle w:val="0"/>
        <w:spacing w:before="200" w:line-rule="auto"/>
        <w:ind w:firstLine="540"/>
        <w:jc w:val="both"/>
      </w:pPr>
      <w:r>
        <w:rPr>
          <w:sz w:val="20"/>
        </w:rPr>
        <w:t xml:space="preserve">5.2.14. Сведений о запасах (с указанием реквизитов протокола утверждения запасов) подземных вод на участке недр (при наличии) - для случаев, предусмотренных </w:t>
      </w:r>
      <w:hyperlink w:history="0" w:anchor="P69" w:tooltip="2.8. О предоставлении права пользования участком недр для разведки и добычи подземных вод.">
        <w:r>
          <w:rPr>
            <w:sz w:val="20"/>
            <w:color w:val="0000ff"/>
          </w:rPr>
          <w:t xml:space="preserve">пунктом 2.8</w:t>
        </w:r>
      </w:hyperlink>
      <w:r>
        <w:rPr>
          <w:sz w:val="20"/>
        </w:rPr>
        <w:t xml:space="preserve"> настоящего Порядка.</w:t>
      </w:r>
    </w:p>
    <w:p>
      <w:pPr>
        <w:pStyle w:val="0"/>
        <w:spacing w:before="200" w:line-rule="auto"/>
        <w:ind w:firstLine="540"/>
        <w:jc w:val="both"/>
      </w:pPr>
      <w:r>
        <w:rPr>
          <w:sz w:val="20"/>
        </w:rPr>
        <w:t xml:space="preserve">5.2.15. Санитарно-эпидемиологического заключения территориального органа Федеральной службы по надзору в сфере защиты прав потребителей и благополучия человека о соответствии водного объекта санитарным правилам и условиям безопасного для здоровья населения использования водного объекта (</w:t>
      </w:r>
      <w:hyperlink w:history="0" r:id="rId32" w:tooltip="Постановление Главного государственного санитарного врача РФ от 28.01.2021 N 3 (ред. от 14.02.2022)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вме {КонсультантПлюс}">
        <w:r>
          <w:rPr>
            <w:sz w:val="20"/>
            <w:color w:val="0000ff"/>
          </w:rPr>
          <w:t xml:space="preserve">СанПиН 2.1.3684-21</w:t>
        </w:r>
      </w:hyperlink>
      <w:r>
        <w:rPr>
          <w:sz w:val="20"/>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 для случая, предусмотренного </w:t>
      </w:r>
      <w:hyperlink w:history="0" w:anchor="P69" w:tooltip="2.8. О предоставлении права пользования участком недр для разведки и добычи подземных вод.">
        <w:r>
          <w:rPr>
            <w:sz w:val="20"/>
            <w:color w:val="0000ff"/>
          </w:rPr>
          <w:t xml:space="preserve">пунктом 2.8</w:t>
        </w:r>
      </w:hyperlink>
      <w:r>
        <w:rPr>
          <w:sz w:val="20"/>
        </w:rPr>
        <w:t xml:space="preserve"> настоящего Порядка для разведки и добычи подземных вод питьевого и хозяйственно-бытового водоснабжения.</w:t>
      </w:r>
    </w:p>
    <w:p>
      <w:pPr>
        <w:pStyle w:val="0"/>
        <w:spacing w:before="200" w:line-rule="auto"/>
        <w:ind w:firstLine="540"/>
        <w:jc w:val="both"/>
      </w:pPr>
      <w:r>
        <w:rPr>
          <w:sz w:val="20"/>
        </w:rPr>
        <w:t xml:space="preserve">5.2.16. Доказательства того, что Заявитель обладает или будет обладать:</w:t>
      </w:r>
    </w:p>
    <w:p>
      <w:pPr>
        <w:pStyle w:val="0"/>
        <w:spacing w:before="200" w:line-rule="auto"/>
        <w:ind w:firstLine="540"/>
        <w:jc w:val="both"/>
      </w:pPr>
      <w:r>
        <w:rPr>
          <w:sz w:val="20"/>
        </w:rPr>
        <w:t xml:space="preserve">квалифицированными специалистами в сфере недропользования (пофамильный перечень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 с указанием должностей в соответствии со штатным расписанием, которые будут непосредственно осуществлять работы по освоению участка недр; копии дипломов, подтверждающих квалификацию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 сведения о лицензиях Заявителя или привлекаемых им подрядных организаций (в случае, если Заявитель планирует привлекать для проведения соответствующих работ на участке недр подрядные организации) на отдельные виды деятельности, связанные с пользованием недрами, в соответствии с Федеральным </w:t>
      </w:r>
      <w:hyperlink w:history="0" r:id="rId33"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04.05.2011 N 99-ФЗ "О лицензировании отдельных видов деятельности" (серия, номер, вид, дата государственной регистрации лицензии)) - для случаев, предусмотренных </w:t>
      </w:r>
      <w:hyperlink w:history="0" w:anchor="P62" w:tooltip="2.1. О предоставлении права пользования участком недр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
        <w:r>
          <w:rPr>
            <w:sz w:val="20"/>
            <w:color w:val="0000ff"/>
          </w:rPr>
          <w:t xml:space="preserve">пунктами 2.1</w:t>
        </w:r>
      </w:hyperlink>
      <w:r>
        <w:rPr>
          <w:sz w:val="20"/>
        </w:rPr>
        <w:t xml:space="preserve"> - </w:t>
      </w:r>
      <w:hyperlink w:history="0" w:anchor="P70" w:tooltip="2.9. О предоставлении права пользования участком недр для геологического изучения недр в целях поисков и оценки подземных вод, их разведки и добычи.">
        <w:r>
          <w:rPr>
            <w:sz w:val="20"/>
            <w:color w:val="0000ff"/>
          </w:rPr>
          <w:t xml:space="preserve">2.9</w:t>
        </w:r>
      </w:hyperlink>
      <w:r>
        <w:rPr>
          <w:sz w:val="20"/>
        </w:rPr>
        <w:t xml:space="preserve"> настоящего Порядка;</w:t>
      </w:r>
    </w:p>
    <w:p>
      <w:pPr>
        <w:pStyle w:val="0"/>
        <w:spacing w:before="200" w:line-rule="auto"/>
        <w:ind w:firstLine="540"/>
        <w:jc w:val="both"/>
      </w:pPr>
      <w:r>
        <w:rPr>
          <w:sz w:val="20"/>
        </w:rPr>
        <w:t xml:space="preserve">техническими средствами (доказательства принадлежности Заявителю технических средств, необходимых для проведения соответствующих работ на участке недр (копии договоров, актов приема-передачи, счетов-фактур, паспортов технических средств, инвентарных карточек учета объектов основных средств), либо копии подрядных договоров на проведение соответствующих работ, связанных с пользованием недрами, с приложением доказательств принадлежности подрядчику технических средств, необходимых для проведения соответствующих работ на участке недр, в случае, если Заявитель планирует привлекать для проведения работ на участке недр подрядные организации (копии договоров, актов приема-передачи, счетов-фактур, паспортов технических средств, инвентарных карточек учета объектов основных средств) - для случаев, предусмотренных </w:t>
      </w:r>
      <w:hyperlink w:history="0" w:anchor="P62" w:tooltip="2.1. О предоставлении права пользования участком недр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
        <w:r>
          <w:rPr>
            <w:sz w:val="20"/>
            <w:color w:val="0000ff"/>
          </w:rPr>
          <w:t xml:space="preserve">пунктами 2.1</w:t>
        </w:r>
      </w:hyperlink>
      <w:r>
        <w:rPr>
          <w:sz w:val="20"/>
        </w:rPr>
        <w:t xml:space="preserve"> - </w:t>
      </w:r>
      <w:hyperlink w:history="0" w:anchor="P70" w:tooltip="2.9. О предоставлении права пользования участком недр для геологического изучения недр в целях поисков и оценки подземных вод, их разведки и добычи.">
        <w:r>
          <w:rPr>
            <w:sz w:val="20"/>
            <w:color w:val="0000ff"/>
          </w:rPr>
          <w:t xml:space="preserve">2.9</w:t>
        </w:r>
      </w:hyperlink>
      <w:r>
        <w:rPr>
          <w:sz w:val="20"/>
        </w:rPr>
        <w:t xml:space="preserve"> настоящего Порядка.</w:t>
      </w:r>
    </w:p>
    <w:p>
      <w:pPr>
        <w:pStyle w:val="0"/>
        <w:spacing w:before="200" w:line-rule="auto"/>
        <w:ind w:firstLine="540"/>
        <w:jc w:val="both"/>
      </w:pPr>
      <w:r>
        <w:rPr>
          <w:sz w:val="20"/>
        </w:rPr>
        <w:t xml:space="preserve">5.2.17. Расчета и обоснования заявленной потребности в подземных водах с учетом перспективы развития - для случаев, предусмотренных </w:t>
      </w:r>
      <w:hyperlink w:history="0" w:anchor="P68" w:tooltip="2.7. О предоставлении права пользования участком недр для геологического изучения недр в целях поисков и оценки подземных вод.">
        <w:r>
          <w:rPr>
            <w:sz w:val="20"/>
            <w:color w:val="0000ff"/>
          </w:rPr>
          <w:t xml:space="preserve">пунктами 2.7</w:t>
        </w:r>
      </w:hyperlink>
      <w:r>
        <w:rPr>
          <w:sz w:val="20"/>
        </w:rPr>
        <w:t xml:space="preserve"> - </w:t>
      </w:r>
      <w:hyperlink w:history="0" w:anchor="P71" w:tooltip="2.10. О предоставлении права пользования участком недр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w:r>
          <w:rPr>
            <w:sz w:val="20"/>
            <w:color w:val="0000ff"/>
          </w:rPr>
          <w:t xml:space="preserve">2.10</w:t>
        </w:r>
      </w:hyperlink>
      <w:r>
        <w:rPr>
          <w:sz w:val="20"/>
        </w:rPr>
        <w:t xml:space="preserve"> настоящего Порядка.</w:t>
      </w:r>
    </w:p>
    <w:p>
      <w:pPr>
        <w:pStyle w:val="0"/>
        <w:spacing w:before="200" w:line-rule="auto"/>
        <w:ind w:firstLine="540"/>
        <w:jc w:val="both"/>
      </w:pPr>
      <w:r>
        <w:rPr>
          <w:sz w:val="20"/>
        </w:rPr>
        <w:t xml:space="preserve">5.2.18. Пояснительной записки, содержащей обоснование границ участка недр местного значения, сведения о гидрогеологических условиях района и эксплуатируемом водоносном горизонте, а также о ресурсной обеспеченности водоотбора в объеме заявленной потребности (для участков недр с объемом добычи более 100 куб. м/сут.), - для случаев, предусмотренных </w:t>
      </w:r>
      <w:hyperlink w:history="0" w:anchor="P68" w:tooltip="2.7. О предоставлении права пользования участком недр для геологического изучения недр в целях поисков и оценки подземных вод.">
        <w:r>
          <w:rPr>
            <w:sz w:val="20"/>
            <w:color w:val="0000ff"/>
          </w:rPr>
          <w:t xml:space="preserve">пунктами 2.7</w:t>
        </w:r>
      </w:hyperlink>
      <w:r>
        <w:rPr>
          <w:sz w:val="20"/>
        </w:rPr>
        <w:t xml:space="preserve"> - </w:t>
      </w:r>
      <w:hyperlink w:history="0" w:anchor="P70" w:tooltip="2.9. О предоставлении права пользования участком недр для геологического изучения недр в целях поисков и оценки подземных вод, их разведки и добычи.">
        <w:r>
          <w:rPr>
            <w:sz w:val="20"/>
            <w:color w:val="0000ff"/>
          </w:rPr>
          <w:t xml:space="preserve">2.9</w:t>
        </w:r>
      </w:hyperlink>
      <w:r>
        <w:rPr>
          <w:sz w:val="20"/>
        </w:rPr>
        <w:t xml:space="preserve"> настоящего Порядка.</w:t>
      </w:r>
    </w:p>
    <w:bookmarkStart w:id="113" w:name="P113"/>
    <w:bookmarkEnd w:id="113"/>
    <w:p>
      <w:pPr>
        <w:pStyle w:val="0"/>
        <w:spacing w:before="200" w:line-rule="auto"/>
        <w:ind w:firstLine="540"/>
        <w:jc w:val="both"/>
      </w:pPr>
      <w:r>
        <w:rPr>
          <w:sz w:val="20"/>
        </w:rPr>
        <w:t xml:space="preserve">6. Заявитель вправе представить выписку из Единого государственного реестра юридических лиц, выписку из Единого государственного реестра индивидуальных предпринимателей, выписку из Единого государственного реестра недвижимости, на земельный участок, в границах которого расположен участок недр, а также сведения об отсутствии в границах участка недр особо охраняемых природных территорий регионального и местного значения.</w:t>
      </w:r>
    </w:p>
    <w:p>
      <w:pPr>
        <w:pStyle w:val="0"/>
        <w:spacing w:before="200" w:line-rule="auto"/>
        <w:ind w:firstLine="540"/>
        <w:jc w:val="both"/>
      </w:pPr>
      <w:r>
        <w:rPr>
          <w:sz w:val="20"/>
        </w:rPr>
        <w:t xml:space="preserve">В случае, если такие документы не были представлены Заявителем самостоятельно вместе с заявкой, то Министерство запрашивает указанные документы (сведения, содержащиеся в них) в государственных органах в порядке межведомственного информационного взаимодействия.</w:t>
      </w:r>
    </w:p>
    <w:bookmarkStart w:id="115" w:name="P115"/>
    <w:bookmarkEnd w:id="115"/>
    <w:p>
      <w:pPr>
        <w:pStyle w:val="0"/>
        <w:spacing w:before="200" w:line-rule="auto"/>
        <w:ind w:firstLine="540"/>
        <w:jc w:val="both"/>
      </w:pPr>
      <w:r>
        <w:rPr>
          <w:sz w:val="20"/>
        </w:rPr>
        <w:t xml:space="preserve">Свидетельство об установлении факта открытия месторождения общераспространенных полезных ископаемых находится в распоряжении Министерства.</w:t>
      </w:r>
    </w:p>
    <w:bookmarkStart w:id="116" w:name="P116"/>
    <w:bookmarkEnd w:id="116"/>
    <w:p>
      <w:pPr>
        <w:pStyle w:val="0"/>
        <w:spacing w:before="200" w:line-rule="auto"/>
        <w:ind w:firstLine="540"/>
        <w:jc w:val="both"/>
      </w:pPr>
      <w:r>
        <w:rPr>
          <w:sz w:val="20"/>
        </w:rPr>
        <w:t xml:space="preserve">7. Все листы заявления и прилагаемых документов должны быть прошиты и пронумерованы, скреплены печатью Заявителя (при наличии печати) и подписаны Заявителем или лицом, уполномоченным Заявителем. Соблюдение Заявителем указанных требований означает, что все документы и сведения, входящие в состав заявления, поданы от имени Заявителя, а также подтверждает подлинность и достоверность представленных в составе заявления документов и сведений.</w:t>
      </w:r>
    </w:p>
    <w:p>
      <w:pPr>
        <w:pStyle w:val="0"/>
        <w:jc w:val="both"/>
      </w:pPr>
      <w:r>
        <w:rPr>
          <w:sz w:val="20"/>
        </w:rPr>
      </w:r>
    </w:p>
    <w:p>
      <w:pPr>
        <w:pStyle w:val="2"/>
        <w:outlineLvl w:val="1"/>
        <w:jc w:val="center"/>
      </w:pPr>
      <w:r>
        <w:rPr>
          <w:sz w:val="20"/>
        </w:rPr>
        <w:t xml:space="preserve">III. Условия и порядок предоставления права пользования</w:t>
      </w:r>
    </w:p>
    <w:p>
      <w:pPr>
        <w:pStyle w:val="2"/>
        <w:jc w:val="center"/>
      </w:pPr>
      <w:r>
        <w:rPr>
          <w:sz w:val="20"/>
        </w:rPr>
        <w:t xml:space="preserve">участками недр местного значения без проведения аукциона</w:t>
      </w:r>
    </w:p>
    <w:p>
      <w:pPr>
        <w:pStyle w:val="2"/>
        <w:jc w:val="center"/>
      </w:pPr>
      <w:r>
        <w:rPr>
          <w:sz w:val="20"/>
        </w:rPr>
        <w:t xml:space="preserve">в отдельных случаях</w:t>
      </w:r>
    </w:p>
    <w:p>
      <w:pPr>
        <w:pStyle w:val="0"/>
        <w:jc w:val="both"/>
      </w:pPr>
      <w:r>
        <w:rPr>
          <w:sz w:val="20"/>
        </w:rPr>
      </w:r>
    </w:p>
    <w:p>
      <w:pPr>
        <w:pStyle w:val="0"/>
        <w:ind w:firstLine="540"/>
        <w:jc w:val="both"/>
      </w:pPr>
      <w:r>
        <w:rPr>
          <w:sz w:val="20"/>
        </w:rPr>
        <w:t xml:space="preserve">8. Условием предоставления права краткосрочного пользования участком недр является решение Министерства о предоставлении участка недр для краткосрочного (сроком до одного года) пользования.</w:t>
      </w:r>
    </w:p>
    <w:p>
      <w:pPr>
        <w:pStyle w:val="0"/>
        <w:spacing w:before="200" w:line-rule="auto"/>
        <w:ind w:firstLine="540"/>
        <w:jc w:val="both"/>
      </w:pPr>
      <w:r>
        <w:rPr>
          <w:sz w:val="20"/>
        </w:rPr>
        <w:t xml:space="preserve">Решение Министерства принимается на основании протокола заседания Комиссии по рассмотрению вопросов, связанных с ограничением, приостановлением или досрочным прекращением прав пользования недрами (далее - Комиссия).</w:t>
      </w:r>
    </w:p>
    <w:p>
      <w:pPr>
        <w:pStyle w:val="0"/>
        <w:spacing w:before="200" w:line-rule="auto"/>
        <w:ind w:firstLine="540"/>
        <w:jc w:val="both"/>
      </w:pPr>
      <w:r>
        <w:rPr>
          <w:sz w:val="20"/>
        </w:rPr>
        <w:t xml:space="preserve">Объявление о выставлении участка недр для краткосрочного пользования размещается Министерством в информационно-телекоммуникационной сети "Интернет" на сайте Министерства (</w:t>
      </w:r>
      <w:hyperlink w:history="0" r:id="rId34">
        <w:r>
          <w:rPr>
            <w:sz w:val="20"/>
            <w:color w:val="0000ff"/>
          </w:rPr>
          <w:t xml:space="preserve">https://egov-buryatia.ru/mpr/</w:t>
        </w:r>
      </w:hyperlink>
      <w:r>
        <w:rPr>
          <w:sz w:val="20"/>
        </w:rPr>
        <w:t xml:space="preserve">) не позднее 10 рабочих дней со дня принятия решения о выставлении участка недр для краткосрочного пользования.</w:t>
      </w:r>
    </w:p>
    <w:p>
      <w:pPr>
        <w:pStyle w:val="0"/>
        <w:spacing w:before="200" w:line-rule="auto"/>
        <w:ind w:firstLine="540"/>
        <w:jc w:val="both"/>
      </w:pPr>
      <w:r>
        <w:rPr>
          <w:sz w:val="20"/>
        </w:rPr>
        <w:t xml:space="preserve">Краткосрочное право пользования участком недр предоставляется однократно до принятия в установленном порядке решения о предоставлении права пользования участком недр новому пользователю недр.</w:t>
      </w:r>
    </w:p>
    <w:p>
      <w:pPr>
        <w:pStyle w:val="0"/>
        <w:spacing w:before="200" w:line-rule="auto"/>
        <w:ind w:firstLine="540"/>
        <w:jc w:val="both"/>
      </w:pPr>
      <w:r>
        <w:rPr>
          <w:sz w:val="20"/>
        </w:rPr>
        <w:t xml:space="preserve">Решение о предоставлении права краткосрочного пользования участком недр принимается Министерством в соответствии с </w:t>
      </w:r>
      <w:hyperlink w:history="0" w:anchor="P135" w:tooltip="IV. Порядок и сроки принятия решения о предоставлении права">
        <w:r>
          <w:rPr>
            <w:sz w:val="20"/>
            <w:color w:val="0000ff"/>
          </w:rPr>
          <w:t xml:space="preserve">главой 4</w:t>
        </w:r>
      </w:hyperlink>
      <w:r>
        <w:rPr>
          <w:sz w:val="20"/>
        </w:rPr>
        <w:t xml:space="preserve"> настоящего Порядка.</w:t>
      </w:r>
    </w:p>
    <w:p>
      <w:pPr>
        <w:pStyle w:val="0"/>
        <w:spacing w:before="200" w:line-rule="auto"/>
        <w:ind w:firstLine="540"/>
        <w:jc w:val="both"/>
      </w:pPr>
      <w:r>
        <w:rPr>
          <w:sz w:val="20"/>
        </w:rPr>
        <w:t xml:space="preserve">9. Условием предоставления права пользования участком недр местного значения, содержащим общераспространенные полезные ископаемые, в случаях, предусмотренных </w:t>
      </w:r>
      <w:hyperlink w:history="0" w:anchor="P66" w:tooltip="2.5.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05.04.2013 N 44-Ф...">
        <w:r>
          <w:rPr>
            <w:sz w:val="20"/>
            <w:color w:val="0000ff"/>
          </w:rPr>
          <w:t xml:space="preserve">пунктами 2.5</w:t>
        </w:r>
      </w:hyperlink>
      <w:r>
        <w:rPr>
          <w:sz w:val="20"/>
        </w:rPr>
        <w:t xml:space="preserve">, </w:t>
      </w:r>
      <w:hyperlink w:history="0" w:anchor="P67" w:tooltip="2.6.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w:r>
          <w:rPr>
            <w:sz w:val="20"/>
            <w:color w:val="0000ff"/>
          </w:rPr>
          <w:t xml:space="preserve">2.6</w:t>
        </w:r>
      </w:hyperlink>
      <w:r>
        <w:rPr>
          <w:sz w:val="20"/>
        </w:rPr>
        <w:t xml:space="preserve">, является наличие месторождения общераспространенных полезных ископаемых, поставленного на государственный баланс, в границах испрашиваемого участка недр.</w:t>
      </w:r>
    </w:p>
    <w:p>
      <w:pPr>
        <w:pStyle w:val="0"/>
        <w:spacing w:before="200" w:line-rule="auto"/>
        <w:ind w:firstLine="540"/>
        <w:jc w:val="both"/>
      </w:pPr>
      <w:r>
        <w:rPr>
          <w:sz w:val="20"/>
        </w:rPr>
        <w:t xml:space="preserve">Общераспространенные полезные ископаемые в случаях, предусмотренных </w:t>
      </w:r>
      <w:hyperlink w:history="0" w:anchor="P66" w:tooltip="2.5.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05.04.2013 N 44-Ф...">
        <w:r>
          <w:rPr>
            <w:sz w:val="20"/>
            <w:color w:val="0000ff"/>
          </w:rPr>
          <w:t xml:space="preserve">пунктами 2.5</w:t>
        </w:r>
      </w:hyperlink>
      <w:r>
        <w:rPr>
          <w:sz w:val="20"/>
        </w:rPr>
        <w:t xml:space="preserve">, </w:t>
      </w:r>
      <w:hyperlink w:history="0" w:anchor="P67" w:tooltip="2.6.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w:r>
          <w:rPr>
            <w:sz w:val="20"/>
            <w:color w:val="0000ff"/>
          </w:rPr>
          <w:t xml:space="preserve">2.6</w:t>
        </w:r>
      </w:hyperlink>
      <w:r>
        <w:rPr>
          <w:sz w:val="20"/>
        </w:rPr>
        <w:t xml:space="preserve"> настоящего Порядка, предоставляются на срок, в объеме и для целей, указанных в гражданско-правовых договорах.</w:t>
      </w:r>
    </w:p>
    <w:bookmarkStart w:id="129" w:name="P129"/>
    <w:bookmarkEnd w:id="129"/>
    <w:p>
      <w:pPr>
        <w:pStyle w:val="0"/>
        <w:spacing w:before="200" w:line-rule="auto"/>
        <w:ind w:firstLine="540"/>
        <w:jc w:val="both"/>
      </w:pPr>
      <w:r>
        <w:rPr>
          <w:sz w:val="20"/>
        </w:rPr>
        <w:t xml:space="preserve">10. Право пользования участком недр, включенным в Перечень, для геологического изучения недр в целях поисков и оценки месторождений общераспространенных полезных ископаемых предоставляется при соблюдении следующих условий:</w:t>
      </w:r>
    </w:p>
    <w:p>
      <w:pPr>
        <w:pStyle w:val="0"/>
        <w:spacing w:before="200" w:line-rule="auto"/>
        <w:ind w:firstLine="540"/>
        <w:jc w:val="both"/>
      </w:pPr>
      <w:r>
        <w:rPr>
          <w:sz w:val="20"/>
        </w:rPr>
        <w:t xml:space="preserve">- отсутствие в государственном балансе запасов полезных ископаемых сведений о наличии запасов общераспространенных полезных ископаемых на участке недр, предоставляемом в пользование Заявителю;</w:t>
      </w:r>
    </w:p>
    <w:p>
      <w:pPr>
        <w:pStyle w:val="0"/>
        <w:spacing w:before="200" w:line-rule="auto"/>
        <w:ind w:firstLine="540"/>
        <w:jc w:val="both"/>
      </w:pPr>
      <w:r>
        <w:rPr>
          <w:sz w:val="20"/>
        </w:rPr>
        <w:t xml:space="preserve">- количество участков недр на одного Заявителя не более 3;</w:t>
      </w:r>
    </w:p>
    <w:p>
      <w:pPr>
        <w:pStyle w:val="0"/>
        <w:spacing w:before="200" w:line-rule="auto"/>
        <w:ind w:firstLine="540"/>
        <w:jc w:val="both"/>
      </w:pPr>
      <w:r>
        <w:rPr>
          <w:sz w:val="20"/>
        </w:rPr>
        <w:t xml:space="preserve">- отсутствие у Заявителя в течение двух лет, предшествовавших дате подачи соответствующей заявки, нарушений условий пользования недрами по лицензиям на пользование участками недр.</w:t>
      </w:r>
    </w:p>
    <w:p>
      <w:pPr>
        <w:pStyle w:val="0"/>
        <w:spacing w:before="200" w:line-rule="auto"/>
        <w:ind w:firstLine="540"/>
        <w:jc w:val="both"/>
      </w:pPr>
      <w:r>
        <w:rPr>
          <w:sz w:val="20"/>
        </w:rPr>
        <w:t xml:space="preserve">Требования </w:t>
      </w:r>
      <w:hyperlink w:history="0" w:anchor="P129" w:tooltip="10. Право пользования участком недр, включенным в Перечень, для геологического изучения недр в целях поисков и оценки месторождений общераспространенных полезных ископаемых предоставляется при соблюдении следующих условий:">
        <w:r>
          <w:rPr>
            <w:sz w:val="20"/>
            <w:color w:val="0000ff"/>
          </w:rPr>
          <w:t xml:space="preserve">абзаца первого</w:t>
        </w:r>
      </w:hyperlink>
      <w:r>
        <w:rPr>
          <w:sz w:val="20"/>
        </w:rPr>
        <w:t xml:space="preserve"> настоящего пункта не распространяются на Заявителей, выполняющих работы по разработке проектно-сметной документации на строительство, реконструкцию, капитальный ремонт, ремонт и содержание автомобильных дорог общего пользования, заключенные в соответствии с Федеральным </w:t>
      </w:r>
      <w:hyperlink w:history="0" r:id="rId35"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 или Федеральным </w:t>
      </w:r>
      <w:hyperlink w:history="0" r:id="rId36" w:tooltip="Федеральный закон от 18.07.2011 N 223-ФЗ (ред. от 08.08.2024)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18.07.2011 N 223-ФЗ "О закупках товаров, работ, услуг отдельными видами юридических лиц".</w:t>
      </w:r>
    </w:p>
    <w:p>
      <w:pPr>
        <w:pStyle w:val="0"/>
        <w:jc w:val="both"/>
      </w:pPr>
      <w:r>
        <w:rPr>
          <w:sz w:val="20"/>
        </w:rPr>
      </w:r>
    </w:p>
    <w:bookmarkStart w:id="135" w:name="P135"/>
    <w:bookmarkEnd w:id="135"/>
    <w:p>
      <w:pPr>
        <w:pStyle w:val="2"/>
        <w:outlineLvl w:val="1"/>
        <w:jc w:val="center"/>
      </w:pPr>
      <w:r>
        <w:rPr>
          <w:sz w:val="20"/>
        </w:rPr>
        <w:t xml:space="preserve">IV. Порядок и сроки принятия решения о предоставлении права</w:t>
      </w:r>
    </w:p>
    <w:p>
      <w:pPr>
        <w:pStyle w:val="2"/>
        <w:jc w:val="center"/>
      </w:pPr>
      <w:r>
        <w:rPr>
          <w:sz w:val="20"/>
        </w:rPr>
        <w:t xml:space="preserve">пользования участками недр местного значения без проведения</w:t>
      </w:r>
    </w:p>
    <w:p>
      <w:pPr>
        <w:pStyle w:val="2"/>
        <w:jc w:val="center"/>
      </w:pPr>
      <w:r>
        <w:rPr>
          <w:sz w:val="20"/>
        </w:rPr>
        <w:t xml:space="preserve">аукциона</w:t>
      </w:r>
    </w:p>
    <w:p>
      <w:pPr>
        <w:pStyle w:val="0"/>
        <w:jc w:val="both"/>
      </w:pPr>
      <w:r>
        <w:rPr>
          <w:sz w:val="20"/>
        </w:rPr>
      </w:r>
    </w:p>
    <w:p>
      <w:pPr>
        <w:pStyle w:val="0"/>
        <w:ind w:firstLine="540"/>
        <w:jc w:val="both"/>
      </w:pPr>
      <w:r>
        <w:rPr>
          <w:sz w:val="20"/>
        </w:rPr>
        <w:t xml:space="preserve">11. Заявление, составленное в двух экземплярах, а также прилагаемые документы в соответствии с </w:t>
      </w:r>
      <w:hyperlink w:history="0" w:anchor="P90" w:tooltip="5.2. Подлинники или заверенные в установленном законодательством порядке копии следующих документов:">
        <w:r>
          <w:rPr>
            <w:sz w:val="20"/>
            <w:color w:val="0000ff"/>
          </w:rPr>
          <w:t xml:space="preserve">пунктом 5.2</w:t>
        </w:r>
      </w:hyperlink>
      <w:r>
        <w:rPr>
          <w:sz w:val="20"/>
        </w:rPr>
        <w:t xml:space="preserve"> настоящего Порядка направляются в Министерство путем личного обращения либо заказным почтовым отправлением с описью вложения и уведомлением о вручении.</w:t>
      </w:r>
    </w:p>
    <w:p>
      <w:pPr>
        <w:pStyle w:val="0"/>
        <w:spacing w:before="200" w:line-rule="auto"/>
        <w:ind w:firstLine="540"/>
        <w:jc w:val="both"/>
      </w:pPr>
      <w:r>
        <w:rPr>
          <w:sz w:val="20"/>
        </w:rPr>
        <w:t xml:space="preserve">Заявление регистрируется в течение 1 рабочего дня после поступления в Министерство.</w:t>
      </w:r>
    </w:p>
    <w:p>
      <w:pPr>
        <w:pStyle w:val="0"/>
        <w:spacing w:before="200" w:line-rule="auto"/>
        <w:ind w:firstLine="540"/>
        <w:jc w:val="both"/>
      </w:pPr>
      <w:r>
        <w:rPr>
          <w:sz w:val="20"/>
        </w:rPr>
        <w:t xml:space="preserve">Один экземпляр заявления и представленные документы остаются в Министерстве, а другой с указанием даты, времени и индивидуального номера регистрации возвращается Заявителю способом, указанным в заявлении.</w:t>
      </w:r>
    </w:p>
    <w:p>
      <w:pPr>
        <w:pStyle w:val="0"/>
        <w:spacing w:before="200" w:line-rule="auto"/>
        <w:ind w:firstLine="540"/>
        <w:jc w:val="both"/>
      </w:pPr>
      <w:r>
        <w:rPr>
          <w:sz w:val="20"/>
        </w:rPr>
        <w:t xml:space="preserve">12. Министерство в течение 10 рабочих дней с даты регистрации заявления и прилагаемых к нему документов рассматривает их на комплектность и на соответствие требованиям, предусмотренным </w:t>
      </w:r>
      <w:hyperlink w:history="0" w:anchor="P116" w:tooltip="7. Все листы заявления и прилагаемых документов должны быть прошиты и пронумерованы, скреплены печатью Заявителя (при наличии печати) и подписаны Заявителем или лицом, уполномоченным Заявителем. Соблюдение Заявителем указанных требований означает, что все документы и сведения, входящие в состав заявления, поданы от имени Заявителя, а также подтверждает подлинность и достоверность представленных в составе заявления документов и сведений.">
        <w:r>
          <w:rPr>
            <w:sz w:val="20"/>
            <w:color w:val="0000ff"/>
          </w:rPr>
          <w:t xml:space="preserve">пунктом 7</w:t>
        </w:r>
      </w:hyperlink>
      <w:r>
        <w:rPr>
          <w:sz w:val="20"/>
        </w:rPr>
        <w:t xml:space="preserve"> настоящего Порядка.</w:t>
      </w:r>
    </w:p>
    <w:p>
      <w:pPr>
        <w:pStyle w:val="0"/>
        <w:spacing w:before="200" w:line-rule="auto"/>
        <w:ind w:firstLine="540"/>
        <w:jc w:val="both"/>
      </w:pPr>
      <w:r>
        <w:rPr>
          <w:sz w:val="20"/>
        </w:rPr>
        <w:t xml:space="preserve">В случае представления неполного комплекта документов, предусмотренных </w:t>
      </w:r>
      <w:hyperlink w:history="0" w:anchor="P79" w:tooltip="5.1. Заявление о предоставлении права пользования участком недр местного значения без проведения аукциона (далее - заявление), составленное по форме в соответствии с:">
        <w:r>
          <w:rPr>
            <w:sz w:val="20"/>
            <w:color w:val="0000ff"/>
          </w:rPr>
          <w:t xml:space="preserve">пунктами 5.1</w:t>
        </w:r>
      </w:hyperlink>
      <w:r>
        <w:rPr>
          <w:sz w:val="20"/>
        </w:rPr>
        <w:t xml:space="preserve">, </w:t>
      </w:r>
      <w:hyperlink w:history="0" w:anchor="P90" w:tooltip="5.2. Подлинники или заверенные в установленном законодательством порядке копии следующих документов:">
        <w:r>
          <w:rPr>
            <w:sz w:val="20"/>
            <w:color w:val="0000ff"/>
          </w:rPr>
          <w:t xml:space="preserve">5.2</w:t>
        </w:r>
      </w:hyperlink>
      <w:r>
        <w:rPr>
          <w:sz w:val="20"/>
        </w:rPr>
        <w:t xml:space="preserve"> настоящего Порядка, за исключением документов, указанных в </w:t>
      </w:r>
      <w:hyperlink w:history="0" w:anchor="P113" w:tooltip="6. Заявитель вправе представить выписку из Единого государственного реестра юридических лиц, выписку из Единого государственного реестра индивидуальных предпринимателей, выписку из Единого государственного реестра недвижимости, на земельный участок, в границах которого расположен участок недр, а также сведения об отсутствии в границах участка недр особо охраняемых природных территорий регионального и местного значения.">
        <w:r>
          <w:rPr>
            <w:sz w:val="20"/>
            <w:color w:val="0000ff"/>
          </w:rPr>
          <w:t xml:space="preserve">абзацах первом</w:t>
        </w:r>
      </w:hyperlink>
      <w:r>
        <w:rPr>
          <w:sz w:val="20"/>
        </w:rPr>
        <w:t xml:space="preserve"> и </w:t>
      </w:r>
      <w:hyperlink w:history="0" w:anchor="P115" w:tooltip="Свидетельство об установлении факта открытия месторождения общераспространенных полезных ископаемых находится в распоряжении Министерства.">
        <w:r>
          <w:rPr>
            <w:sz w:val="20"/>
            <w:color w:val="0000ff"/>
          </w:rPr>
          <w:t xml:space="preserve">третьем пункта 6</w:t>
        </w:r>
      </w:hyperlink>
      <w:r>
        <w:rPr>
          <w:sz w:val="20"/>
        </w:rPr>
        <w:t xml:space="preserve"> настоящего Порядка, а также несоответствия требованиям, предусмотренным </w:t>
      </w:r>
      <w:hyperlink w:history="0" w:anchor="P116" w:tooltip="7. Все листы заявления и прилагаемых документов должны быть прошиты и пронумерованы, скреплены печатью Заявителя (при наличии печати) и подписаны Заявителем или лицом, уполномоченным Заявителем. Соблюдение Заявителем указанных требований означает, что все документы и сведения, входящие в состав заявления, поданы от имени Заявителя, а также подтверждает подлинность и достоверность представленных в составе заявления документов и сведений.">
        <w:r>
          <w:rPr>
            <w:sz w:val="20"/>
            <w:color w:val="0000ff"/>
          </w:rPr>
          <w:t xml:space="preserve">пунктом 7</w:t>
        </w:r>
      </w:hyperlink>
      <w:r>
        <w:rPr>
          <w:sz w:val="20"/>
        </w:rPr>
        <w:t xml:space="preserve"> настоящего Порядка, Министерство возвращает представленное заявление и приложенные документы Заявителю.</w:t>
      </w:r>
    </w:p>
    <w:p>
      <w:pPr>
        <w:pStyle w:val="0"/>
        <w:spacing w:before="200" w:line-rule="auto"/>
        <w:ind w:firstLine="540"/>
        <w:jc w:val="both"/>
      </w:pPr>
      <w:r>
        <w:rPr>
          <w:sz w:val="20"/>
        </w:rPr>
        <w:t xml:space="preserve">Уведомление с указанием причин возврата заявления направляется Заявителю в течение 5 рабочих дней способом, указанным в заявлении.</w:t>
      </w:r>
    </w:p>
    <w:p>
      <w:pPr>
        <w:pStyle w:val="0"/>
        <w:spacing w:before="200" w:line-rule="auto"/>
        <w:ind w:firstLine="540"/>
        <w:jc w:val="both"/>
      </w:pPr>
      <w:r>
        <w:rPr>
          <w:sz w:val="20"/>
        </w:rPr>
        <w:t xml:space="preserve">В случае непредставления документов, указанных в </w:t>
      </w:r>
      <w:hyperlink w:history="0" w:anchor="P113" w:tooltip="6. Заявитель вправе представить выписку из Единого государственного реестра юридических лиц, выписку из Единого государственного реестра индивидуальных предпринимателей, выписку из Единого государственного реестра недвижимости, на земельный участок, в границах которого расположен участок недр, а также сведения об отсутствии в границах участка недр особо охраняемых природных территорий регионального и местного значения.">
        <w:r>
          <w:rPr>
            <w:sz w:val="20"/>
            <w:color w:val="0000ff"/>
          </w:rPr>
          <w:t xml:space="preserve">абзаце первом пункта 6</w:t>
        </w:r>
      </w:hyperlink>
      <w:r>
        <w:rPr>
          <w:sz w:val="20"/>
        </w:rPr>
        <w:t xml:space="preserve"> настоящего Порядка, Министерство в течение 10 рабочих дней с даты регистрации заявления осуществляет направление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w:t>
      </w:r>
      <w:hyperlink w:history="0" w:anchor="P113" w:tooltip="6. Заявитель вправе представить выписку из Единого государственного реестра юридических лиц, выписку из Единого государственного реестра индивидуальных предпринимателей, выписку из Единого государственного реестра недвижимости, на земельный участок, в границах которого расположен участок недр, а также сведения об отсутствии в границах участка недр особо охраняемых природных территорий регионального и местного значения.">
        <w:r>
          <w:rPr>
            <w:sz w:val="20"/>
            <w:color w:val="0000ff"/>
          </w:rPr>
          <w:t xml:space="preserve">абзаце первом пункта 6</w:t>
        </w:r>
      </w:hyperlink>
      <w:r>
        <w:rPr>
          <w:sz w:val="20"/>
        </w:rPr>
        <w:t xml:space="preserve"> настоящего Порядка.</w:t>
      </w:r>
    </w:p>
    <w:p>
      <w:pPr>
        <w:pStyle w:val="0"/>
        <w:spacing w:before="200" w:line-rule="auto"/>
        <w:ind w:firstLine="540"/>
        <w:jc w:val="both"/>
      </w:pPr>
      <w:r>
        <w:rPr>
          <w:sz w:val="20"/>
        </w:rPr>
        <w:t xml:space="preserve">13. При отсутствии оснований для возврата заявления и представленных документов Заявителю Министерство не позднее 15 рабочих дней с даты регистрации заявления направляет в порядке межведомственного информационного взаимодействия запросы о предоставлении информации в отношении испрашиваемого участка недр о наличии или отсутствии предусмотренных действующим законодательством запретов и ограничений пользования недрами в следующие заинтересованные государственные органы:</w:t>
      </w:r>
    </w:p>
    <w:p>
      <w:pPr>
        <w:pStyle w:val="0"/>
        <w:spacing w:before="200" w:line-rule="auto"/>
        <w:ind w:firstLine="540"/>
        <w:jc w:val="both"/>
      </w:pPr>
      <w:r>
        <w:rPr>
          <w:sz w:val="20"/>
        </w:rPr>
        <w:t xml:space="preserve">органы местного самоуправления, на территории которых расположен участок недр;</w:t>
      </w:r>
    </w:p>
    <w:p>
      <w:pPr>
        <w:pStyle w:val="0"/>
        <w:spacing w:before="200" w:line-rule="auto"/>
        <w:ind w:firstLine="540"/>
        <w:jc w:val="both"/>
      </w:pPr>
      <w:r>
        <w:rPr>
          <w:sz w:val="20"/>
        </w:rPr>
        <w:t xml:space="preserve">Комитет государственной охраны объектов культурного наследия Администрации Главы Республики Бурятия и Правительства Республики Бурятия;</w:t>
      </w:r>
    </w:p>
    <w:p>
      <w:pPr>
        <w:pStyle w:val="0"/>
        <w:spacing w:before="200" w:line-rule="auto"/>
        <w:ind w:firstLine="540"/>
        <w:jc w:val="both"/>
      </w:pPr>
      <w:r>
        <w:rPr>
          <w:sz w:val="20"/>
        </w:rPr>
        <w:t xml:space="preserve">Министерство сельского хозяйства и продовольствия Республики Бурятия;</w:t>
      </w:r>
    </w:p>
    <w:p>
      <w:pPr>
        <w:pStyle w:val="0"/>
        <w:spacing w:before="200" w:line-rule="auto"/>
        <w:ind w:firstLine="540"/>
        <w:jc w:val="both"/>
      </w:pPr>
      <w:r>
        <w:rPr>
          <w:sz w:val="20"/>
        </w:rPr>
        <w:t xml:space="preserve">Республиканскую службу по охране, контролю и регулированию использования объектов животного мира, отнесенных к объектам охоты, контролю и надзору в сфере природопользования;</w:t>
      </w:r>
    </w:p>
    <w:p>
      <w:pPr>
        <w:pStyle w:val="0"/>
        <w:spacing w:before="200" w:line-rule="auto"/>
        <w:ind w:firstLine="540"/>
        <w:jc w:val="both"/>
      </w:pPr>
      <w:r>
        <w:rPr>
          <w:sz w:val="20"/>
        </w:rPr>
        <w:t xml:space="preserve">Республиканское агентство лесного хозяйства.</w:t>
      </w:r>
    </w:p>
    <w:p>
      <w:pPr>
        <w:pStyle w:val="0"/>
        <w:spacing w:before="200" w:line-rule="auto"/>
        <w:ind w:firstLine="540"/>
        <w:jc w:val="both"/>
      </w:pPr>
      <w:r>
        <w:rPr>
          <w:sz w:val="20"/>
        </w:rPr>
        <w:t xml:space="preserve">14. Срок ответа на запрос Министерства составляет 15 рабочих дней с даты получения запроса.</w:t>
      </w:r>
    </w:p>
    <w:p>
      <w:pPr>
        <w:pStyle w:val="0"/>
        <w:spacing w:before="200" w:line-rule="auto"/>
        <w:ind w:firstLine="540"/>
        <w:jc w:val="both"/>
      </w:pPr>
      <w:r>
        <w:rPr>
          <w:sz w:val="20"/>
        </w:rPr>
        <w:t xml:space="preserve">В случае, если возникает необходимость обратиться в другие государственные органы, органы местного самоуправления или к иным лицам в соответствии с действующим законодательством, срок предоставления информации продлевается на срок не более чем 30 дней.</w:t>
      </w:r>
    </w:p>
    <w:p>
      <w:pPr>
        <w:pStyle w:val="0"/>
        <w:spacing w:before="200" w:line-rule="auto"/>
        <w:ind w:firstLine="540"/>
        <w:jc w:val="both"/>
      </w:pPr>
      <w:r>
        <w:rPr>
          <w:sz w:val="20"/>
        </w:rPr>
        <w:t xml:space="preserve">15. После поступления информации от заинтересованных государственных органов о наличии или отсутствии запретов и ограничений на пользование недрами Министерством в течение 10 рабочих дней принимается решение о предоставлении или об отказе в предоставлении права пользования участком недр без проведения аукциона.</w:t>
      </w:r>
    </w:p>
    <w:p>
      <w:pPr>
        <w:pStyle w:val="0"/>
        <w:spacing w:before="200" w:line-rule="auto"/>
        <w:ind w:firstLine="540"/>
        <w:jc w:val="both"/>
      </w:pPr>
      <w:r>
        <w:rPr>
          <w:sz w:val="20"/>
        </w:rPr>
        <w:t xml:space="preserve">16. Решение Министерства о предоставлении или об отказе в предоставлении права пользования участком недр местного значения без проведения аукциона оформляется в форме приказа.</w:t>
      </w:r>
    </w:p>
    <w:p>
      <w:pPr>
        <w:pStyle w:val="0"/>
        <w:spacing w:before="200" w:line-rule="auto"/>
        <w:ind w:firstLine="540"/>
        <w:jc w:val="both"/>
      </w:pPr>
      <w:r>
        <w:rPr>
          <w:sz w:val="20"/>
        </w:rPr>
        <w:t xml:space="preserve">17. В случае, если на предоставление права пользования одним и тем же участком недр в случаях, предусмотренных </w:t>
      </w:r>
      <w:hyperlink w:history="0" w:anchor="P62" w:tooltip="2.1. О предоставлении права пользования участком недр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
        <w:r>
          <w:rPr>
            <w:sz w:val="20"/>
            <w:color w:val="0000ff"/>
          </w:rPr>
          <w:t xml:space="preserve">пунктами 2.1</w:t>
        </w:r>
      </w:hyperlink>
      <w:r>
        <w:rPr>
          <w:sz w:val="20"/>
        </w:rPr>
        <w:t xml:space="preserve"> - </w:t>
      </w:r>
      <w:hyperlink w:history="0" w:anchor="P70" w:tooltip="2.9. О предоставлении права пользования участком недр для геологического изучения недр в целях поисков и оценки подземных вод, их разведки и добычи.">
        <w:r>
          <w:rPr>
            <w:sz w:val="20"/>
            <w:color w:val="0000ff"/>
          </w:rPr>
          <w:t xml:space="preserve">2.9</w:t>
        </w:r>
      </w:hyperlink>
      <w:r>
        <w:rPr>
          <w:sz w:val="20"/>
        </w:rPr>
        <w:t xml:space="preserve"> настоящего Порядка, до принятия Министерством решения о предоставлении или об отказе в предоставлении права пользования участком недр без проведения аукциона поступило два и более заявления на предоставление права пользования участком недр, которые соответствуют требования </w:t>
      </w:r>
      <w:hyperlink w:history="0" w:anchor="P79" w:tooltip="5.1. Заявление о предоставлении права пользования участком недр местного значения без проведения аукциона (далее - заявление), составленное по форме в соответствии с:">
        <w:r>
          <w:rPr>
            <w:sz w:val="20"/>
            <w:color w:val="0000ff"/>
          </w:rPr>
          <w:t xml:space="preserve">пунктов 5.1</w:t>
        </w:r>
      </w:hyperlink>
      <w:r>
        <w:rPr>
          <w:sz w:val="20"/>
        </w:rPr>
        <w:t xml:space="preserve">, </w:t>
      </w:r>
      <w:hyperlink w:history="0" w:anchor="P90" w:tooltip="5.2. Подлинники или заверенные в установленном законодательством порядке копии следующих документов:">
        <w:r>
          <w:rPr>
            <w:sz w:val="20"/>
            <w:color w:val="0000ff"/>
          </w:rPr>
          <w:t xml:space="preserve">5.2</w:t>
        </w:r>
      </w:hyperlink>
      <w:r>
        <w:rPr>
          <w:sz w:val="20"/>
        </w:rPr>
        <w:t xml:space="preserve"> и </w:t>
      </w:r>
      <w:hyperlink w:history="0" w:anchor="P116" w:tooltip="7. Все листы заявления и прилагаемых документов должны быть прошиты и пронумерованы, скреплены печатью Заявителя (при наличии печати) и подписаны Заявителем или лицом, уполномоченным Заявителем. Соблюдение Заявителем указанных требований означает, что все документы и сведения, входящие в состав заявления, поданы от имени Заявителя, а также подтверждает подлинность и достоверность представленных в составе заявления документов и сведений.">
        <w:r>
          <w:rPr>
            <w:sz w:val="20"/>
            <w:color w:val="0000ff"/>
          </w:rPr>
          <w:t xml:space="preserve">7</w:t>
        </w:r>
      </w:hyperlink>
      <w:r>
        <w:rPr>
          <w:sz w:val="20"/>
        </w:rPr>
        <w:t xml:space="preserve"> настоящего Порядка, такие заявления рассматриваются в порядке очередности исходя из даты и времени регистрации заявлений.</w:t>
      </w:r>
    </w:p>
    <w:p>
      <w:pPr>
        <w:pStyle w:val="0"/>
        <w:spacing w:before="200" w:line-rule="auto"/>
        <w:ind w:firstLine="540"/>
        <w:jc w:val="both"/>
      </w:pPr>
      <w:r>
        <w:rPr>
          <w:sz w:val="20"/>
        </w:rPr>
        <w:t xml:space="preserve">Рассмотрение заявлений, поступивших позднее, приостанавливается до завершения процедуры рассмотрения заявления, поступившего ранее.</w:t>
      </w:r>
    </w:p>
    <w:p>
      <w:pPr>
        <w:pStyle w:val="0"/>
        <w:spacing w:before="200" w:line-rule="auto"/>
        <w:ind w:firstLine="540"/>
        <w:jc w:val="both"/>
      </w:pPr>
      <w:r>
        <w:rPr>
          <w:sz w:val="20"/>
        </w:rPr>
        <w:t xml:space="preserve">Уведомление о приостановлении рассмотрения заявления направляется Заявителю в течение 5 рабочих дней способом, указанным в заявлении.</w:t>
      </w:r>
    </w:p>
    <w:p>
      <w:pPr>
        <w:pStyle w:val="0"/>
        <w:spacing w:before="200" w:line-rule="auto"/>
        <w:ind w:firstLine="540"/>
        <w:jc w:val="both"/>
      </w:pPr>
      <w:r>
        <w:rPr>
          <w:sz w:val="20"/>
        </w:rPr>
        <w:t xml:space="preserve">В случае принятия Министерством решения о предоставлении права пользования участком недр местного значения без проведения аукциона и оформления лицензии на пользование недрами по заявлению, которое поступило раньше, Заявителю, чье заявление поступило позднее, направляется отказ в предоставлении права пользования участком недр без проведения аукциона.</w:t>
      </w:r>
    </w:p>
    <w:p>
      <w:pPr>
        <w:pStyle w:val="0"/>
        <w:spacing w:before="200" w:line-rule="auto"/>
        <w:ind w:firstLine="540"/>
        <w:jc w:val="both"/>
      </w:pPr>
      <w:r>
        <w:rPr>
          <w:sz w:val="20"/>
        </w:rPr>
        <w:t xml:space="preserve">18. В случае, если на предоставление права пользования участком недр в случаях, предусмотренных </w:t>
      </w:r>
      <w:hyperlink w:history="0" w:anchor="P62" w:tooltip="2.1. О предоставлении права пользования участком недр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
        <w:r>
          <w:rPr>
            <w:sz w:val="20"/>
            <w:color w:val="0000ff"/>
          </w:rPr>
          <w:t xml:space="preserve">пунктами 2.1</w:t>
        </w:r>
      </w:hyperlink>
      <w:r>
        <w:rPr>
          <w:sz w:val="20"/>
        </w:rPr>
        <w:t xml:space="preserve"> - </w:t>
      </w:r>
      <w:hyperlink w:history="0" w:anchor="P70" w:tooltip="2.9. О предоставлении права пользования участком недр для геологического изучения недр в целях поисков и оценки подземных вод, их разведки и добычи.">
        <w:r>
          <w:rPr>
            <w:sz w:val="20"/>
            <w:color w:val="0000ff"/>
          </w:rPr>
          <w:t xml:space="preserve">2.9</w:t>
        </w:r>
      </w:hyperlink>
      <w:r>
        <w:rPr>
          <w:sz w:val="20"/>
        </w:rPr>
        <w:t xml:space="preserve"> настоящего Порядка, до принятия Министерством решения о предоставлении или об отказе в предоставлении права пользования участком недр без проведения аукциона подано несколько заявлений, которые соответствуют требованиям </w:t>
      </w:r>
      <w:hyperlink w:history="0" w:anchor="P79" w:tooltip="5.1. Заявление о предоставлении права пользования участком недр местного значения без проведения аукциона (далее - заявление), составленное по форме в соответствии с:">
        <w:r>
          <w:rPr>
            <w:sz w:val="20"/>
            <w:color w:val="0000ff"/>
          </w:rPr>
          <w:t xml:space="preserve">пунктов 5.1</w:t>
        </w:r>
      </w:hyperlink>
      <w:r>
        <w:rPr>
          <w:sz w:val="20"/>
        </w:rPr>
        <w:t xml:space="preserve">, </w:t>
      </w:r>
      <w:hyperlink w:history="0" w:anchor="P90" w:tooltip="5.2. Подлинники или заверенные в установленном законодательством порядке копии следующих документов:">
        <w:r>
          <w:rPr>
            <w:sz w:val="20"/>
            <w:color w:val="0000ff"/>
          </w:rPr>
          <w:t xml:space="preserve">5.2</w:t>
        </w:r>
      </w:hyperlink>
      <w:r>
        <w:rPr>
          <w:sz w:val="20"/>
        </w:rPr>
        <w:t xml:space="preserve"> и </w:t>
      </w:r>
      <w:hyperlink w:history="0" w:anchor="P116" w:tooltip="7. Все листы заявления и прилагаемых документов должны быть прошиты и пронумерованы, скреплены печатью Заявителя (при наличии печати) и подписаны Заявителем или лицом, уполномоченным Заявителем. Соблюдение Заявителем указанных требований означает, что все документы и сведения, входящие в состав заявления, поданы от имени Заявителя, а также подтверждает подлинность и достоверность представленных в составе заявления документов и сведений.">
        <w:r>
          <w:rPr>
            <w:sz w:val="20"/>
            <w:color w:val="0000ff"/>
          </w:rPr>
          <w:t xml:space="preserve">7</w:t>
        </w:r>
      </w:hyperlink>
      <w:r>
        <w:rPr>
          <w:sz w:val="20"/>
        </w:rPr>
        <w:t xml:space="preserve"> настоящего Порядка, в отношении участков недр, имеющих между собой пресечение, такие заявления рассматриваются в соответствии с </w:t>
      </w:r>
      <w:hyperlink w:history="0" w:anchor="P161" w:tooltip="19. Решение Министерства об отказе в предоставлении права пользования участком недр без проведения аукциона принимается в случаях:">
        <w:r>
          <w:rPr>
            <w:sz w:val="20"/>
            <w:color w:val="0000ff"/>
          </w:rPr>
          <w:t xml:space="preserve">пунктом 19</w:t>
        </w:r>
      </w:hyperlink>
      <w:r>
        <w:rPr>
          <w:sz w:val="20"/>
        </w:rPr>
        <w:t xml:space="preserve"> настоящего Порядка.</w:t>
      </w:r>
    </w:p>
    <w:bookmarkStart w:id="161" w:name="P161"/>
    <w:bookmarkEnd w:id="161"/>
    <w:p>
      <w:pPr>
        <w:pStyle w:val="0"/>
        <w:spacing w:before="200" w:line-rule="auto"/>
        <w:ind w:firstLine="540"/>
        <w:jc w:val="both"/>
      </w:pPr>
      <w:r>
        <w:rPr>
          <w:sz w:val="20"/>
        </w:rPr>
        <w:t xml:space="preserve">19. Решение Министерства об отказе в предоставлении права пользования участком недр без проведения аукциона принимается в случаях:</w:t>
      </w:r>
    </w:p>
    <w:p>
      <w:pPr>
        <w:pStyle w:val="0"/>
        <w:spacing w:before="200" w:line-rule="auto"/>
        <w:ind w:firstLine="540"/>
        <w:jc w:val="both"/>
      </w:pPr>
      <w:r>
        <w:rPr>
          <w:sz w:val="20"/>
        </w:rPr>
        <w:t xml:space="preserve">19.1. Заявитель умышленно представил о себе неверные сведения.</w:t>
      </w:r>
    </w:p>
    <w:p>
      <w:pPr>
        <w:pStyle w:val="0"/>
        <w:spacing w:before="200" w:line-rule="auto"/>
        <w:ind w:firstLine="540"/>
        <w:jc w:val="both"/>
      </w:pPr>
      <w:r>
        <w:rPr>
          <w:sz w:val="20"/>
        </w:rPr>
        <w:t xml:space="preserve">19.2. Заявитель не представил и не может представить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w:t>
      </w:r>
    </w:p>
    <w:p>
      <w:pPr>
        <w:pStyle w:val="0"/>
        <w:spacing w:before="200" w:line-rule="auto"/>
        <w:ind w:firstLine="540"/>
        <w:jc w:val="both"/>
      </w:pPr>
      <w:r>
        <w:rPr>
          <w:sz w:val="20"/>
        </w:rPr>
        <w:t xml:space="preserve">19.3. В случае предоставления права пользования недрами данному Заявителю не будут соблюдены антимонопольные требования.</w:t>
      </w:r>
    </w:p>
    <w:p>
      <w:pPr>
        <w:pStyle w:val="0"/>
        <w:spacing w:before="200" w:line-rule="auto"/>
        <w:ind w:firstLine="540"/>
        <w:jc w:val="both"/>
      </w:pPr>
      <w:r>
        <w:rPr>
          <w:sz w:val="20"/>
        </w:rPr>
        <w:t xml:space="preserve">19.4. Наличие сведений о Заявителе в реестре недобросовестных участников аукционов на право пользования участками недр.</w:t>
      </w:r>
    </w:p>
    <w:p>
      <w:pPr>
        <w:pStyle w:val="0"/>
        <w:spacing w:before="200" w:line-rule="auto"/>
        <w:ind w:firstLine="540"/>
        <w:jc w:val="both"/>
      </w:pPr>
      <w:r>
        <w:rPr>
          <w:sz w:val="20"/>
        </w:rPr>
        <w:t xml:space="preserve">19.5. Пользование участком недр запрещено законодательством.</w:t>
      </w:r>
    </w:p>
    <w:bookmarkStart w:id="167" w:name="P167"/>
    <w:bookmarkEnd w:id="167"/>
    <w:p>
      <w:pPr>
        <w:pStyle w:val="0"/>
        <w:spacing w:before="200" w:line-rule="auto"/>
        <w:ind w:firstLine="540"/>
        <w:jc w:val="both"/>
      </w:pPr>
      <w:r>
        <w:rPr>
          <w:sz w:val="20"/>
        </w:rPr>
        <w:t xml:space="preserve">19.6. Участок недр не включен в Перечень - для случаев, предусмотренных </w:t>
      </w:r>
      <w:hyperlink w:history="0" w:anchor="P63" w:tooltip="2.2. О предоставлении права пользования участком недр, содержащим месторождение общераспространенных полезных ископаемых и включенным в Перечень участков недр местного значения по Республике Бурятия (далее - Перечень), утвержденный Министерством,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
        <w:r>
          <w:rPr>
            <w:sz w:val="20"/>
            <w:color w:val="0000ff"/>
          </w:rPr>
          <w:t xml:space="preserve">пунктами 2.2</w:t>
        </w:r>
      </w:hyperlink>
      <w:r>
        <w:rPr>
          <w:sz w:val="20"/>
        </w:rPr>
        <w:t xml:space="preserve">, </w:t>
      </w:r>
      <w:hyperlink w:history="0" w:anchor="P65" w:tooltip="2.4. О предоставлении права пользования участком недр, включенным в Перечень, для геологического изучения недр в целях поисков и оценки месторождений общераспространенных полезных ископаемых.">
        <w:r>
          <w:rPr>
            <w:sz w:val="20"/>
            <w:color w:val="0000ff"/>
          </w:rPr>
          <w:t xml:space="preserve">2.4</w:t>
        </w:r>
      </w:hyperlink>
      <w:r>
        <w:rPr>
          <w:sz w:val="20"/>
        </w:rPr>
        <w:t xml:space="preserve"> - </w:t>
      </w:r>
      <w:hyperlink w:history="0" w:anchor="P67" w:tooltip="2.6.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w:r>
          <w:rPr>
            <w:sz w:val="20"/>
            <w:color w:val="0000ff"/>
          </w:rPr>
          <w:t xml:space="preserve">2.6</w:t>
        </w:r>
      </w:hyperlink>
      <w:r>
        <w:rPr>
          <w:sz w:val="20"/>
        </w:rPr>
        <w:t xml:space="preserve"> настоящего Порядка.</w:t>
      </w:r>
    </w:p>
    <w:p>
      <w:pPr>
        <w:pStyle w:val="0"/>
        <w:spacing w:before="200" w:line-rule="auto"/>
        <w:ind w:firstLine="540"/>
        <w:jc w:val="both"/>
      </w:pPr>
      <w:r>
        <w:rPr>
          <w:sz w:val="20"/>
        </w:rPr>
        <w:t xml:space="preserve">19.7. Участок недр не предусмотрен проектной документацией на выполнение соответствующих работ - для случаев, предусмотренных </w:t>
      </w:r>
      <w:hyperlink w:history="0" w:anchor="P66" w:tooltip="2.5.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05.04.2013 N 44-Ф...">
        <w:r>
          <w:rPr>
            <w:sz w:val="20"/>
            <w:color w:val="0000ff"/>
          </w:rPr>
          <w:t xml:space="preserve">пунктами 2.5</w:t>
        </w:r>
      </w:hyperlink>
      <w:r>
        <w:rPr>
          <w:sz w:val="20"/>
        </w:rPr>
        <w:t xml:space="preserve">, </w:t>
      </w:r>
      <w:hyperlink w:history="0" w:anchor="P67" w:tooltip="2.6.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w:r>
          <w:rPr>
            <w:sz w:val="20"/>
            <w:color w:val="0000ff"/>
          </w:rPr>
          <w:t xml:space="preserve">2.6</w:t>
        </w:r>
      </w:hyperlink>
      <w:r>
        <w:rPr>
          <w:sz w:val="20"/>
        </w:rPr>
        <w:t xml:space="preserve"> настоящего Порядка.</w:t>
      </w:r>
    </w:p>
    <w:p>
      <w:pPr>
        <w:pStyle w:val="0"/>
        <w:spacing w:before="200" w:line-rule="auto"/>
        <w:ind w:firstLine="540"/>
        <w:jc w:val="both"/>
      </w:pPr>
      <w:r>
        <w:rPr>
          <w:sz w:val="20"/>
        </w:rPr>
        <w:t xml:space="preserve">19.8. Заявитель не отвечает требованиям, установленным </w:t>
      </w:r>
      <w:hyperlink w:history="0" r:id="rId37" w:tooltip="Закон РФ от 21.02.1992 N 2395-1 (ред. от 08.08.2024) &quot;О недрах&quot; (с изм. и доп., вступ. в силу с 01.09.2024) {КонсультантПлюс}">
        <w:r>
          <w:rPr>
            <w:sz w:val="20"/>
            <w:color w:val="0000ff"/>
          </w:rPr>
          <w:t xml:space="preserve">статьей 9</w:t>
        </w:r>
      </w:hyperlink>
      <w:r>
        <w:rPr>
          <w:sz w:val="20"/>
        </w:rPr>
        <w:t xml:space="preserve"> Закона РФ "О недрах".</w:t>
      </w:r>
    </w:p>
    <w:p>
      <w:pPr>
        <w:pStyle w:val="0"/>
        <w:spacing w:before="200" w:line-rule="auto"/>
        <w:ind w:firstLine="540"/>
        <w:jc w:val="both"/>
      </w:pPr>
      <w:r>
        <w:rPr>
          <w:sz w:val="20"/>
        </w:rPr>
        <w:t xml:space="preserve">19.9. У Заявителя отсутствует право пользования либо согласие собственника земельного участка, находящегося в частной собственности, в границах которого расположен участок недр.</w:t>
      </w:r>
    </w:p>
    <w:p>
      <w:pPr>
        <w:pStyle w:val="0"/>
        <w:spacing w:before="200" w:line-rule="auto"/>
        <w:ind w:firstLine="540"/>
        <w:jc w:val="both"/>
      </w:pPr>
      <w:r>
        <w:rPr>
          <w:sz w:val="20"/>
        </w:rPr>
        <w:t xml:space="preserve">19.10. Отсутствует согласие землепользователей, землевладельцев, арендаторов, залогодержателей исходных земельных участков в письменной форме на образование земельных участков в случаях, предусмотренных законодательством, если участок недр расположен в границах земельного участка, предоставленного гражданам или юридическим лицам на праве постоянного (бессрочного) пользования, безвозмездного пользования, пожизненного наследуемого владения, аренды или находится в залоге.</w:t>
      </w:r>
    </w:p>
    <w:p>
      <w:pPr>
        <w:pStyle w:val="0"/>
        <w:spacing w:before="200" w:line-rule="auto"/>
        <w:ind w:firstLine="540"/>
        <w:jc w:val="both"/>
      </w:pPr>
      <w:r>
        <w:rPr>
          <w:sz w:val="20"/>
        </w:rPr>
        <w:t xml:space="preserve">19.11. На участок недр, указанный в заявлении, предоставлено право пользования.</w:t>
      </w:r>
    </w:p>
    <w:p>
      <w:pPr>
        <w:pStyle w:val="0"/>
        <w:spacing w:before="200" w:line-rule="auto"/>
        <w:ind w:firstLine="540"/>
        <w:jc w:val="both"/>
      </w:pPr>
      <w:r>
        <w:rPr>
          <w:sz w:val="20"/>
        </w:rPr>
        <w:t xml:space="preserve">19.12. Участок недр, указанный в заявлении, имеет пересечение с участком недр, на который предоставлено право пользования.</w:t>
      </w:r>
    </w:p>
    <w:p>
      <w:pPr>
        <w:pStyle w:val="0"/>
        <w:spacing w:before="200" w:line-rule="auto"/>
        <w:ind w:firstLine="540"/>
        <w:jc w:val="both"/>
      </w:pPr>
      <w:r>
        <w:rPr>
          <w:sz w:val="20"/>
        </w:rPr>
        <w:t xml:space="preserve">20. В решении об отказе в предоставлении права пользования участком недр без проведения аукциона по основанию, предусмотренному </w:t>
      </w:r>
      <w:hyperlink w:history="0" w:anchor="P167" w:tooltip="19.6. Участок недр не включен в Перечень - для случаев, предусмотренных пунктами 2.2, 2.4 - 2.6 настоящего Порядка.">
        <w:r>
          <w:rPr>
            <w:sz w:val="20"/>
            <w:color w:val="0000ff"/>
          </w:rPr>
          <w:t xml:space="preserve">пунктом 19.6</w:t>
        </w:r>
      </w:hyperlink>
      <w:r>
        <w:rPr>
          <w:sz w:val="20"/>
        </w:rPr>
        <w:t xml:space="preserve"> настоящего Порядка, Заявителю разъясняется его право на подачу заявки на включение участка недр в Перечень в соответствии Порядком подготовки, рассмотрения, согласования перечней участков недр местного значения или отказа в согласовании таких перечней, а также внесения в них изменений, установленным федеральным органом управления государственным фондом недр.</w:t>
      </w:r>
    </w:p>
    <w:p>
      <w:pPr>
        <w:pStyle w:val="0"/>
        <w:spacing w:before="200" w:line-rule="auto"/>
        <w:ind w:firstLine="540"/>
        <w:jc w:val="both"/>
      </w:pPr>
      <w:r>
        <w:rPr>
          <w:sz w:val="20"/>
        </w:rPr>
        <w:t xml:space="preserve">21. Решение о предоставлении права пользования участком недр без проведения аукциона должно содержать:</w:t>
      </w:r>
    </w:p>
    <w:p>
      <w:pPr>
        <w:pStyle w:val="0"/>
        <w:spacing w:before="200" w:line-rule="auto"/>
        <w:ind w:firstLine="540"/>
        <w:jc w:val="both"/>
      </w:pPr>
      <w:r>
        <w:rPr>
          <w:sz w:val="20"/>
        </w:rPr>
        <w:t xml:space="preserve">основание предоставления права пользования участком недр в соответствии с </w:t>
      </w:r>
      <w:hyperlink w:history="0" w:anchor="P61" w:tooltip="2. Министерство природных ресурсов и экологии Республики Бурятия (далее - Министерство) принимает решение о предоставлении права пользования участком недр без проведения аукциона в следующих случаях:">
        <w:r>
          <w:rPr>
            <w:sz w:val="20"/>
            <w:color w:val="0000ff"/>
          </w:rPr>
          <w:t xml:space="preserve">пунктом 2</w:t>
        </w:r>
      </w:hyperlink>
      <w:r>
        <w:rPr>
          <w:sz w:val="20"/>
        </w:rPr>
        <w:t xml:space="preserve"> настоящего Порядка;</w:t>
      </w:r>
    </w:p>
    <w:p>
      <w:pPr>
        <w:pStyle w:val="0"/>
        <w:spacing w:before="200" w:line-rule="auto"/>
        <w:ind w:firstLine="540"/>
        <w:jc w:val="both"/>
      </w:pPr>
      <w:r>
        <w:rPr>
          <w:sz w:val="20"/>
        </w:rPr>
        <w:t xml:space="preserve">вид пользования недрами согласно </w:t>
      </w:r>
      <w:hyperlink w:history="0" w:anchor="P61" w:tooltip="2. Министерство природных ресурсов и экологии Республики Бурятия (далее - Министерство) принимает решение о предоставлении права пользования участком недр без проведения аукциона в следующих случаях:">
        <w:r>
          <w:rPr>
            <w:sz w:val="20"/>
            <w:color w:val="0000ff"/>
          </w:rPr>
          <w:t xml:space="preserve">пункту 2</w:t>
        </w:r>
      </w:hyperlink>
      <w:r>
        <w:rPr>
          <w:sz w:val="20"/>
        </w:rPr>
        <w:t xml:space="preserve"> настоящего Порядка;</w:t>
      </w:r>
    </w:p>
    <w:p>
      <w:pPr>
        <w:pStyle w:val="0"/>
        <w:spacing w:before="200" w:line-rule="auto"/>
        <w:ind w:firstLine="540"/>
        <w:jc w:val="both"/>
      </w:pPr>
      <w:r>
        <w:rPr>
          <w:sz w:val="20"/>
        </w:rPr>
        <w:t xml:space="preserve">наименование участка недр;</w:t>
      </w:r>
    </w:p>
    <w:p>
      <w:pPr>
        <w:pStyle w:val="0"/>
        <w:spacing w:before="200" w:line-rule="auto"/>
        <w:ind w:firstLine="540"/>
        <w:jc w:val="both"/>
      </w:pPr>
      <w:r>
        <w:rPr>
          <w:sz w:val="20"/>
        </w:rPr>
        <w:t xml:space="preserve">географические координаты угловых точек участка недр;</w:t>
      </w:r>
    </w:p>
    <w:p>
      <w:pPr>
        <w:pStyle w:val="0"/>
        <w:spacing w:before="200" w:line-rule="auto"/>
        <w:ind w:firstLine="540"/>
        <w:jc w:val="both"/>
      </w:pPr>
      <w:r>
        <w:rPr>
          <w:sz w:val="20"/>
        </w:rPr>
        <w:t xml:space="preserve">информацию об установленных платежах за пользование недрами;</w:t>
      </w:r>
    </w:p>
    <w:p>
      <w:pPr>
        <w:pStyle w:val="0"/>
        <w:spacing w:before="200" w:line-rule="auto"/>
        <w:ind w:firstLine="540"/>
        <w:jc w:val="both"/>
      </w:pPr>
      <w:r>
        <w:rPr>
          <w:sz w:val="20"/>
        </w:rPr>
        <w:t xml:space="preserve">фамилию, имя, отчество (для индивидуального предпринимателя) или наименование юридического лица, которым предоставляется право пользования участком недр;</w:t>
      </w:r>
    </w:p>
    <w:p>
      <w:pPr>
        <w:pStyle w:val="0"/>
        <w:spacing w:before="200" w:line-rule="auto"/>
        <w:ind w:firstLine="540"/>
        <w:jc w:val="both"/>
      </w:pPr>
      <w:r>
        <w:rPr>
          <w:sz w:val="20"/>
        </w:rPr>
        <w:t xml:space="preserve">условия пользования участком недр, включая ограничения пользования участком недр.</w:t>
      </w:r>
    </w:p>
    <w:p>
      <w:pPr>
        <w:pStyle w:val="0"/>
        <w:spacing w:before="200" w:line-rule="auto"/>
        <w:ind w:firstLine="540"/>
        <w:jc w:val="both"/>
      </w:pPr>
      <w:r>
        <w:rPr>
          <w:sz w:val="20"/>
        </w:rPr>
        <w:t xml:space="preserve">22. Решение о предоставлении или об отказе в предоставлении права пользования участком недр без проведения аукциона направляется Заявителю в течение 5 рабочих дней способом, указанным в заявлении.</w:t>
      </w:r>
    </w:p>
    <w:p>
      <w:pPr>
        <w:pStyle w:val="0"/>
        <w:spacing w:before="200" w:line-rule="auto"/>
        <w:ind w:firstLine="540"/>
        <w:jc w:val="both"/>
      </w:pPr>
      <w:r>
        <w:rPr>
          <w:sz w:val="20"/>
        </w:rPr>
        <w:t xml:space="preserve">При направлении решения о предоставлении права пользования участком недр местного значения без проведения аукциона Заявителю направляется уведомление о необходимости оплаты установленных платежей.</w:t>
      </w:r>
    </w:p>
    <w:p>
      <w:pPr>
        <w:pStyle w:val="0"/>
        <w:spacing w:before="200" w:line-rule="auto"/>
        <w:ind w:firstLine="540"/>
        <w:jc w:val="both"/>
      </w:pPr>
      <w:r>
        <w:rPr>
          <w:sz w:val="20"/>
        </w:rPr>
        <w:t xml:space="preserve">Если в течение 15 рабочих дней со дня принятия решения о предоставлении права пользования участком недр без проведения аукциона Заявитель не представил документы, подтверждающие оплату установленных платежей за пользование недрами, а также государственной пошлины за предоставление лицензии, Министерство принимает решение об отмене решения о предоставлении права пользования участком недр.</w:t>
      </w:r>
    </w:p>
    <w:p>
      <w:pPr>
        <w:pStyle w:val="0"/>
        <w:spacing w:before="200" w:line-rule="auto"/>
        <w:ind w:firstLine="540"/>
        <w:jc w:val="both"/>
      </w:pPr>
      <w:r>
        <w:rPr>
          <w:sz w:val="20"/>
        </w:rPr>
        <w:t xml:space="preserve">23. Оформление, государственная регистрация и выдача лицензий на пользование недрами осуществляются в соответствии с </w:t>
      </w:r>
      <w:hyperlink w:history="0" r:id="rId38" w:tooltip="Закон РФ от 21.02.1992 N 2395-1 (ред. от 08.08.2024) &quot;О недрах&quot; (с изм. и доп., вступ. в силу с 01.09.2024) {КонсультантПлюс}">
        <w:r>
          <w:rPr>
            <w:sz w:val="20"/>
            <w:color w:val="0000ff"/>
          </w:rPr>
          <w:t xml:space="preserve">частями 1</w:t>
        </w:r>
      </w:hyperlink>
      <w:r>
        <w:rPr>
          <w:sz w:val="20"/>
        </w:rPr>
        <w:t xml:space="preserve"> - </w:t>
      </w:r>
      <w:hyperlink w:history="0" r:id="rId39" w:tooltip="Закон РФ от 21.02.1992 N 2395-1 (ред. от 08.08.2024) &quot;О недрах&quot; (с изм. и доп., вступ. в силу с 01.09.2024) {КонсультантПлюс}">
        <w:r>
          <w:rPr>
            <w:sz w:val="20"/>
            <w:color w:val="0000ff"/>
          </w:rPr>
          <w:t xml:space="preserve">4 статьи 12.1</w:t>
        </w:r>
      </w:hyperlink>
      <w:r>
        <w:rPr>
          <w:sz w:val="20"/>
        </w:rPr>
        <w:t xml:space="preserve"> Закона РФ "О недрах".</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предоставления права</w:t>
      </w:r>
    </w:p>
    <w:p>
      <w:pPr>
        <w:pStyle w:val="0"/>
        <w:jc w:val="right"/>
      </w:pPr>
      <w:r>
        <w:rPr>
          <w:sz w:val="20"/>
        </w:rPr>
        <w:t xml:space="preserve">пользования участками недр местного</w:t>
      </w:r>
    </w:p>
    <w:p>
      <w:pPr>
        <w:pStyle w:val="0"/>
        <w:jc w:val="right"/>
      </w:pPr>
      <w:r>
        <w:rPr>
          <w:sz w:val="20"/>
        </w:rPr>
        <w:t xml:space="preserve">значения на территории Республики</w:t>
      </w:r>
    </w:p>
    <w:p>
      <w:pPr>
        <w:pStyle w:val="0"/>
        <w:jc w:val="right"/>
      </w:pPr>
      <w:r>
        <w:rPr>
          <w:sz w:val="20"/>
        </w:rPr>
        <w:t xml:space="preserve">Бурятия без проведения аукциона</w:t>
      </w:r>
    </w:p>
    <w:p>
      <w:pPr>
        <w:pStyle w:val="0"/>
        <w:jc w:val="both"/>
      </w:pPr>
      <w:r>
        <w:rPr>
          <w:sz w:val="20"/>
        </w:rPr>
      </w:r>
    </w:p>
    <w:tbl>
      <w:tblPr>
        <w:tblInd w:w="0" w:type="dxa"/>
        <w:tblLayout w:type="fixed"/>
        <w:tblCellMar>
          <w:top w:w="102" w:type="dxa"/>
          <w:left w:w="62" w:type="dxa"/>
          <w:bottom w:w="102" w:type="dxa"/>
          <w:right w:w="62" w:type="dxa"/>
        </w:tblCellMar>
      </w:tblPr>
      <w:tblGrid>
        <w:gridCol w:w="4082"/>
        <w:gridCol w:w="4989"/>
      </w:tblGrid>
      <w:tr>
        <w:tc>
          <w:tcPr>
            <w:tcW w:w="4082" w:type="dxa"/>
            <w:tcBorders>
              <w:top w:val="nil"/>
              <w:left w:val="nil"/>
              <w:bottom w:val="nil"/>
              <w:right w:val="nil"/>
            </w:tcBorders>
            <w:vMerge w:val="restart"/>
          </w:tcPr>
          <w:p>
            <w:pPr>
              <w:pStyle w:val="0"/>
            </w:pPr>
            <w:r>
              <w:rPr>
                <w:sz w:val="20"/>
              </w:rPr>
            </w:r>
          </w:p>
        </w:tc>
        <w:tc>
          <w:tcPr>
            <w:tcW w:w="4989" w:type="dxa"/>
            <w:tcBorders>
              <w:top w:val="nil"/>
              <w:left w:val="nil"/>
              <w:bottom w:val="nil"/>
              <w:right w:val="nil"/>
            </w:tcBorders>
          </w:tcPr>
          <w:p>
            <w:pPr>
              <w:pStyle w:val="0"/>
            </w:pPr>
            <w:r>
              <w:rPr>
                <w:sz w:val="20"/>
              </w:rPr>
              <w:t xml:space="preserve">В Министерство природных ресурсов и экологии Республики Бурятия</w:t>
            </w:r>
          </w:p>
          <w:p>
            <w:pPr>
              <w:pStyle w:val="0"/>
            </w:pPr>
            <w:r>
              <w:rPr>
                <w:sz w:val="20"/>
              </w:rPr>
              <w:t xml:space="preserve">от _____________________________________</w:t>
            </w:r>
          </w:p>
          <w:p>
            <w:pPr>
              <w:pStyle w:val="0"/>
              <w:jc w:val="center"/>
            </w:pPr>
            <w:r>
              <w:rPr>
                <w:sz w:val="20"/>
              </w:rPr>
              <w:t xml:space="preserve">(полное официальное наименование, организационно-правовая форма,</w:t>
            </w:r>
          </w:p>
        </w:tc>
      </w:tr>
      <w:tr>
        <w:tc>
          <w:tcPr>
            <w:tcBorders>
              <w:top w:val="nil"/>
              <w:left w:val="nil"/>
              <w:bottom w:val="nil"/>
              <w:right w:val="nil"/>
            </w:tcBorders>
            <w:vMerge w:val="continue"/>
          </w:tcPr>
          <w:p/>
        </w:tc>
        <w:tc>
          <w:tcPr>
            <w:tcW w:w="4989"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89" w:type="dxa"/>
            <w:tcBorders>
              <w:top w:val="single" w:sz="4"/>
              <w:left w:val="nil"/>
              <w:bottom w:val="nil"/>
              <w:right w:val="nil"/>
            </w:tcBorders>
          </w:tcPr>
          <w:p>
            <w:pPr>
              <w:pStyle w:val="0"/>
              <w:jc w:val="center"/>
            </w:pPr>
            <w:r>
              <w:rPr>
                <w:sz w:val="20"/>
              </w:rPr>
              <w:t xml:space="preserve">местонахождение юридического лица,</w:t>
            </w:r>
          </w:p>
        </w:tc>
      </w:tr>
      <w:tr>
        <w:tc>
          <w:tcPr>
            <w:tcBorders>
              <w:top w:val="nil"/>
              <w:left w:val="nil"/>
              <w:bottom w:val="nil"/>
              <w:right w:val="nil"/>
            </w:tcBorders>
            <w:vMerge w:val="continue"/>
          </w:tcPr>
          <w:p/>
        </w:tc>
        <w:tc>
          <w:tcPr>
            <w:tcW w:w="4989"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89" w:type="dxa"/>
            <w:tcBorders>
              <w:top w:val="single" w:sz="4"/>
              <w:left w:val="nil"/>
              <w:bottom w:val="nil"/>
              <w:right w:val="nil"/>
            </w:tcBorders>
          </w:tcPr>
          <w:p>
            <w:pPr>
              <w:pStyle w:val="0"/>
              <w:jc w:val="center"/>
            </w:pPr>
            <w:r>
              <w:rPr>
                <w:sz w:val="20"/>
              </w:rPr>
              <w:t xml:space="preserve">индивидуального предпринимателя)</w:t>
            </w:r>
          </w:p>
          <w:p>
            <w:pPr>
              <w:pStyle w:val="0"/>
              <w:jc w:val="both"/>
            </w:pPr>
            <w:r>
              <w:rPr>
                <w:sz w:val="20"/>
              </w:rPr>
              <w:t xml:space="preserve">ОГРН _________________________________</w:t>
            </w:r>
          </w:p>
          <w:p>
            <w:pPr>
              <w:pStyle w:val="0"/>
              <w:jc w:val="both"/>
            </w:pPr>
            <w:r>
              <w:rPr>
                <w:sz w:val="20"/>
              </w:rPr>
              <w:t xml:space="preserve">ИНН/КПП ______________________________</w:t>
            </w:r>
          </w:p>
          <w:p>
            <w:pPr>
              <w:pStyle w:val="0"/>
            </w:pPr>
            <w:r>
              <w:rPr>
                <w:sz w:val="20"/>
              </w:rPr>
              <w:t xml:space="preserve">Телефон _______________________________</w:t>
            </w:r>
          </w:p>
          <w:p>
            <w:pPr>
              <w:pStyle w:val="0"/>
            </w:pPr>
            <w:r>
              <w:rPr>
                <w:sz w:val="20"/>
              </w:rPr>
              <w:t xml:space="preserve">Адрес электронной почты _________________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bookmarkStart w:id="211" w:name="P211"/>
          <w:bookmarkEnd w:id="211"/>
          <w:p>
            <w:pPr>
              <w:pStyle w:val="0"/>
              <w:jc w:val="center"/>
            </w:pPr>
            <w:r>
              <w:rPr>
                <w:sz w:val="20"/>
              </w:rPr>
              <w:t xml:space="preserve">ЗАЯВЛЕНИЕ</w:t>
            </w:r>
          </w:p>
          <w:p>
            <w:pPr>
              <w:pStyle w:val="0"/>
              <w:jc w:val="center"/>
            </w:pPr>
            <w:r>
              <w:rPr>
                <w:sz w:val="20"/>
              </w:rPr>
              <w:t xml:space="preserve">на предоставление права пользования участком недр местного</w:t>
            </w:r>
          </w:p>
          <w:p>
            <w:pPr>
              <w:pStyle w:val="0"/>
              <w:jc w:val="center"/>
            </w:pPr>
            <w:r>
              <w:rPr>
                <w:sz w:val="20"/>
              </w:rPr>
              <w:t xml:space="preserve">значения для геологического изучения и оценки пригодности</w:t>
            </w:r>
          </w:p>
          <w:p>
            <w:pPr>
              <w:pStyle w:val="0"/>
              <w:jc w:val="center"/>
            </w:pPr>
            <w:r>
              <w:rPr>
                <w:sz w:val="20"/>
              </w:rPr>
              <w:t xml:space="preserve">участков недр для строительства и эксплуатации подземных</w:t>
            </w:r>
          </w:p>
          <w:p>
            <w:pPr>
              <w:pStyle w:val="0"/>
              <w:jc w:val="center"/>
            </w:pPr>
            <w:r>
              <w:rPr>
                <w:sz w:val="20"/>
              </w:rPr>
              <w:t xml:space="preserve">сооружений местного и регионального значения, не связанных</w:t>
            </w:r>
          </w:p>
          <w:p>
            <w:pPr>
              <w:pStyle w:val="0"/>
              <w:jc w:val="center"/>
            </w:pPr>
            <w:r>
              <w:rPr>
                <w:sz w:val="20"/>
              </w:rPr>
              <w:t xml:space="preserve">с добычей полезных ископаемых, и (или) для строительства</w:t>
            </w:r>
          </w:p>
          <w:p>
            <w:pPr>
              <w:pStyle w:val="0"/>
              <w:jc w:val="center"/>
            </w:pPr>
            <w:r>
              <w:rPr>
                <w:sz w:val="20"/>
              </w:rPr>
              <w:t xml:space="preserve">и эксплуатации подземных сооружений местного и регионального</w:t>
            </w:r>
          </w:p>
          <w:p>
            <w:pPr>
              <w:pStyle w:val="0"/>
              <w:jc w:val="center"/>
            </w:pPr>
            <w:r>
              <w:rPr>
                <w:sz w:val="20"/>
              </w:rPr>
              <w:t xml:space="preserve">значения, не связанных с добычей полезных ископаемых</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both"/>
            </w:pPr>
            <w:r>
              <w:rPr>
                <w:sz w:val="20"/>
              </w:rPr>
              <w:t xml:space="preserve">Заявитель ________________________________________________________________</w:t>
            </w:r>
          </w:p>
          <w:p>
            <w:pPr>
              <w:pStyle w:val="0"/>
              <w:jc w:val="center"/>
            </w:pPr>
            <w:r>
              <w:rPr>
                <w:sz w:val="20"/>
              </w:rPr>
              <w:t xml:space="preserve">(полное официальное наименование)</w:t>
            </w:r>
          </w:p>
          <w:p>
            <w:pPr>
              <w:pStyle w:val="0"/>
              <w:jc w:val="both"/>
            </w:pPr>
            <w:r>
              <w:rPr>
                <w:sz w:val="20"/>
              </w:rPr>
              <w:t xml:space="preserve">просит согласно </w:t>
            </w:r>
            <w:hyperlink w:history="0" w:anchor="P62" w:tooltip="2.1. О предоставлении права пользования участком недр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
              <w:r>
                <w:rPr>
                  <w:sz w:val="20"/>
                  <w:color w:val="0000ff"/>
                </w:rPr>
                <w:t xml:space="preserve">пункту 2.1</w:t>
              </w:r>
            </w:hyperlink>
            <w:r>
              <w:rPr>
                <w:sz w:val="20"/>
              </w:rPr>
              <w:t xml:space="preserve"> Порядка предоставления права пользования участками недр местного значения на территории Республики Бурятия без проведения аукциона предоставить право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p>
            <w:pPr>
              <w:pStyle w:val="0"/>
              <w:jc w:val="both"/>
            </w:pPr>
            <w:r>
              <w:rPr>
                <w:sz w:val="20"/>
              </w:rPr>
              <w:t xml:space="preserve">Местоположение участка недр ______________________________________________</w:t>
            </w:r>
          </w:p>
          <w:p>
            <w:pPr>
              <w:pStyle w:val="0"/>
              <w:jc w:val="center"/>
            </w:pPr>
            <w:r>
              <w:rPr>
                <w:sz w:val="20"/>
              </w:rPr>
              <w:t xml:space="preserve">(муниципальное образование,</w:t>
            </w:r>
          </w:p>
          <w:p>
            <w:pPr>
              <w:pStyle w:val="0"/>
              <w:jc w:val="both"/>
            </w:pPr>
            <w:r>
              <w:rPr>
                <w:sz w:val="20"/>
              </w:rPr>
              <w:t xml:space="preserve">________________________________________________________________________</w:t>
            </w:r>
          </w:p>
          <w:p>
            <w:pPr>
              <w:pStyle w:val="0"/>
              <w:jc w:val="center"/>
            </w:pPr>
            <w:r>
              <w:rPr>
                <w:sz w:val="20"/>
              </w:rPr>
              <w:t xml:space="preserve">географические координаты угловых точек (градусы, минуты, секунды),</w:t>
            </w:r>
          </w:p>
          <w:p>
            <w:pPr>
              <w:pStyle w:val="0"/>
              <w:jc w:val="both"/>
            </w:pPr>
            <w:r>
              <w:rPr>
                <w:sz w:val="20"/>
              </w:rPr>
              <w:t xml:space="preserve">_____________________________________________________________________.</w:t>
            </w:r>
          </w:p>
          <w:p>
            <w:pPr>
              <w:pStyle w:val="0"/>
              <w:jc w:val="center"/>
            </w:pPr>
            <w:r>
              <w:rPr>
                <w:sz w:val="20"/>
              </w:rPr>
              <w:t xml:space="preserve">площадь участка недр)</w:t>
            </w:r>
          </w:p>
          <w:p>
            <w:pPr>
              <w:pStyle w:val="0"/>
              <w:jc w:val="both"/>
            </w:pPr>
            <w:r>
              <w:rPr>
                <w:sz w:val="20"/>
              </w:rPr>
              <w:t xml:space="preserve">Кадастровый номер, сведения о собственнике земельного участка, в границах которого расположен участок недр ___________________________________________________.</w:t>
            </w:r>
          </w:p>
          <w:p>
            <w:pPr>
              <w:pStyle w:val="0"/>
              <w:jc w:val="both"/>
            </w:pPr>
            <w:r>
              <w:rPr>
                <w:sz w:val="20"/>
              </w:rPr>
              <w:t xml:space="preserve">Вид подземного сооружения, целевое назначение _______________________________</w:t>
            </w:r>
          </w:p>
          <w:p>
            <w:pPr>
              <w:pStyle w:val="0"/>
              <w:jc w:val="both"/>
            </w:pPr>
            <w:r>
              <w:rPr>
                <w:sz w:val="20"/>
              </w:rPr>
              <w:t xml:space="preserve">________________________________________________________________________.</w:t>
            </w:r>
          </w:p>
          <w:p>
            <w:pPr>
              <w:pStyle w:val="0"/>
              <w:jc w:val="both"/>
            </w:pPr>
            <w:r>
              <w:rPr>
                <w:sz w:val="20"/>
              </w:rPr>
              <w:t xml:space="preserve">Сроки строительства и эксплуатации подземного сооружения _____________________.</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61"/>
        <w:gridCol w:w="1361"/>
        <w:gridCol w:w="1984"/>
        <w:gridCol w:w="1191"/>
        <w:gridCol w:w="850"/>
      </w:tblGrid>
      <w:tr>
        <w:tc>
          <w:tcPr>
            <w:tcW w:w="624" w:type="dxa"/>
          </w:tcPr>
          <w:p>
            <w:pPr>
              <w:pStyle w:val="0"/>
              <w:jc w:val="center"/>
            </w:pPr>
            <w:r>
              <w:rPr>
                <w:sz w:val="20"/>
              </w:rPr>
              <w:t xml:space="preserve">NN п/п</w:t>
            </w:r>
          </w:p>
        </w:tc>
        <w:tc>
          <w:tcPr>
            <w:gridSpan w:val="4"/>
            <w:tcW w:w="7597" w:type="dxa"/>
          </w:tcPr>
          <w:p>
            <w:pPr>
              <w:pStyle w:val="0"/>
              <w:jc w:val="center"/>
            </w:pPr>
            <w:r>
              <w:rPr>
                <w:sz w:val="20"/>
              </w:rPr>
              <w:t xml:space="preserve">Приложения к заявлению</w:t>
            </w:r>
          </w:p>
        </w:tc>
        <w:tc>
          <w:tcPr>
            <w:tcW w:w="850" w:type="dxa"/>
          </w:tcPr>
          <w:p>
            <w:pPr>
              <w:pStyle w:val="0"/>
              <w:jc w:val="center"/>
            </w:pPr>
            <w:r>
              <w:rPr>
                <w:sz w:val="20"/>
              </w:rPr>
              <w:t xml:space="preserve">Количество листов</w:t>
            </w:r>
          </w:p>
        </w:tc>
      </w:tr>
      <w:tr>
        <w:tc>
          <w:tcPr>
            <w:tcW w:w="624" w:type="dxa"/>
          </w:tcPr>
          <w:p>
            <w:pPr>
              <w:pStyle w:val="0"/>
            </w:pPr>
            <w:r>
              <w:rPr>
                <w:sz w:val="20"/>
              </w:rPr>
              <w:t xml:space="preserve">1</w:t>
            </w:r>
          </w:p>
        </w:tc>
        <w:tc>
          <w:tcPr>
            <w:gridSpan w:val="4"/>
            <w:tcW w:w="7597" w:type="dxa"/>
          </w:tcPr>
          <w:p>
            <w:pPr>
              <w:pStyle w:val="0"/>
            </w:pPr>
            <w:r>
              <w:rPr>
                <w:sz w:val="20"/>
              </w:rPr>
              <w:t xml:space="preserve">Копия документа, подтверждающего полномочия лица на осуществление действий от имени Заявителя (в случае представления документов представителем Заявителя)</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2</w:t>
            </w:r>
          </w:p>
        </w:tc>
        <w:tc>
          <w:tcPr>
            <w:gridSpan w:val="4"/>
            <w:tcW w:w="7597" w:type="dxa"/>
          </w:tcPr>
          <w:p>
            <w:pPr>
              <w:pStyle w:val="0"/>
            </w:pPr>
            <w:r>
              <w:rPr>
                <w:sz w:val="20"/>
              </w:rPr>
              <w:t xml:space="preserve">Учредительные документы (за исключением случая, если Заявитель действует на основании типового устава, утвержденного в установленном законодательством порядке)</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документа, сведения о том, что юридическое лицо действует на основании типового устава (при необходимости))</w:t>
            </w:r>
          </w:p>
        </w:tc>
        <w:tc>
          <w:tcPr>
            <w:tcW w:w="850" w:type="dxa"/>
          </w:tcPr>
          <w:p>
            <w:pPr>
              <w:pStyle w:val="0"/>
            </w:pPr>
            <w:r>
              <w:rPr>
                <w:sz w:val="20"/>
              </w:rPr>
            </w:r>
          </w:p>
        </w:tc>
      </w:tr>
      <w:tr>
        <w:tc>
          <w:tcPr>
            <w:tcW w:w="624" w:type="dxa"/>
          </w:tcPr>
          <w:p>
            <w:pPr>
              <w:pStyle w:val="0"/>
            </w:pPr>
            <w:r>
              <w:rPr>
                <w:sz w:val="20"/>
              </w:rPr>
              <w:t xml:space="preserve">3</w:t>
            </w:r>
          </w:p>
        </w:tc>
        <w:tc>
          <w:tcPr>
            <w:gridSpan w:val="4"/>
            <w:tcW w:w="7597" w:type="dxa"/>
          </w:tcPr>
          <w:p>
            <w:pPr>
              <w:pStyle w:val="0"/>
            </w:pPr>
            <w:r>
              <w:rPr>
                <w:sz w:val="20"/>
              </w:rPr>
              <w:t xml:space="preserve">Свидетельство о государственной регистрации юридического лица или выписки из Единого государственного реестра юридических лиц - для юридического лица, выписки из Единого государственного реестра индивидуальных предпринимателей (Заявитель вправе представить по собственному желанию)</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4</w:t>
            </w:r>
          </w:p>
        </w:tc>
        <w:tc>
          <w:tcPr>
            <w:gridSpan w:val="4"/>
            <w:tcW w:w="7597" w:type="dxa"/>
          </w:tcPr>
          <w:p>
            <w:pPr>
              <w:pStyle w:val="0"/>
            </w:pPr>
            <w:r>
              <w:rPr>
                <w:sz w:val="20"/>
              </w:rPr>
              <w:t xml:space="preserve">Обзорная карта участка недр масштаба от 1:100000 до 1:200000 на топографической основе, содержащей населенные пункты, дорожную сеть, озера и реки, формата A4</w:t>
            </w:r>
          </w:p>
        </w:tc>
        <w:tc>
          <w:tcPr>
            <w:tcW w:w="850" w:type="dxa"/>
          </w:tcPr>
          <w:p>
            <w:pPr>
              <w:pStyle w:val="0"/>
            </w:pPr>
            <w:r>
              <w:rPr>
                <w:sz w:val="20"/>
              </w:rPr>
            </w:r>
          </w:p>
        </w:tc>
      </w:tr>
      <w:tr>
        <w:tc>
          <w:tcPr>
            <w:tcW w:w="624" w:type="dxa"/>
          </w:tcPr>
          <w:p>
            <w:pPr>
              <w:pStyle w:val="0"/>
            </w:pPr>
            <w:r>
              <w:rPr>
                <w:sz w:val="20"/>
              </w:rPr>
              <w:t xml:space="preserve">5</w:t>
            </w:r>
          </w:p>
        </w:tc>
        <w:tc>
          <w:tcPr>
            <w:gridSpan w:val="4"/>
            <w:tcW w:w="7597" w:type="dxa"/>
          </w:tcPr>
          <w:p>
            <w:pPr>
              <w:pStyle w:val="0"/>
            </w:pPr>
            <w:r>
              <w:rPr>
                <w:sz w:val="20"/>
              </w:rPr>
              <w:t xml:space="preserve">Схема расположения участка недр с контуром участка недр в виде многоугольника, позволяющая однозначно определить его местоположение, с условными обозначениями и с указанием географических координат угловых точек участка недр или водозаборных скважин (градусы, минуты, секунды) в системах координат 2011 года (ГСК-2011) и WGS84 формата A4</w:t>
            </w:r>
          </w:p>
        </w:tc>
        <w:tc>
          <w:tcPr>
            <w:tcW w:w="850" w:type="dxa"/>
          </w:tcPr>
          <w:p>
            <w:pPr>
              <w:pStyle w:val="0"/>
            </w:pPr>
            <w:r>
              <w:rPr>
                <w:sz w:val="20"/>
              </w:rPr>
            </w:r>
          </w:p>
        </w:tc>
      </w:tr>
      <w:tr>
        <w:tc>
          <w:tcPr>
            <w:tcW w:w="624" w:type="dxa"/>
          </w:tcPr>
          <w:p>
            <w:pPr>
              <w:pStyle w:val="0"/>
            </w:pPr>
            <w:r>
              <w:rPr>
                <w:sz w:val="20"/>
              </w:rPr>
              <w:t xml:space="preserve">6</w:t>
            </w:r>
          </w:p>
        </w:tc>
        <w:tc>
          <w:tcPr>
            <w:gridSpan w:val="4"/>
            <w:tcW w:w="7597" w:type="dxa"/>
          </w:tcPr>
          <w:p>
            <w:pPr>
              <w:pStyle w:val="0"/>
            </w:pPr>
            <w:r>
              <w:rPr>
                <w:sz w:val="20"/>
              </w:rPr>
              <w:t xml:space="preserve">Документ, подтверждающий право пользования на земельный участок, находящийся в частной собственности другого лица, в границах которого расположен участок недр</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правоустанавливающего документа)</w:t>
            </w:r>
          </w:p>
        </w:tc>
        <w:tc>
          <w:tcPr>
            <w:tcW w:w="850" w:type="dxa"/>
          </w:tcPr>
          <w:p>
            <w:pPr>
              <w:pStyle w:val="0"/>
            </w:pPr>
            <w:r>
              <w:rPr>
                <w:sz w:val="20"/>
              </w:rPr>
            </w:r>
          </w:p>
        </w:tc>
      </w:tr>
      <w:tr>
        <w:tc>
          <w:tcPr>
            <w:tcW w:w="624" w:type="dxa"/>
          </w:tcPr>
          <w:p>
            <w:pPr>
              <w:pStyle w:val="0"/>
            </w:pPr>
            <w:r>
              <w:rPr>
                <w:sz w:val="20"/>
              </w:rPr>
              <w:t xml:space="preserve">7</w:t>
            </w:r>
          </w:p>
        </w:tc>
        <w:tc>
          <w:tcPr>
            <w:gridSpan w:val="4"/>
            <w:tcW w:w="7597" w:type="dxa"/>
          </w:tcPr>
          <w:p>
            <w:pPr>
              <w:pStyle w:val="0"/>
            </w:pPr>
            <w:r>
              <w:rPr>
                <w:sz w:val="20"/>
              </w:rPr>
              <w:t xml:space="preserve">Согласие собственника земельного участка, находящегося в частной собственности и на территории которого расположен участок недр, о возможности использования земельного участка с заявленной целью, если на момент подачи заявления Заявитель не обладает правами на земельный участок</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собственника земельного участка)</w:t>
            </w:r>
          </w:p>
        </w:tc>
        <w:tc>
          <w:tcPr>
            <w:tcW w:w="850" w:type="dxa"/>
          </w:tcPr>
          <w:p>
            <w:pPr>
              <w:pStyle w:val="0"/>
            </w:pPr>
            <w:r>
              <w:rPr>
                <w:sz w:val="20"/>
              </w:rPr>
            </w:r>
          </w:p>
        </w:tc>
      </w:tr>
      <w:tr>
        <w:tc>
          <w:tcPr>
            <w:tcW w:w="624" w:type="dxa"/>
          </w:tcPr>
          <w:p>
            <w:pPr>
              <w:pStyle w:val="0"/>
            </w:pPr>
            <w:r>
              <w:rPr>
                <w:sz w:val="20"/>
              </w:rPr>
              <w:t xml:space="preserve">8</w:t>
            </w:r>
          </w:p>
        </w:tc>
        <w:tc>
          <w:tcPr>
            <w:gridSpan w:val="4"/>
            <w:tcW w:w="7597" w:type="dxa"/>
          </w:tcPr>
          <w:p>
            <w:pPr>
              <w:pStyle w:val="0"/>
            </w:pPr>
            <w:r>
              <w:rPr>
                <w:sz w:val="20"/>
              </w:rPr>
              <w:t xml:space="preserve">Согласие землепользователей, землевладельцев, арендаторов, залогодержателей исходных земельных участков в письменной форме на образование земельных участков в случаях, предусмотренных законодательством, если участок недр расположен в границах земельного участка, предоставленного гражданам или юридическим лицам на праве постоянного (бессрочного) пользования, безвозмездного пользования, пожизненного наследуемого владения, аренды или находится в залоге</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землепользователей, землевладельцев, арендаторов, залогодержателей земельного участка)</w:t>
            </w:r>
          </w:p>
        </w:tc>
        <w:tc>
          <w:tcPr>
            <w:tcW w:w="850" w:type="dxa"/>
          </w:tcPr>
          <w:p>
            <w:pPr>
              <w:pStyle w:val="0"/>
            </w:pPr>
            <w:r>
              <w:rPr>
                <w:sz w:val="20"/>
              </w:rPr>
            </w:r>
          </w:p>
        </w:tc>
      </w:tr>
      <w:tr>
        <w:tc>
          <w:tcPr>
            <w:tcW w:w="624" w:type="dxa"/>
          </w:tcPr>
          <w:p>
            <w:pPr>
              <w:pStyle w:val="0"/>
            </w:pPr>
            <w:r>
              <w:rPr>
                <w:sz w:val="20"/>
              </w:rPr>
              <w:t xml:space="preserve">9</w:t>
            </w:r>
          </w:p>
        </w:tc>
        <w:tc>
          <w:tcPr>
            <w:gridSpan w:val="4"/>
            <w:tcW w:w="7597" w:type="dxa"/>
          </w:tcPr>
          <w:p>
            <w:pPr>
              <w:pStyle w:val="0"/>
            </w:pPr>
            <w:r>
              <w:rPr>
                <w:sz w:val="20"/>
              </w:rPr>
              <w:t xml:space="preserve">Сведения, документы, материалы, содержащиеся в государственных информационных системах обеспечения градостроительной деятельности, полученные Заявителем в установленном законодательством порядке, в отношении территории, в границах которой расположен участок недр местного значения, полученные не позднее чем за один месяц до даты подачи заявления</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органа, предоставившего сведения, документы, материалы, дата предоставления сведений)</w:t>
            </w:r>
          </w:p>
        </w:tc>
        <w:tc>
          <w:tcPr>
            <w:tcW w:w="850" w:type="dxa"/>
          </w:tcPr>
          <w:p>
            <w:pPr>
              <w:pStyle w:val="0"/>
            </w:pPr>
            <w:r>
              <w:rPr>
                <w:sz w:val="20"/>
              </w:rPr>
            </w:r>
          </w:p>
        </w:tc>
      </w:tr>
      <w:tr>
        <w:tc>
          <w:tcPr>
            <w:tcW w:w="624" w:type="dxa"/>
          </w:tcPr>
          <w:p>
            <w:pPr>
              <w:pStyle w:val="0"/>
            </w:pPr>
            <w:r>
              <w:rPr>
                <w:sz w:val="20"/>
              </w:rPr>
              <w:t xml:space="preserve">10</w:t>
            </w:r>
          </w:p>
        </w:tc>
        <w:tc>
          <w:tcPr>
            <w:gridSpan w:val="4"/>
            <w:tcW w:w="7597" w:type="dxa"/>
          </w:tcPr>
          <w:p>
            <w:pPr>
              <w:pStyle w:val="0"/>
            </w:pPr>
            <w:r>
              <w:rPr>
                <w:sz w:val="20"/>
              </w:rPr>
              <w:t xml:space="preserve">Выписка из государственного лесного реестра в случае, если участок недр местного значения расположен на землях лесного фонда</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органа, предоставившего выписку, дата, номер выписки)</w:t>
            </w:r>
          </w:p>
        </w:tc>
        <w:tc>
          <w:tcPr>
            <w:tcW w:w="850" w:type="dxa"/>
          </w:tcPr>
          <w:p>
            <w:pPr>
              <w:pStyle w:val="0"/>
            </w:pPr>
            <w:r>
              <w:rPr>
                <w:sz w:val="20"/>
              </w:rPr>
            </w:r>
          </w:p>
        </w:tc>
      </w:tr>
      <w:tr>
        <w:tc>
          <w:tcPr>
            <w:tcW w:w="624" w:type="dxa"/>
          </w:tcPr>
          <w:p>
            <w:pPr>
              <w:pStyle w:val="0"/>
            </w:pPr>
            <w:r>
              <w:rPr>
                <w:sz w:val="20"/>
              </w:rPr>
              <w:t xml:space="preserve">11</w:t>
            </w:r>
          </w:p>
        </w:tc>
        <w:tc>
          <w:tcPr>
            <w:gridSpan w:val="4"/>
            <w:tcW w:w="7597" w:type="dxa"/>
          </w:tcPr>
          <w:p>
            <w:pPr>
              <w:pStyle w:val="0"/>
            </w:pPr>
            <w:r>
              <w:rPr>
                <w:sz w:val="20"/>
              </w:rPr>
              <w:t xml:space="preserve">Пофамильный перечень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 с указанием должностей в соответствии со штатным расписанием, которые будут непосредственно осуществлять работы по освоению участка недр</w:t>
            </w:r>
          </w:p>
        </w:tc>
        <w:tc>
          <w:tcPr>
            <w:tcW w:w="850" w:type="dxa"/>
          </w:tcPr>
          <w:p>
            <w:pPr>
              <w:pStyle w:val="0"/>
            </w:pPr>
            <w:r>
              <w:rPr>
                <w:sz w:val="20"/>
              </w:rPr>
            </w:r>
          </w:p>
        </w:tc>
      </w:tr>
      <w:tr>
        <w:tc>
          <w:tcPr>
            <w:tcW w:w="624" w:type="dxa"/>
          </w:tcPr>
          <w:p>
            <w:pPr>
              <w:pStyle w:val="0"/>
            </w:pPr>
            <w:r>
              <w:rPr>
                <w:sz w:val="20"/>
              </w:rPr>
              <w:t xml:space="preserve">12</w:t>
            </w:r>
          </w:p>
        </w:tc>
        <w:tc>
          <w:tcPr>
            <w:gridSpan w:val="4"/>
            <w:tcW w:w="7597" w:type="dxa"/>
          </w:tcPr>
          <w:p>
            <w:pPr>
              <w:pStyle w:val="0"/>
            </w:pPr>
            <w:r>
              <w:rPr>
                <w:sz w:val="20"/>
              </w:rPr>
              <w:t xml:space="preserve">Копии дипломов, подтверждающих квалификацию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w:t>
            </w:r>
          </w:p>
          <w:p>
            <w:pPr>
              <w:pStyle w:val="0"/>
              <w:jc w:val="center"/>
            </w:pPr>
            <w:r>
              <w:rPr>
                <w:sz w:val="20"/>
              </w:rPr>
              <w:t xml:space="preserve">_________________________________________________________</w:t>
            </w:r>
          </w:p>
          <w:p>
            <w:pPr>
              <w:pStyle w:val="0"/>
              <w:jc w:val="center"/>
            </w:pPr>
            <w:r>
              <w:rPr>
                <w:sz w:val="20"/>
              </w:rPr>
              <w:t xml:space="preserve">(указываются реквизиты дипломов)</w:t>
            </w:r>
          </w:p>
        </w:tc>
        <w:tc>
          <w:tcPr>
            <w:tcW w:w="850" w:type="dxa"/>
          </w:tcPr>
          <w:p>
            <w:pPr>
              <w:pStyle w:val="0"/>
            </w:pPr>
            <w:r>
              <w:rPr>
                <w:sz w:val="20"/>
              </w:rPr>
            </w:r>
          </w:p>
        </w:tc>
      </w:tr>
      <w:tr>
        <w:tc>
          <w:tcPr>
            <w:tcW w:w="624" w:type="dxa"/>
          </w:tcPr>
          <w:p>
            <w:pPr>
              <w:pStyle w:val="0"/>
            </w:pPr>
            <w:r>
              <w:rPr>
                <w:sz w:val="20"/>
              </w:rPr>
              <w:t xml:space="preserve">13</w:t>
            </w:r>
          </w:p>
        </w:tc>
        <w:tc>
          <w:tcPr>
            <w:gridSpan w:val="4"/>
            <w:tcW w:w="7597" w:type="dxa"/>
          </w:tcPr>
          <w:p>
            <w:pPr>
              <w:pStyle w:val="0"/>
            </w:pPr>
            <w:r>
              <w:rPr>
                <w:sz w:val="20"/>
              </w:rPr>
              <w:t xml:space="preserve">Сведения о лицензиях Заявителя или привлекаемых им подрядных организаций (в случае, если Заявитель планирует привлекать для проведения соответствующих работ на участке недр подрядные организации) на отдельные виды деятельности, связанные с пользованием недрами, в соответствии с Федеральным </w:t>
            </w:r>
            <w:hyperlink w:history="0" r:id="rId40"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(серия, номер, вид, дата государственной регистрации лицензии)</w:t>
            </w:r>
          </w:p>
          <w:p>
            <w:pPr>
              <w:pStyle w:val="0"/>
              <w:jc w:val="center"/>
            </w:pPr>
            <w:r>
              <w:rPr>
                <w:sz w:val="20"/>
              </w:rPr>
              <w:t xml:space="preserve">_________________________________________________________</w:t>
            </w:r>
          </w:p>
          <w:p>
            <w:pPr>
              <w:pStyle w:val="0"/>
              <w:jc w:val="center"/>
            </w:pPr>
            <w:r>
              <w:rPr>
                <w:sz w:val="20"/>
              </w:rPr>
              <w:t xml:space="preserve">(указываются реквизиты лицензий)</w:t>
            </w:r>
          </w:p>
        </w:tc>
        <w:tc>
          <w:tcPr>
            <w:tcW w:w="850" w:type="dxa"/>
          </w:tcPr>
          <w:p>
            <w:pPr>
              <w:pStyle w:val="0"/>
            </w:pPr>
            <w:r>
              <w:rPr>
                <w:sz w:val="20"/>
              </w:rPr>
            </w:r>
          </w:p>
        </w:tc>
      </w:tr>
      <w:tr>
        <w:tc>
          <w:tcPr>
            <w:tcW w:w="624" w:type="dxa"/>
          </w:tcPr>
          <w:p>
            <w:pPr>
              <w:pStyle w:val="0"/>
            </w:pPr>
            <w:r>
              <w:rPr>
                <w:sz w:val="20"/>
              </w:rPr>
              <w:t xml:space="preserve">14</w:t>
            </w:r>
          </w:p>
        </w:tc>
        <w:tc>
          <w:tcPr>
            <w:gridSpan w:val="4"/>
            <w:tcW w:w="7597" w:type="dxa"/>
          </w:tcPr>
          <w:p>
            <w:pPr>
              <w:pStyle w:val="0"/>
            </w:pPr>
            <w:r>
              <w:rPr>
                <w:sz w:val="20"/>
              </w:rPr>
              <w:t xml:space="preserve">Доказательства принадлежности Заявителю технических средств, необходимых для проведения соответствующих работ на участке недр (копии договоров, актов приема-передачи, счетов-фактур, паспортов технических средств, инвентарных карточек учета объектов основных средств), либо копии подрядных договоров на проведение соответствующих работ, связанных с пользованием недрами, с приложением доказательств принадлежности подрядчику технических средств, необходимых для проведения соответствующих работ на участке недр, в случае, если Заявитель планирует привлекать для проведения работ на участке недр подрядные организации (копии договоров, актов приема-передачи, счетов-фактур, паспортов технических средств, инвентарных карточек учета объектов основных средств)</w:t>
            </w:r>
          </w:p>
        </w:tc>
        <w:tc>
          <w:tcPr>
            <w:tcW w:w="850" w:type="dxa"/>
          </w:tcPr>
          <w:p>
            <w:pPr>
              <w:pStyle w:val="0"/>
            </w:pPr>
            <w:r>
              <w:rPr>
                <w:sz w:val="20"/>
              </w:rPr>
            </w:r>
          </w:p>
        </w:tc>
      </w:tr>
      <w:tr>
        <w:tc>
          <w:tcPr>
            <w:tcW w:w="624" w:type="dxa"/>
          </w:tcPr>
          <w:p>
            <w:pPr>
              <w:pStyle w:val="0"/>
            </w:pPr>
            <w:r>
              <w:rPr>
                <w:sz w:val="20"/>
              </w:rPr>
              <w:t xml:space="preserve">15</w:t>
            </w:r>
          </w:p>
        </w:tc>
        <w:tc>
          <w:tcPr>
            <w:gridSpan w:val="4"/>
            <w:tcW w:w="7597" w:type="dxa"/>
          </w:tcPr>
          <w:p>
            <w:pPr>
              <w:pStyle w:val="0"/>
            </w:pPr>
            <w:r>
              <w:rPr>
                <w:sz w:val="20"/>
              </w:rPr>
              <w:t xml:space="preserve">Выписка из Единого государственного реестра недвижимости на земельный участок, в границах которого расположен участок недр (Заявитель вправе представить по собственному желанию)</w:t>
            </w:r>
          </w:p>
        </w:tc>
        <w:tc>
          <w:tcPr>
            <w:tcW w:w="850" w:type="dxa"/>
          </w:tcPr>
          <w:p>
            <w:pPr>
              <w:pStyle w:val="0"/>
            </w:pPr>
            <w:r>
              <w:rPr>
                <w:sz w:val="20"/>
              </w:rPr>
            </w:r>
          </w:p>
        </w:tc>
      </w:tr>
      <w:tr>
        <w:tc>
          <w:tcPr>
            <w:tcW w:w="624" w:type="dxa"/>
          </w:tcPr>
          <w:p>
            <w:pPr>
              <w:pStyle w:val="0"/>
            </w:pPr>
            <w:r>
              <w:rPr>
                <w:sz w:val="20"/>
              </w:rPr>
              <w:t xml:space="preserve">16</w:t>
            </w:r>
          </w:p>
        </w:tc>
        <w:tc>
          <w:tcPr>
            <w:gridSpan w:val="4"/>
            <w:tcW w:w="7597" w:type="dxa"/>
          </w:tcPr>
          <w:p>
            <w:pPr>
              <w:pStyle w:val="0"/>
            </w:pPr>
            <w:r>
              <w:rPr>
                <w:sz w:val="20"/>
              </w:rPr>
              <w:t xml:space="preserve">Сведения об отсутствии в границах участка недр особо охраняемых природных территорий регионального и местного значения (Заявитель вправе представить по собственному желанию)</w:t>
            </w:r>
          </w:p>
        </w:tc>
        <w:tc>
          <w:tcPr>
            <w:tcW w:w="850" w:type="dxa"/>
          </w:tcPr>
          <w:p>
            <w:pPr>
              <w:pStyle w:val="0"/>
            </w:pPr>
            <w:r>
              <w:rPr>
                <w:sz w:val="20"/>
              </w:rPr>
            </w:r>
          </w:p>
        </w:tc>
      </w:tr>
      <w:tr>
        <w:tblPrEx>
          <w:tblBorders>
            <w:insideV w:val="nil"/>
          </w:tblBorders>
        </w:tblPrEx>
        <w:tc>
          <w:tcPr>
            <w:gridSpan w:val="2"/>
            <w:tcW w:w="3685" w:type="dxa"/>
            <w:tcBorders>
              <w:left w:val="single" w:sz="4"/>
            </w:tcBorders>
          </w:tcPr>
          <w:p>
            <w:pPr>
              <w:pStyle w:val="0"/>
              <w:jc w:val="both"/>
            </w:pPr>
            <w:r>
              <w:rPr>
                <w:sz w:val="20"/>
              </w:rPr>
              <w:t xml:space="preserve">Всего прошито, пронумеровано __</w:t>
            </w:r>
          </w:p>
        </w:tc>
        <w:tc>
          <w:tcPr>
            <w:tcW w:w="1361" w:type="dxa"/>
          </w:tcPr>
          <w:p>
            <w:pPr>
              <w:pStyle w:val="0"/>
              <w:jc w:val="center"/>
            </w:pPr>
            <w:r>
              <w:rPr>
                <w:sz w:val="20"/>
              </w:rPr>
              <w:t xml:space="preserve">(________)</w:t>
            </w:r>
          </w:p>
          <w:p>
            <w:pPr>
              <w:pStyle w:val="0"/>
              <w:jc w:val="center"/>
            </w:pPr>
            <w:r>
              <w:rPr>
                <w:sz w:val="20"/>
              </w:rPr>
              <w:t xml:space="preserve">прописью</w:t>
            </w:r>
          </w:p>
        </w:tc>
        <w:tc>
          <w:tcPr>
            <w:tcW w:w="1984" w:type="dxa"/>
          </w:tcPr>
          <w:p>
            <w:pPr>
              <w:pStyle w:val="0"/>
              <w:jc w:val="both"/>
            </w:pPr>
            <w:r>
              <w:rPr>
                <w:sz w:val="20"/>
              </w:rPr>
              <w:t xml:space="preserve">документов на __</w:t>
            </w:r>
          </w:p>
        </w:tc>
        <w:tc>
          <w:tcPr>
            <w:tcW w:w="1191" w:type="dxa"/>
          </w:tcPr>
          <w:p>
            <w:pPr>
              <w:pStyle w:val="0"/>
              <w:jc w:val="center"/>
            </w:pPr>
            <w:r>
              <w:rPr>
                <w:sz w:val="20"/>
              </w:rPr>
              <w:t xml:space="preserve">(_______)</w:t>
            </w:r>
          </w:p>
          <w:p>
            <w:pPr>
              <w:pStyle w:val="0"/>
              <w:jc w:val="center"/>
            </w:pPr>
            <w:r>
              <w:rPr>
                <w:sz w:val="20"/>
              </w:rPr>
              <w:t xml:space="preserve">прописью</w:t>
            </w:r>
          </w:p>
        </w:tc>
        <w:tc>
          <w:tcPr>
            <w:tcW w:w="850" w:type="dxa"/>
            <w:tcBorders>
              <w:right w:val="single" w:sz="4"/>
            </w:tcBorders>
          </w:tcPr>
          <w:p>
            <w:pPr>
              <w:pStyle w:val="0"/>
              <w:jc w:val="both"/>
            </w:pPr>
            <w:r>
              <w:rPr>
                <w:sz w:val="20"/>
              </w:rPr>
              <w:t xml:space="preserve">листах</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0"/>
              </w:rPr>
              <w:t xml:space="preserve">Прошу решения, уведомления, а также иные документы, связанные с рассмотрением настоящего заявления, передавать (нужное отметить V):</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4876"/>
      </w:tblGrid>
      <w:tr>
        <w:tc>
          <w:tcPr>
            <w:tcW w:w="397" w:type="dxa"/>
          </w:tcPr>
          <w:p>
            <w:pPr>
              <w:pStyle w:val="0"/>
            </w:pPr>
            <w:r>
              <w:rPr>
                <w:sz w:val="20"/>
              </w:rPr>
            </w:r>
          </w:p>
        </w:tc>
        <w:tc>
          <w:tcPr>
            <w:tcW w:w="4876" w:type="dxa"/>
          </w:tcPr>
          <w:p>
            <w:pPr>
              <w:pStyle w:val="0"/>
              <w:jc w:val="both"/>
            </w:pPr>
            <w:r>
              <w:rPr>
                <w:sz w:val="20"/>
              </w:rPr>
              <w:t xml:space="preserve">лично в Министерстве</w:t>
            </w:r>
          </w:p>
        </w:tc>
      </w:tr>
      <w:tr>
        <w:tc>
          <w:tcPr>
            <w:tcW w:w="397" w:type="dxa"/>
          </w:tcPr>
          <w:p>
            <w:pPr>
              <w:pStyle w:val="0"/>
            </w:pPr>
            <w:r>
              <w:rPr>
                <w:sz w:val="20"/>
              </w:rPr>
            </w:r>
          </w:p>
        </w:tc>
        <w:tc>
          <w:tcPr>
            <w:tcW w:w="4876" w:type="dxa"/>
          </w:tcPr>
          <w:p>
            <w:pPr>
              <w:pStyle w:val="0"/>
              <w:jc w:val="both"/>
            </w:pPr>
            <w:r>
              <w:rPr>
                <w:sz w:val="20"/>
              </w:rPr>
              <w:t xml:space="preserve">по почтовому адресу, указанному в заявлении</w:t>
            </w:r>
          </w:p>
        </w:tc>
      </w:tr>
      <w:tr>
        <w:tc>
          <w:tcPr>
            <w:tcW w:w="397" w:type="dxa"/>
          </w:tcPr>
          <w:p>
            <w:pPr>
              <w:pStyle w:val="0"/>
            </w:pPr>
            <w:r>
              <w:rPr>
                <w:sz w:val="20"/>
              </w:rPr>
            </w:r>
          </w:p>
        </w:tc>
        <w:tc>
          <w:tcPr>
            <w:tcW w:w="4876" w:type="dxa"/>
          </w:tcPr>
          <w:p>
            <w:pPr>
              <w:pStyle w:val="0"/>
              <w:jc w:val="both"/>
            </w:pPr>
            <w:r>
              <w:rPr>
                <w:sz w:val="20"/>
              </w:rPr>
              <w:t xml:space="preserve">по электронной почте, указанной в заявлении</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3288"/>
        <w:gridCol w:w="350"/>
        <w:gridCol w:w="1963"/>
        <w:gridCol w:w="340"/>
        <w:gridCol w:w="3118"/>
      </w:tblGrid>
      <w:tr>
        <w:tc>
          <w:tcPr>
            <w:tcW w:w="3288" w:type="dxa"/>
            <w:tcBorders>
              <w:top w:val="nil"/>
              <w:left w:val="nil"/>
              <w:right w:val="nil"/>
            </w:tcBorders>
          </w:tcPr>
          <w:p>
            <w:pPr>
              <w:pStyle w:val="0"/>
            </w:pPr>
            <w:r>
              <w:rPr>
                <w:sz w:val="20"/>
              </w:rPr>
            </w:r>
          </w:p>
        </w:tc>
        <w:tc>
          <w:tcPr>
            <w:gridSpan w:val="4"/>
            <w:tcW w:w="5771" w:type="dxa"/>
            <w:tcBorders>
              <w:top w:val="nil"/>
              <w:left w:val="nil"/>
              <w:bottom w:val="nil"/>
              <w:right w:val="nil"/>
            </w:tcBorders>
            <w:vMerge w:val="restart"/>
          </w:tcPr>
          <w:p>
            <w:pPr>
              <w:pStyle w:val="0"/>
            </w:pPr>
            <w:r>
              <w:rPr>
                <w:sz w:val="20"/>
              </w:rPr>
            </w:r>
          </w:p>
        </w:tc>
      </w:tr>
      <w:tr>
        <w:tblPrEx>
          <w:tblBorders>
            <w:insideH w:val="nil"/>
          </w:tblBorders>
        </w:tblPrEx>
        <w:tc>
          <w:tcPr>
            <w:tcW w:w="3288" w:type="dxa"/>
            <w:tcBorders>
              <w:left w:val="nil"/>
              <w:bottom w:val="nil"/>
              <w:right w:val="nil"/>
            </w:tcBorders>
          </w:tcPr>
          <w:p>
            <w:pPr>
              <w:pStyle w:val="0"/>
              <w:jc w:val="center"/>
            </w:pPr>
            <w:r>
              <w:rPr>
                <w:sz w:val="20"/>
              </w:rPr>
              <w:t xml:space="preserve">(дата)</w:t>
            </w:r>
          </w:p>
        </w:tc>
        <w:tc>
          <w:tcPr>
            <w:gridSpan w:val="4"/>
            <w:tcBorders>
              <w:top w:val="nil"/>
              <w:left w:val="nil"/>
              <w:bottom w:val="nil"/>
              <w:right w:val="nil"/>
            </w:tcBorders>
            <w:vMerge w:val="continue"/>
          </w:tcPr>
          <w:p/>
        </w:tc>
      </w:tr>
      <w:tr>
        <w:tblPrEx>
          <w:tblBorders>
            <w:insideH w:val="nil"/>
          </w:tblBorders>
        </w:tblPrEx>
        <w:tc>
          <w:tcPr>
            <w:tcW w:w="3288" w:type="dxa"/>
            <w:tcBorders>
              <w:top w:val="nil"/>
              <w:left w:val="nil"/>
              <w:right w:val="nil"/>
            </w:tcBorders>
          </w:tcPr>
          <w:p>
            <w:pPr>
              <w:pStyle w:val="0"/>
            </w:pPr>
            <w:r>
              <w:rPr>
                <w:sz w:val="20"/>
              </w:rPr>
            </w:r>
          </w:p>
        </w:tc>
        <w:tc>
          <w:tcPr>
            <w:tcW w:w="350" w:type="dxa"/>
            <w:tcBorders>
              <w:top w:val="nil"/>
              <w:left w:val="nil"/>
              <w:bottom w:val="nil"/>
              <w:right w:val="nil"/>
            </w:tcBorders>
            <w:vMerge w:val="restart"/>
          </w:tcPr>
          <w:p>
            <w:pPr>
              <w:pStyle w:val="0"/>
            </w:pPr>
            <w:r>
              <w:rPr>
                <w:sz w:val="20"/>
              </w:rPr>
            </w:r>
          </w:p>
        </w:tc>
        <w:tc>
          <w:tcPr>
            <w:tcW w:w="1963" w:type="dxa"/>
            <w:tcBorders>
              <w:top w:val="nil"/>
              <w:left w:val="nil"/>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3118" w:type="dxa"/>
            <w:tcBorders>
              <w:top w:val="nil"/>
              <w:left w:val="nil"/>
              <w:right w:val="nil"/>
            </w:tcBorders>
          </w:tcPr>
          <w:p>
            <w:pPr>
              <w:pStyle w:val="0"/>
            </w:pPr>
            <w:r>
              <w:rPr>
                <w:sz w:val="20"/>
              </w:rPr>
            </w:r>
          </w:p>
        </w:tc>
      </w:tr>
      <w:tr>
        <w:tc>
          <w:tcPr>
            <w:tcW w:w="3288" w:type="dxa"/>
            <w:tcBorders>
              <w:left w:val="nil"/>
              <w:bottom w:val="nil"/>
              <w:right w:val="nil"/>
            </w:tcBorders>
          </w:tcPr>
          <w:p>
            <w:pPr>
              <w:pStyle w:val="0"/>
              <w:jc w:val="center"/>
            </w:pPr>
            <w:r>
              <w:rPr>
                <w:sz w:val="20"/>
              </w:rPr>
              <w:t xml:space="preserve">Должность уполномоченного лица Заявителя</w:t>
            </w:r>
          </w:p>
        </w:tc>
        <w:tc>
          <w:tcPr>
            <w:tcBorders>
              <w:top w:val="nil"/>
              <w:left w:val="nil"/>
              <w:bottom w:val="nil"/>
              <w:right w:val="nil"/>
            </w:tcBorders>
            <w:vMerge w:val="continue"/>
          </w:tcPr>
          <w:p/>
        </w:tc>
        <w:tc>
          <w:tcPr>
            <w:tcW w:w="1963" w:type="dxa"/>
            <w:tcBorders>
              <w:left w:val="nil"/>
              <w:bottom w:val="nil"/>
              <w:right w:val="nil"/>
            </w:tcBorders>
          </w:tcPr>
          <w:p>
            <w:pPr>
              <w:pStyle w:val="0"/>
              <w:jc w:val="center"/>
            </w:pPr>
            <w:r>
              <w:rPr>
                <w:sz w:val="20"/>
              </w:rPr>
              <w:t xml:space="preserve">подпись</w:t>
            </w:r>
          </w:p>
        </w:tc>
        <w:tc>
          <w:tcPr>
            <w:tcBorders>
              <w:top w:val="nil"/>
              <w:left w:val="nil"/>
              <w:bottom w:val="nil"/>
              <w:right w:val="nil"/>
            </w:tcBorders>
            <w:vMerge w:val="continue"/>
          </w:tcPr>
          <w:p/>
        </w:tc>
        <w:tc>
          <w:tcPr>
            <w:tcW w:w="3118" w:type="dxa"/>
            <w:tcBorders>
              <w:left w:val="nil"/>
              <w:bottom w:val="nil"/>
              <w:right w:val="nil"/>
            </w:tcBorders>
          </w:tcPr>
          <w:p>
            <w:pPr>
              <w:pStyle w:val="0"/>
              <w:jc w:val="center"/>
            </w:pPr>
            <w:r>
              <w:rPr>
                <w:sz w:val="20"/>
              </w:rPr>
              <w:t xml:space="preserve">Ф.И.О.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предоставления права</w:t>
      </w:r>
    </w:p>
    <w:p>
      <w:pPr>
        <w:pStyle w:val="0"/>
        <w:jc w:val="right"/>
      </w:pPr>
      <w:r>
        <w:rPr>
          <w:sz w:val="20"/>
        </w:rPr>
        <w:t xml:space="preserve">пользования участками недр местного</w:t>
      </w:r>
    </w:p>
    <w:p>
      <w:pPr>
        <w:pStyle w:val="0"/>
        <w:jc w:val="right"/>
      </w:pPr>
      <w:r>
        <w:rPr>
          <w:sz w:val="20"/>
        </w:rPr>
        <w:t xml:space="preserve">значения на территории Республики</w:t>
      </w:r>
    </w:p>
    <w:p>
      <w:pPr>
        <w:pStyle w:val="0"/>
        <w:jc w:val="right"/>
      </w:pPr>
      <w:r>
        <w:rPr>
          <w:sz w:val="20"/>
        </w:rPr>
        <w:t xml:space="preserve">Бурятия без проведения аукциона</w:t>
      </w:r>
    </w:p>
    <w:p>
      <w:pPr>
        <w:pStyle w:val="0"/>
        <w:jc w:val="both"/>
      </w:pPr>
      <w:r>
        <w:rPr>
          <w:sz w:val="20"/>
        </w:rPr>
      </w:r>
    </w:p>
    <w:tbl>
      <w:tblPr>
        <w:tblInd w:w="0" w:type="dxa"/>
        <w:tblLayout w:type="fixed"/>
        <w:tblCellMar>
          <w:top w:w="102" w:type="dxa"/>
          <w:left w:w="62" w:type="dxa"/>
          <w:bottom w:w="102" w:type="dxa"/>
          <w:right w:w="62" w:type="dxa"/>
        </w:tblCellMar>
      </w:tblPr>
      <w:tblGrid>
        <w:gridCol w:w="3847"/>
        <w:gridCol w:w="5216"/>
      </w:tblGrid>
      <w:tr>
        <w:tc>
          <w:tcPr>
            <w:tcW w:w="3847" w:type="dxa"/>
            <w:tcBorders>
              <w:top w:val="nil"/>
              <w:left w:val="nil"/>
              <w:bottom w:val="nil"/>
              <w:right w:val="nil"/>
            </w:tcBorders>
            <w:vMerge w:val="restart"/>
          </w:tcPr>
          <w:p>
            <w:pPr>
              <w:pStyle w:val="0"/>
            </w:pPr>
            <w:r>
              <w:rPr>
                <w:sz w:val="20"/>
              </w:rPr>
            </w:r>
          </w:p>
        </w:tc>
        <w:tc>
          <w:tcPr>
            <w:tcW w:w="5216" w:type="dxa"/>
            <w:tcBorders>
              <w:top w:val="nil"/>
              <w:left w:val="nil"/>
              <w:bottom w:val="nil"/>
              <w:right w:val="nil"/>
            </w:tcBorders>
          </w:tcPr>
          <w:p>
            <w:pPr>
              <w:pStyle w:val="0"/>
            </w:pPr>
            <w:r>
              <w:rPr>
                <w:sz w:val="20"/>
              </w:rPr>
              <w:t xml:space="preserve">В Министерство природных ресурсов и экологии Республики Бурятия</w:t>
            </w:r>
          </w:p>
          <w:p>
            <w:pPr>
              <w:pStyle w:val="0"/>
            </w:pPr>
            <w:r>
              <w:rPr>
                <w:sz w:val="20"/>
              </w:rPr>
              <w:t xml:space="preserve">от _______________________________________</w:t>
            </w:r>
          </w:p>
          <w:p>
            <w:pPr>
              <w:pStyle w:val="0"/>
              <w:jc w:val="center"/>
            </w:pPr>
            <w:r>
              <w:rPr>
                <w:sz w:val="20"/>
              </w:rPr>
              <w:t xml:space="preserve">(полное официальное наименование, организационно-правовая форма,</w:t>
            </w:r>
          </w:p>
        </w:tc>
      </w:tr>
      <w:tr>
        <w:tc>
          <w:tcPr>
            <w:tcBorders>
              <w:top w:val="nil"/>
              <w:left w:val="nil"/>
              <w:bottom w:val="nil"/>
              <w:right w:val="nil"/>
            </w:tcBorders>
            <w:vMerge w:val="continue"/>
          </w:tcPr>
          <w:p/>
        </w:tc>
        <w:tc>
          <w:tcPr>
            <w:tcW w:w="5216"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5216" w:type="dxa"/>
            <w:tcBorders>
              <w:top w:val="single" w:sz="4"/>
              <w:left w:val="nil"/>
              <w:bottom w:val="nil"/>
              <w:right w:val="nil"/>
            </w:tcBorders>
          </w:tcPr>
          <w:p>
            <w:pPr>
              <w:pStyle w:val="0"/>
              <w:jc w:val="center"/>
            </w:pPr>
            <w:r>
              <w:rPr>
                <w:sz w:val="20"/>
              </w:rPr>
              <w:t xml:space="preserve">местонахождение юридического лица,</w:t>
            </w:r>
          </w:p>
        </w:tc>
      </w:tr>
      <w:tr>
        <w:tc>
          <w:tcPr>
            <w:tcBorders>
              <w:top w:val="nil"/>
              <w:left w:val="nil"/>
              <w:bottom w:val="nil"/>
              <w:right w:val="nil"/>
            </w:tcBorders>
            <w:vMerge w:val="continue"/>
          </w:tcPr>
          <w:p/>
        </w:tc>
        <w:tc>
          <w:tcPr>
            <w:tcW w:w="5216"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5216" w:type="dxa"/>
            <w:tcBorders>
              <w:top w:val="single" w:sz="4"/>
              <w:left w:val="nil"/>
              <w:bottom w:val="nil"/>
              <w:right w:val="nil"/>
            </w:tcBorders>
          </w:tcPr>
          <w:p>
            <w:pPr>
              <w:pStyle w:val="0"/>
              <w:jc w:val="center"/>
            </w:pPr>
            <w:r>
              <w:rPr>
                <w:sz w:val="20"/>
              </w:rPr>
              <w:t xml:space="preserve">индивидуального предпринимателя)</w:t>
            </w:r>
          </w:p>
          <w:p>
            <w:pPr>
              <w:pStyle w:val="0"/>
              <w:jc w:val="both"/>
            </w:pPr>
            <w:r>
              <w:rPr>
                <w:sz w:val="20"/>
              </w:rPr>
              <w:t xml:space="preserve">ОГРН ____________________________________</w:t>
            </w:r>
          </w:p>
          <w:p>
            <w:pPr>
              <w:pStyle w:val="0"/>
              <w:jc w:val="both"/>
            </w:pPr>
            <w:r>
              <w:rPr>
                <w:sz w:val="20"/>
              </w:rPr>
              <w:t xml:space="preserve">ИНН/КПП ________________________________</w:t>
            </w:r>
          </w:p>
          <w:p>
            <w:pPr>
              <w:pStyle w:val="0"/>
            </w:pPr>
            <w:r>
              <w:rPr>
                <w:sz w:val="20"/>
              </w:rPr>
              <w:t xml:space="preserve">Телефон __________________________________</w:t>
            </w:r>
          </w:p>
          <w:p>
            <w:pPr>
              <w:pStyle w:val="0"/>
            </w:pPr>
            <w:r>
              <w:rPr>
                <w:sz w:val="20"/>
              </w:rPr>
              <w:t xml:space="preserve">Адрес электронной почты ___________________</w:t>
            </w:r>
          </w:p>
        </w:tc>
      </w:tr>
      <w:tr>
        <w:tc>
          <w:tcPr>
            <w:gridSpan w:val="2"/>
            <w:tcW w:w="9063" w:type="dxa"/>
            <w:tcBorders>
              <w:top w:val="nil"/>
              <w:left w:val="nil"/>
              <w:bottom w:val="nil"/>
              <w:right w:val="nil"/>
            </w:tcBorders>
          </w:tcPr>
          <w:p>
            <w:pPr>
              <w:pStyle w:val="0"/>
            </w:pPr>
            <w:r>
              <w:rPr>
                <w:sz w:val="20"/>
              </w:rPr>
            </w:r>
          </w:p>
        </w:tc>
      </w:tr>
      <w:tr>
        <w:tc>
          <w:tcPr>
            <w:gridSpan w:val="2"/>
            <w:tcW w:w="9063" w:type="dxa"/>
            <w:tcBorders>
              <w:top w:val="nil"/>
              <w:left w:val="nil"/>
              <w:bottom w:val="nil"/>
              <w:right w:val="nil"/>
            </w:tcBorders>
          </w:tcPr>
          <w:bookmarkStart w:id="357" w:name="P357"/>
          <w:bookmarkEnd w:id="357"/>
          <w:p>
            <w:pPr>
              <w:pStyle w:val="0"/>
              <w:jc w:val="center"/>
            </w:pPr>
            <w:r>
              <w:rPr>
                <w:sz w:val="20"/>
              </w:rPr>
              <w:t xml:space="preserve">ЗАЯВЛЕНИЕ</w:t>
            </w:r>
          </w:p>
          <w:p>
            <w:pPr>
              <w:pStyle w:val="0"/>
              <w:jc w:val="center"/>
            </w:pPr>
            <w:r>
              <w:rPr>
                <w:sz w:val="20"/>
              </w:rPr>
              <w:t xml:space="preserve">на предоставление права пользования участком недр местного</w:t>
            </w:r>
          </w:p>
          <w:p>
            <w:pPr>
              <w:pStyle w:val="0"/>
              <w:jc w:val="center"/>
            </w:pPr>
            <w:r>
              <w:rPr>
                <w:sz w:val="20"/>
              </w:rPr>
              <w:t xml:space="preserve">значения для разведки и добычи общераспространенных полезных</w:t>
            </w:r>
          </w:p>
          <w:p>
            <w:pPr>
              <w:pStyle w:val="0"/>
              <w:jc w:val="center"/>
            </w:pPr>
            <w:r>
              <w:rPr>
                <w:sz w:val="20"/>
              </w:rPr>
              <w:t xml:space="preserve">ископаемых открытого месторождения при установлении факта</w:t>
            </w:r>
          </w:p>
          <w:p>
            <w:pPr>
              <w:pStyle w:val="0"/>
              <w:jc w:val="center"/>
            </w:pPr>
            <w:r>
              <w:rPr>
                <w:sz w:val="20"/>
              </w:rPr>
              <w:t xml:space="preserve">его открытия пользователем недр, осуществлявшим</w:t>
            </w:r>
          </w:p>
          <w:p>
            <w:pPr>
              <w:pStyle w:val="0"/>
              <w:jc w:val="center"/>
            </w:pPr>
            <w:r>
              <w:rPr>
                <w:sz w:val="20"/>
              </w:rPr>
              <w:t xml:space="preserve">геологическое изучение такого участка недр в целях поисков</w:t>
            </w:r>
          </w:p>
          <w:p>
            <w:pPr>
              <w:pStyle w:val="0"/>
              <w:jc w:val="center"/>
            </w:pPr>
            <w:r>
              <w:rPr>
                <w:sz w:val="20"/>
              </w:rPr>
              <w:t xml:space="preserve">и оценки месторождений общераспространенных полезных</w:t>
            </w:r>
          </w:p>
          <w:p>
            <w:pPr>
              <w:pStyle w:val="0"/>
              <w:jc w:val="center"/>
            </w:pPr>
            <w:r>
              <w:rPr>
                <w:sz w:val="20"/>
              </w:rPr>
              <w:t xml:space="preserve">ископаемых</w:t>
            </w:r>
          </w:p>
        </w:tc>
      </w:tr>
      <w:tr>
        <w:tc>
          <w:tcPr>
            <w:gridSpan w:val="2"/>
            <w:tcW w:w="9063" w:type="dxa"/>
            <w:tcBorders>
              <w:top w:val="nil"/>
              <w:left w:val="nil"/>
              <w:bottom w:val="nil"/>
              <w:right w:val="nil"/>
            </w:tcBorders>
          </w:tcPr>
          <w:p>
            <w:pPr>
              <w:pStyle w:val="0"/>
            </w:pPr>
            <w:r>
              <w:rPr>
                <w:sz w:val="20"/>
              </w:rPr>
            </w:r>
          </w:p>
        </w:tc>
      </w:tr>
      <w:tr>
        <w:tc>
          <w:tcPr>
            <w:gridSpan w:val="2"/>
            <w:tcW w:w="9063" w:type="dxa"/>
            <w:tcBorders>
              <w:top w:val="nil"/>
              <w:left w:val="nil"/>
              <w:bottom w:val="nil"/>
              <w:right w:val="nil"/>
            </w:tcBorders>
          </w:tcPr>
          <w:p>
            <w:pPr>
              <w:pStyle w:val="0"/>
              <w:jc w:val="both"/>
            </w:pPr>
            <w:r>
              <w:rPr>
                <w:sz w:val="20"/>
              </w:rPr>
              <w:t xml:space="preserve">Заявитель ________________________________________________________________</w:t>
            </w:r>
          </w:p>
          <w:p>
            <w:pPr>
              <w:pStyle w:val="0"/>
              <w:jc w:val="center"/>
            </w:pPr>
            <w:r>
              <w:rPr>
                <w:sz w:val="20"/>
              </w:rPr>
              <w:t xml:space="preserve">(полное официальное наименование)</w:t>
            </w:r>
          </w:p>
          <w:p>
            <w:pPr>
              <w:pStyle w:val="0"/>
              <w:jc w:val="both"/>
            </w:pPr>
            <w:r>
              <w:rPr>
                <w:sz w:val="20"/>
              </w:rPr>
              <w:t xml:space="preserve">просит согласно </w:t>
            </w:r>
            <w:hyperlink w:history="0" w:anchor="P63" w:tooltip="2.2. О предоставлении права пользования участком недр, содержащим месторождение общераспространенных полезных ископаемых и включенным в Перечень участков недр местного значения по Республике Бурятия (далее - Перечень), утвержденный Министерством,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
              <w:r>
                <w:rPr>
                  <w:sz w:val="20"/>
                  <w:color w:val="0000ff"/>
                </w:rPr>
                <w:t xml:space="preserve">пункту 2.2</w:t>
              </w:r>
            </w:hyperlink>
            <w:r>
              <w:rPr>
                <w:sz w:val="20"/>
              </w:rPr>
              <w:t xml:space="preserve"> Порядка предоставления права пользования участками недр местного значения на территории Республики Бурятия без проведения аукциона предоставить право пользования участком недр местного значения, содержащим месторождение общераспространенных полезных ископаемых и включенным в Перечень,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pPr>
              <w:pStyle w:val="0"/>
              <w:jc w:val="both"/>
            </w:pPr>
            <w:r>
              <w:rPr>
                <w:sz w:val="20"/>
              </w:rPr>
              <w:t xml:space="preserve">Местоположение участка недр _______________________________________________</w:t>
            </w:r>
          </w:p>
          <w:p>
            <w:pPr>
              <w:pStyle w:val="0"/>
              <w:jc w:val="center"/>
            </w:pPr>
            <w:r>
              <w:rPr>
                <w:sz w:val="20"/>
              </w:rPr>
              <w:t xml:space="preserve">(муниципальное образование,</w:t>
            </w:r>
          </w:p>
          <w:p>
            <w:pPr>
              <w:pStyle w:val="0"/>
              <w:jc w:val="both"/>
            </w:pPr>
            <w:r>
              <w:rPr>
                <w:sz w:val="20"/>
              </w:rPr>
              <w:t xml:space="preserve">_________________________________________________________________________</w:t>
            </w:r>
          </w:p>
          <w:p>
            <w:pPr>
              <w:pStyle w:val="0"/>
              <w:jc w:val="center"/>
            </w:pPr>
            <w:r>
              <w:rPr>
                <w:sz w:val="20"/>
              </w:rPr>
              <w:t xml:space="preserve">географические координаты угловых точек (градусы, минуты, секунды),</w:t>
            </w:r>
          </w:p>
          <w:p>
            <w:pPr>
              <w:pStyle w:val="0"/>
              <w:jc w:val="both"/>
            </w:pPr>
            <w:r>
              <w:rPr>
                <w:sz w:val="20"/>
              </w:rPr>
              <w:t xml:space="preserve">_________________________________________________________________________.</w:t>
            </w:r>
          </w:p>
          <w:p>
            <w:pPr>
              <w:pStyle w:val="0"/>
              <w:jc w:val="center"/>
            </w:pPr>
            <w:r>
              <w:rPr>
                <w:sz w:val="20"/>
              </w:rPr>
              <w:t xml:space="preserve">площадь участка недр)</w:t>
            </w:r>
          </w:p>
          <w:p>
            <w:pPr>
              <w:pStyle w:val="0"/>
              <w:jc w:val="both"/>
            </w:pPr>
            <w:r>
              <w:rPr>
                <w:sz w:val="20"/>
              </w:rPr>
              <w:t xml:space="preserve">Название месторождения общераспространенных полезных ископаемых _________________________________________________________________________</w:t>
            </w:r>
          </w:p>
          <w:p>
            <w:pPr>
              <w:pStyle w:val="0"/>
              <w:jc w:val="center"/>
            </w:pPr>
            <w:r>
              <w:rPr>
                <w:sz w:val="20"/>
              </w:rPr>
              <w:t xml:space="preserve">(с указанием запасов общераспространенных полезных</w:t>
            </w:r>
          </w:p>
          <w:p>
            <w:pPr>
              <w:pStyle w:val="0"/>
              <w:jc w:val="both"/>
            </w:pPr>
            <w:r>
              <w:rPr>
                <w:sz w:val="20"/>
              </w:rPr>
              <w:t xml:space="preserve">_________________________________________________________________________.</w:t>
            </w:r>
          </w:p>
          <w:p>
            <w:pPr>
              <w:pStyle w:val="0"/>
              <w:jc w:val="center"/>
            </w:pPr>
            <w:r>
              <w:rPr>
                <w:sz w:val="20"/>
              </w:rPr>
              <w:t xml:space="preserve">ископаемых на участке недр)</w:t>
            </w:r>
          </w:p>
          <w:p>
            <w:pPr>
              <w:pStyle w:val="0"/>
              <w:jc w:val="both"/>
            </w:pPr>
            <w:r>
              <w:rPr>
                <w:sz w:val="20"/>
              </w:rPr>
              <w:t xml:space="preserve">Кадастровый номер, сведения о собственнике земельного участка, в границах которого расположен участок недр ___________________________________________________.</w:t>
            </w:r>
          </w:p>
          <w:p>
            <w:pPr>
              <w:pStyle w:val="0"/>
              <w:jc w:val="both"/>
            </w:pPr>
            <w:r>
              <w:rPr>
                <w:sz w:val="20"/>
              </w:rPr>
              <w:t xml:space="preserve">Номер пункта Перечня участков недр местного значения по Республике Бурятия, утвержденного Министерством природных ресурсов и экологии Республики Бурятия, к которому относится участок недр ____________________________________________.</w:t>
            </w:r>
          </w:p>
          <w:p>
            <w:pPr>
              <w:pStyle w:val="0"/>
              <w:jc w:val="both"/>
            </w:pPr>
            <w:r>
              <w:rPr>
                <w:sz w:val="20"/>
              </w:rPr>
              <w:t xml:space="preserve">Номер протокола экспертной комиссии по запасам полезных ископаемых ______________________________________________________________.</w:t>
            </w:r>
          </w:p>
          <w:p>
            <w:pPr>
              <w:pStyle w:val="0"/>
              <w:jc w:val="both"/>
            </w:pPr>
            <w:r>
              <w:rPr>
                <w:sz w:val="20"/>
              </w:rPr>
              <w:t xml:space="preserve">Номер свидетельства об установлении факта открытия месторождения _____________.</w:t>
            </w:r>
          </w:p>
          <w:p>
            <w:pPr>
              <w:pStyle w:val="0"/>
              <w:jc w:val="both"/>
            </w:pPr>
            <w:r>
              <w:rPr>
                <w:sz w:val="20"/>
              </w:rPr>
              <w:t xml:space="preserve">Предложения по условиям пользования:</w:t>
            </w:r>
          </w:p>
          <w:p>
            <w:pPr>
              <w:pStyle w:val="0"/>
              <w:jc w:val="both"/>
            </w:pPr>
            <w:r>
              <w:rPr>
                <w:sz w:val="20"/>
              </w:rPr>
              <w:t xml:space="preserve">- срок действия лицензии на пользование недрами ______________________________;</w:t>
            </w:r>
          </w:p>
          <w:p>
            <w:pPr>
              <w:pStyle w:val="0"/>
              <w:jc w:val="both"/>
            </w:pPr>
            <w:r>
              <w:rPr>
                <w:sz w:val="20"/>
              </w:rPr>
              <w:t xml:space="preserve">- срок утверждения технического проекта разработки месторождения полезных ископаемых, согласованного в соответствии со </w:t>
            </w:r>
            <w:hyperlink w:history="0" r:id="rId41" w:tooltip="Закон РФ от 21.02.1992 N 2395-1 (ред. от 08.08.2024) &quot;О недрах&quot; (с изм. и доп., вступ. в силу с 01.09.2024) {КонсультантПлюс}">
              <w:r>
                <w:rPr>
                  <w:sz w:val="20"/>
                  <w:color w:val="0000ff"/>
                </w:rPr>
                <w:t xml:space="preserve">статьей 23.2</w:t>
              </w:r>
            </w:hyperlink>
            <w:r>
              <w:rPr>
                <w:sz w:val="20"/>
              </w:rPr>
              <w:t xml:space="preserve"> Закона Российской Федерации "О недрах", не позднее __________________ (до 12) месяцев с даты регистрации лицензии;</w:t>
            </w:r>
          </w:p>
          <w:p>
            <w:pPr>
              <w:pStyle w:val="0"/>
              <w:jc w:val="both"/>
            </w:pPr>
            <w:r>
              <w:rPr>
                <w:sz w:val="20"/>
              </w:rPr>
              <w:t xml:space="preserve">- срок ввода месторождения полезных ископаемых в разработку (эксплуатацию) не позднее ______________________________________ (до 18) месяцев с даты регистрации лицензии.</w:t>
            </w:r>
          </w:p>
          <w:p>
            <w:pPr>
              <w:pStyle w:val="0"/>
              <w:jc w:val="center"/>
            </w:pPr>
            <w:r>
              <w:rPr>
                <w:sz w:val="20"/>
              </w:rPr>
              <w:t xml:space="preserve">(для месторождений полезных ископаемых, учтенных государственным балансом запасов полезных ископаемых)</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61"/>
        <w:gridCol w:w="1361"/>
        <w:gridCol w:w="1984"/>
        <w:gridCol w:w="1191"/>
        <w:gridCol w:w="850"/>
      </w:tblGrid>
      <w:tr>
        <w:tc>
          <w:tcPr>
            <w:tcW w:w="624" w:type="dxa"/>
          </w:tcPr>
          <w:p>
            <w:pPr>
              <w:pStyle w:val="0"/>
              <w:jc w:val="center"/>
            </w:pPr>
            <w:r>
              <w:rPr>
                <w:sz w:val="20"/>
              </w:rPr>
              <w:t xml:space="preserve">NN п/п</w:t>
            </w:r>
          </w:p>
        </w:tc>
        <w:tc>
          <w:tcPr>
            <w:gridSpan w:val="4"/>
            <w:tcW w:w="7597" w:type="dxa"/>
          </w:tcPr>
          <w:p>
            <w:pPr>
              <w:pStyle w:val="0"/>
              <w:jc w:val="center"/>
            </w:pPr>
            <w:r>
              <w:rPr>
                <w:sz w:val="20"/>
              </w:rPr>
              <w:t xml:space="preserve">Приложения к заявлению</w:t>
            </w:r>
          </w:p>
        </w:tc>
        <w:tc>
          <w:tcPr>
            <w:tcW w:w="850" w:type="dxa"/>
          </w:tcPr>
          <w:p>
            <w:pPr>
              <w:pStyle w:val="0"/>
              <w:jc w:val="center"/>
            </w:pPr>
            <w:r>
              <w:rPr>
                <w:sz w:val="20"/>
              </w:rPr>
              <w:t xml:space="preserve">Количество листов</w:t>
            </w:r>
          </w:p>
        </w:tc>
      </w:tr>
      <w:tr>
        <w:tc>
          <w:tcPr>
            <w:tcW w:w="624" w:type="dxa"/>
          </w:tcPr>
          <w:p>
            <w:pPr>
              <w:pStyle w:val="0"/>
            </w:pPr>
            <w:r>
              <w:rPr>
                <w:sz w:val="20"/>
              </w:rPr>
              <w:t xml:space="preserve">1</w:t>
            </w:r>
          </w:p>
        </w:tc>
        <w:tc>
          <w:tcPr>
            <w:gridSpan w:val="4"/>
            <w:tcW w:w="7597" w:type="dxa"/>
          </w:tcPr>
          <w:p>
            <w:pPr>
              <w:pStyle w:val="0"/>
            </w:pPr>
            <w:r>
              <w:rPr>
                <w:sz w:val="20"/>
              </w:rPr>
              <w:t xml:space="preserve">Копия документа, подтверждающего полномочия лица на осуществление действий от имени Заявителя (в случае представления документов представителем Заявителя)</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2</w:t>
            </w:r>
          </w:p>
        </w:tc>
        <w:tc>
          <w:tcPr>
            <w:gridSpan w:val="4"/>
            <w:tcW w:w="7597" w:type="dxa"/>
          </w:tcPr>
          <w:p>
            <w:pPr>
              <w:pStyle w:val="0"/>
            </w:pPr>
            <w:r>
              <w:rPr>
                <w:sz w:val="20"/>
              </w:rPr>
              <w:t xml:space="preserve">Учредительные документы (за исключением случая, если Заявитель действует на основании типового устава, утвержденного в установленном законодательством порядке)</w:t>
            </w:r>
          </w:p>
          <w:p>
            <w:pPr>
              <w:pStyle w:val="0"/>
              <w:jc w:val="center"/>
            </w:pPr>
            <w:r>
              <w:rPr>
                <w:sz w:val="20"/>
              </w:rPr>
              <w:t xml:space="preserve">___________________________________________________________</w:t>
            </w:r>
          </w:p>
          <w:p>
            <w:pPr>
              <w:pStyle w:val="0"/>
              <w:jc w:val="center"/>
            </w:pPr>
            <w:r>
              <w:rPr>
                <w:sz w:val="20"/>
              </w:rPr>
              <w:t xml:space="preserve">(указывается наименование, дата, номер документа, сведения о том, что юридическое лицо действует на основании типового устава (при необходимости))</w:t>
            </w:r>
          </w:p>
        </w:tc>
        <w:tc>
          <w:tcPr>
            <w:tcW w:w="850" w:type="dxa"/>
          </w:tcPr>
          <w:p>
            <w:pPr>
              <w:pStyle w:val="0"/>
            </w:pPr>
            <w:r>
              <w:rPr>
                <w:sz w:val="20"/>
              </w:rPr>
            </w:r>
          </w:p>
        </w:tc>
      </w:tr>
      <w:tr>
        <w:tc>
          <w:tcPr>
            <w:tcW w:w="624" w:type="dxa"/>
          </w:tcPr>
          <w:p>
            <w:pPr>
              <w:pStyle w:val="0"/>
            </w:pPr>
            <w:r>
              <w:rPr>
                <w:sz w:val="20"/>
              </w:rPr>
              <w:t xml:space="preserve">3</w:t>
            </w:r>
          </w:p>
        </w:tc>
        <w:tc>
          <w:tcPr>
            <w:gridSpan w:val="4"/>
            <w:tcW w:w="7597" w:type="dxa"/>
          </w:tcPr>
          <w:p>
            <w:pPr>
              <w:pStyle w:val="0"/>
            </w:pPr>
            <w:r>
              <w:rPr>
                <w:sz w:val="20"/>
              </w:rPr>
              <w:t xml:space="preserve">Свидетельство о государственной регистрации юридического лица или выписки из Единого государственного реестра юридических лиц - для юридического лица, выписки из Единого государственного реестра индивидуальных предпринимателей (Заявитель вправе представить по собственному желанию)</w:t>
            </w:r>
          </w:p>
          <w:p>
            <w:pPr>
              <w:pStyle w:val="0"/>
              <w:jc w:val="center"/>
            </w:pPr>
            <w:r>
              <w:rPr>
                <w:sz w:val="20"/>
              </w:rPr>
              <w:t xml:space="preserve">___________________________________________________________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4</w:t>
            </w:r>
          </w:p>
        </w:tc>
        <w:tc>
          <w:tcPr>
            <w:gridSpan w:val="4"/>
            <w:tcW w:w="7597" w:type="dxa"/>
          </w:tcPr>
          <w:p>
            <w:pPr>
              <w:pStyle w:val="0"/>
            </w:pPr>
            <w:r>
              <w:rPr>
                <w:sz w:val="20"/>
              </w:rPr>
              <w:t xml:space="preserve">Обзорная карта участка недр масштаба от 1:100000 до 1:200000 на топографической основе, содержащей населенные пункты, дорожную сеть, озера и реки, формата A4</w:t>
            </w:r>
          </w:p>
        </w:tc>
        <w:tc>
          <w:tcPr>
            <w:tcW w:w="850" w:type="dxa"/>
          </w:tcPr>
          <w:p>
            <w:pPr>
              <w:pStyle w:val="0"/>
            </w:pPr>
            <w:r>
              <w:rPr>
                <w:sz w:val="20"/>
              </w:rPr>
            </w:r>
          </w:p>
        </w:tc>
      </w:tr>
      <w:tr>
        <w:tc>
          <w:tcPr>
            <w:tcW w:w="624" w:type="dxa"/>
          </w:tcPr>
          <w:p>
            <w:pPr>
              <w:pStyle w:val="0"/>
            </w:pPr>
            <w:r>
              <w:rPr>
                <w:sz w:val="20"/>
              </w:rPr>
              <w:t xml:space="preserve">5</w:t>
            </w:r>
          </w:p>
        </w:tc>
        <w:tc>
          <w:tcPr>
            <w:gridSpan w:val="4"/>
            <w:tcW w:w="7597" w:type="dxa"/>
          </w:tcPr>
          <w:p>
            <w:pPr>
              <w:pStyle w:val="0"/>
            </w:pPr>
            <w:r>
              <w:rPr>
                <w:sz w:val="20"/>
              </w:rPr>
              <w:t xml:space="preserve">Схема расположения участка недр с контуром участка недр в виде многоугольника, позволяющая однозначно определить его местоположение, с условными обозначениями и с указанием географических координат угловых точек участка недр или водозаборных скважин (градусы, минуты, секунды) в системах координат 2011 года (ГСК-2011) и WGS84 формата A4</w:t>
            </w:r>
          </w:p>
        </w:tc>
        <w:tc>
          <w:tcPr>
            <w:tcW w:w="850" w:type="dxa"/>
          </w:tcPr>
          <w:p>
            <w:pPr>
              <w:pStyle w:val="0"/>
            </w:pPr>
            <w:r>
              <w:rPr>
                <w:sz w:val="20"/>
              </w:rPr>
            </w:r>
          </w:p>
        </w:tc>
      </w:tr>
      <w:tr>
        <w:tc>
          <w:tcPr>
            <w:tcW w:w="624" w:type="dxa"/>
          </w:tcPr>
          <w:p>
            <w:pPr>
              <w:pStyle w:val="0"/>
            </w:pPr>
            <w:r>
              <w:rPr>
                <w:sz w:val="20"/>
              </w:rPr>
              <w:t xml:space="preserve">6</w:t>
            </w:r>
          </w:p>
        </w:tc>
        <w:tc>
          <w:tcPr>
            <w:gridSpan w:val="4"/>
            <w:tcW w:w="7597" w:type="dxa"/>
          </w:tcPr>
          <w:p>
            <w:pPr>
              <w:pStyle w:val="0"/>
            </w:pPr>
            <w:r>
              <w:rPr>
                <w:sz w:val="20"/>
              </w:rPr>
              <w:t xml:space="preserve">Документ, подтверждающий право пользования на земельный участок, находящийся в частной собственности другого лица, в границах которого расположен участок недр</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правоустанавливающего документа)</w:t>
            </w:r>
          </w:p>
        </w:tc>
        <w:tc>
          <w:tcPr>
            <w:tcW w:w="850" w:type="dxa"/>
          </w:tcPr>
          <w:p>
            <w:pPr>
              <w:pStyle w:val="0"/>
            </w:pPr>
            <w:r>
              <w:rPr>
                <w:sz w:val="20"/>
              </w:rPr>
            </w:r>
          </w:p>
        </w:tc>
      </w:tr>
      <w:tr>
        <w:tc>
          <w:tcPr>
            <w:tcW w:w="624" w:type="dxa"/>
          </w:tcPr>
          <w:p>
            <w:pPr>
              <w:pStyle w:val="0"/>
            </w:pPr>
            <w:r>
              <w:rPr>
                <w:sz w:val="20"/>
              </w:rPr>
              <w:t xml:space="preserve">7</w:t>
            </w:r>
          </w:p>
        </w:tc>
        <w:tc>
          <w:tcPr>
            <w:gridSpan w:val="4"/>
            <w:tcW w:w="7597" w:type="dxa"/>
          </w:tcPr>
          <w:p>
            <w:pPr>
              <w:pStyle w:val="0"/>
            </w:pPr>
            <w:r>
              <w:rPr>
                <w:sz w:val="20"/>
              </w:rPr>
              <w:t xml:space="preserve">Согласие собственника земельного участка, находящегося в частной собственности и на территории которого расположен участок недр, о возможности использования земельного участка с заявленной целью, если на момент подачи заявления Заявитель не обладает правами на земельный участок</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собственника земельного участка)</w:t>
            </w:r>
          </w:p>
        </w:tc>
        <w:tc>
          <w:tcPr>
            <w:tcW w:w="850" w:type="dxa"/>
          </w:tcPr>
          <w:p>
            <w:pPr>
              <w:pStyle w:val="0"/>
            </w:pPr>
            <w:r>
              <w:rPr>
                <w:sz w:val="20"/>
              </w:rPr>
            </w:r>
          </w:p>
        </w:tc>
      </w:tr>
      <w:tr>
        <w:tc>
          <w:tcPr>
            <w:tcW w:w="624" w:type="dxa"/>
          </w:tcPr>
          <w:p>
            <w:pPr>
              <w:pStyle w:val="0"/>
            </w:pPr>
            <w:r>
              <w:rPr>
                <w:sz w:val="20"/>
              </w:rPr>
              <w:t xml:space="preserve">8</w:t>
            </w:r>
          </w:p>
        </w:tc>
        <w:tc>
          <w:tcPr>
            <w:gridSpan w:val="4"/>
            <w:tcW w:w="7597" w:type="dxa"/>
          </w:tcPr>
          <w:p>
            <w:pPr>
              <w:pStyle w:val="0"/>
            </w:pPr>
            <w:r>
              <w:rPr>
                <w:sz w:val="20"/>
              </w:rPr>
              <w:t xml:space="preserve">Согласие землепользователей, землевладельцев, арендаторов, залогодержателей исходных земельных участков в письменной форме на образование земельных участков в случаях, предусмотренных законодательством, если участок недр расположен в границах земельного участка, предоставленного гражданам или юридическим лицам на праве постоянного (бессрочного) пользования, безвозмездного пользования, пожизненного наследуемого владения, аренды или находится в залоге</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землепользователей, землевладельцев, арендаторов, залогодержателей земельного участка)</w:t>
            </w:r>
          </w:p>
        </w:tc>
        <w:tc>
          <w:tcPr>
            <w:tcW w:w="850" w:type="dxa"/>
          </w:tcPr>
          <w:p>
            <w:pPr>
              <w:pStyle w:val="0"/>
            </w:pPr>
            <w:r>
              <w:rPr>
                <w:sz w:val="20"/>
              </w:rPr>
            </w:r>
          </w:p>
        </w:tc>
      </w:tr>
      <w:tr>
        <w:tc>
          <w:tcPr>
            <w:tcW w:w="624" w:type="dxa"/>
          </w:tcPr>
          <w:p>
            <w:pPr>
              <w:pStyle w:val="0"/>
            </w:pPr>
            <w:r>
              <w:rPr>
                <w:sz w:val="20"/>
              </w:rPr>
              <w:t xml:space="preserve">9</w:t>
            </w:r>
          </w:p>
        </w:tc>
        <w:tc>
          <w:tcPr>
            <w:gridSpan w:val="4"/>
            <w:tcW w:w="7597" w:type="dxa"/>
          </w:tcPr>
          <w:p>
            <w:pPr>
              <w:pStyle w:val="0"/>
            </w:pPr>
            <w:r>
              <w:rPr>
                <w:sz w:val="20"/>
              </w:rPr>
              <w:t xml:space="preserve">Сведения, документы, материалы, содержащиеся в государственных информационных системах обеспечения градостроительной деятельности, полученные Заявителем в установленном законодательством порядке, в отношении территории, в границах которой расположен участок недр местного значения, полученные не позднее чем за один месяц до даты подачи заявления</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органа, предоставившего сведения, документы, материалы, дата предоставления сведений)</w:t>
            </w:r>
          </w:p>
        </w:tc>
        <w:tc>
          <w:tcPr>
            <w:tcW w:w="850" w:type="dxa"/>
          </w:tcPr>
          <w:p>
            <w:pPr>
              <w:pStyle w:val="0"/>
            </w:pPr>
            <w:r>
              <w:rPr>
                <w:sz w:val="20"/>
              </w:rPr>
            </w:r>
          </w:p>
        </w:tc>
      </w:tr>
      <w:tr>
        <w:tc>
          <w:tcPr>
            <w:tcW w:w="624" w:type="dxa"/>
          </w:tcPr>
          <w:p>
            <w:pPr>
              <w:pStyle w:val="0"/>
            </w:pPr>
            <w:r>
              <w:rPr>
                <w:sz w:val="20"/>
              </w:rPr>
              <w:t xml:space="preserve">10</w:t>
            </w:r>
          </w:p>
        </w:tc>
        <w:tc>
          <w:tcPr>
            <w:gridSpan w:val="4"/>
            <w:tcW w:w="7597" w:type="dxa"/>
          </w:tcPr>
          <w:p>
            <w:pPr>
              <w:pStyle w:val="0"/>
            </w:pPr>
            <w:r>
              <w:rPr>
                <w:sz w:val="20"/>
              </w:rPr>
              <w:t xml:space="preserve">Выписка из государственного лесного реестра в случае, если участок недр местного значения расположен на землях лесного фонда</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органа, предоставившего выписку, дата, номер выписки)</w:t>
            </w:r>
          </w:p>
        </w:tc>
        <w:tc>
          <w:tcPr>
            <w:tcW w:w="850" w:type="dxa"/>
          </w:tcPr>
          <w:p>
            <w:pPr>
              <w:pStyle w:val="0"/>
            </w:pPr>
            <w:r>
              <w:rPr>
                <w:sz w:val="20"/>
              </w:rPr>
            </w:r>
          </w:p>
        </w:tc>
      </w:tr>
      <w:tr>
        <w:tc>
          <w:tcPr>
            <w:tcW w:w="624" w:type="dxa"/>
          </w:tcPr>
          <w:p>
            <w:pPr>
              <w:pStyle w:val="0"/>
            </w:pPr>
            <w:r>
              <w:rPr>
                <w:sz w:val="20"/>
              </w:rPr>
              <w:t xml:space="preserve">11</w:t>
            </w:r>
          </w:p>
        </w:tc>
        <w:tc>
          <w:tcPr>
            <w:gridSpan w:val="4"/>
            <w:tcW w:w="7597" w:type="dxa"/>
          </w:tcPr>
          <w:p>
            <w:pPr>
              <w:pStyle w:val="0"/>
            </w:pPr>
            <w:r>
              <w:rPr>
                <w:sz w:val="20"/>
              </w:rPr>
              <w:t xml:space="preserve">Пофамильный перечень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 с указанием должностей в соответствии со штатным расписанием, которые будут непосредственно осуществлять работы по освоению участка недр</w:t>
            </w:r>
          </w:p>
        </w:tc>
        <w:tc>
          <w:tcPr>
            <w:tcW w:w="850" w:type="dxa"/>
          </w:tcPr>
          <w:p>
            <w:pPr>
              <w:pStyle w:val="0"/>
            </w:pPr>
            <w:r>
              <w:rPr>
                <w:sz w:val="20"/>
              </w:rPr>
            </w:r>
          </w:p>
        </w:tc>
      </w:tr>
      <w:tr>
        <w:tc>
          <w:tcPr>
            <w:tcW w:w="624" w:type="dxa"/>
          </w:tcPr>
          <w:p>
            <w:pPr>
              <w:pStyle w:val="0"/>
            </w:pPr>
            <w:r>
              <w:rPr>
                <w:sz w:val="20"/>
              </w:rPr>
              <w:t xml:space="preserve">12</w:t>
            </w:r>
          </w:p>
        </w:tc>
        <w:tc>
          <w:tcPr>
            <w:gridSpan w:val="4"/>
            <w:tcW w:w="7597" w:type="dxa"/>
          </w:tcPr>
          <w:p>
            <w:pPr>
              <w:pStyle w:val="0"/>
            </w:pPr>
            <w:r>
              <w:rPr>
                <w:sz w:val="20"/>
              </w:rPr>
              <w:t xml:space="preserve">Копии дипломов, подтверждающих квалификацию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w:t>
            </w:r>
          </w:p>
          <w:p>
            <w:pPr>
              <w:pStyle w:val="0"/>
              <w:jc w:val="center"/>
            </w:pPr>
            <w:r>
              <w:rPr>
                <w:sz w:val="20"/>
              </w:rPr>
              <w:t xml:space="preserve">__________________________________________________________</w:t>
            </w:r>
          </w:p>
          <w:p>
            <w:pPr>
              <w:pStyle w:val="0"/>
              <w:jc w:val="center"/>
            </w:pPr>
            <w:r>
              <w:rPr>
                <w:sz w:val="20"/>
              </w:rPr>
              <w:t xml:space="preserve">(указываются реквизиты дипломов)</w:t>
            </w:r>
          </w:p>
        </w:tc>
        <w:tc>
          <w:tcPr>
            <w:tcW w:w="850" w:type="dxa"/>
          </w:tcPr>
          <w:p>
            <w:pPr>
              <w:pStyle w:val="0"/>
            </w:pPr>
            <w:r>
              <w:rPr>
                <w:sz w:val="20"/>
              </w:rPr>
            </w:r>
          </w:p>
        </w:tc>
      </w:tr>
      <w:tr>
        <w:tc>
          <w:tcPr>
            <w:tcW w:w="624" w:type="dxa"/>
          </w:tcPr>
          <w:p>
            <w:pPr>
              <w:pStyle w:val="0"/>
            </w:pPr>
            <w:r>
              <w:rPr>
                <w:sz w:val="20"/>
              </w:rPr>
              <w:t xml:space="preserve">13</w:t>
            </w:r>
          </w:p>
        </w:tc>
        <w:tc>
          <w:tcPr>
            <w:gridSpan w:val="4"/>
            <w:tcW w:w="7597" w:type="dxa"/>
          </w:tcPr>
          <w:p>
            <w:pPr>
              <w:pStyle w:val="0"/>
            </w:pPr>
            <w:r>
              <w:rPr>
                <w:sz w:val="20"/>
              </w:rPr>
              <w:t xml:space="preserve">Сведения о лицензиях Заявителя или привлекаемых им подрядных организаций (в случае, если Заявитель планирует привлекать для проведения соответствующих работ на участке недр подрядные организации) на отдельные виды деятельности, связанные с пользованием недрами, в соответствии с Федеральным </w:t>
            </w:r>
            <w:hyperlink w:history="0" r:id="rId42"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(серия, номер, вид, дата государственной регистрации лицензии)</w:t>
            </w:r>
          </w:p>
          <w:p>
            <w:pPr>
              <w:pStyle w:val="0"/>
              <w:jc w:val="center"/>
            </w:pPr>
            <w:r>
              <w:rPr>
                <w:sz w:val="20"/>
              </w:rPr>
              <w:t xml:space="preserve">__________________________________________________________</w:t>
            </w:r>
          </w:p>
          <w:p>
            <w:pPr>
              <w:pStyle w:val="0"/>
              <w:jc w:val="center"/>
            </w:pPr>
            <w:r>
              <w:rPr>
                <w:sz w:val="20"/>
              </w:rPr>
              <w:t xml:space="preserve">(указываются реквизиты лицензий)</w:t>
            </w:r>
          </w:p>
        </w:tc>
        <w:tc>
          <w:tcPr>
            <w:tcW w:w="850" w:type="dxa"/>
          </w:tcPr>
          <w:p>
            <w:pPr>
              <w:pStyle w:val="0"/>
            </w:pPr>
            <w:r>
              <w:rPr>
                <w:sz w:val="20"/>
              </w:rPr>
            </w:r>
          </w:p>
        </w:tc>
      </w:tr>
      <w:tr>
        <w:tc>
          <w:tcPr>
            <w:tcW w:w="624" w:type="dxa"/>
          </w:tcPr>
          <w:p>
            <w:pPr>
              <w:pStyle w:val="0"/>
            </w:pPr>
            <w:r>
              <w:rPr>
                <w:sz w:val="20"/>
              </w:rPr>
              <w:t xml:space="preserve">14</w:t>
            </w:r>
          </w:p>
        </w:tc>
        <w:tc>
          <w:tcPr>
            <w:gridSpan w:val="4"/>
            <w:tcW w:w="7597" w:type="dxa"/>
          </w:tcPr>
          <w:p>
            <w:pPr>
              <w:pStyle w:val="0"/>
            </w:pPr>
            <w:r>
              <w:rPr>
                <w:sz w:val="20"/>
              </w:rPr>
              <w:t xml:space="preserve">Доказательства принадлежности Заявителю технических средств, необходимых для проведения соответствующих работ на участке недр (копии договоров, актов приема-передачи, счетов-фактур, паспортов технических средств, инвентарных карточек учета объектов основных средств), либо копии подрядных договоров на проведение соответствующих работ, связанных с пользованием недрами, с приложением доказательств принадлежности подрядчику технических средств, необходимых для проведения соответствующих работ на участке недр, в случае, если Заявитель планирует привлекать для проведения работ на участке недр подрядные организации (копии договоров, актов приема-передачи, счетов-фактур, паспортов технических средств, инвентарных карточек учета объектов основных средств)</w:t>
            </w:r>
          </w:p>
        </w:tc>
        <w:tc>
          <w:tcPr>
            <w:tcW w:w="850" w:type="dxa"/>
          </w:tcPr>
          <w:p>
            <w:pPr>
              <w:pStyle w:val="0"/>
            </w:pPr>
            <w:r>
              <w:rPr>
                <w:sz w:val="20"/>
              </w:rPr>
            </w:r>
          </w:p>
        </w:tc>
      </w:tr>
      <w:tr>
        <w:tc>
          <w:tcPr>
            <w:tcW w:w="624" w:type="dxa"/>
          </w:tcPr>
          <w:p>
            <w:pPr>
              <w:pStyle w:val="0"/>
            </w:pPr>
            <w:r>
              <w:rPr>
                <w:sz w:val="20"/>
              </w:rPr>
              <w:t xml:space="preserve">15</w:t>
            </w:r>
          </w:p>
        </w:tc>
        <w:tc>
          <w:tcPr>
            <w:gridSpan w:val="4"/>
            <w:tcW w:w="7597" w:type="dxa"/>
          </w:tcPr>
          <w:p>
            <w:pPr>
              <w:pStyle w:val="0"/>
            </w:pPr>
            <w:r>
              <w:rPr>
                <w:sz w:val="20"/>
              </w:rPr>
              <w:t xml:space="preserve">Выписка из Единого государственного реестра недвижимости на земельный участок, в границах которого расположен участок недр (Заявитель вправе представить по собственному желанию)</w:t>
            </w:r>
          </w:p>
        </w:tc>
        <w:tc>
          <w:tcPr>
            <w:tcW w:w="850" w:type="dxa"/>
          </w:tcPr>
          <w:p>
            <w:pPr>
              <w:pStyle w:val="0"/>
            </w:pPr>
            <w:r>
              <w:rPr>
                <w:sz w:val="20"/>
              </w:rPr>
            </w:r>
          </w:p>
        </w:tc>
      </w:tr>
      <w:tr>
        <w:tc>
          <w:tcPr>
            <w:tcW w:w="624" w:type="dxa"/>
          </w:tcPr>
          <w:p>
            <w:pPr>
              <w:pStyle w:val="0"/>
            </w:pPr>
            <w:r>
              <w:rPr>
                <w:sz w:val="20"/>
              </w:rPr>
              <w:t xml:space="preserve">16</w:t>
            </w:r>
          </w:p>
        </w:tc>
        <w:tc>
          <w:tcPr>
            <w:gridSpan w:val="4"/>
            <w:tcW w:w="7597" w:type="dxa"/>
          </w:tcPr>
          <w:p>
            <w:pPr>
              <w:pStyle w:val="0"/>
            </w:pPr>
            <w:r>
              <w:rPr>
                <w:sz w:val="20"/>
              </w:rPr>
              <w:t xml:space="preserve">Сведения об отсутствии в границах участка недр особо охраняемых природных территорий регионального и местного значения (Заявитель вправе представить по собственному желанию)</w:t>
            </w:r>
          </w:p>
        </w:tc>
        <w:tc>
          <w:tcPr>
            <w:tcW w:w="850" w:type="dxa"/>
          </w:tcPr>
          <w:p>
            <w:pPr>
              <w:pStyle w:val="0"/>
            </w:pPr>
            <w:r>
              <w:rPr>
                <w:sz w:val="20"/>
              </w:rPr>
            </w:r>
          </w:p>
        </w:tc>
      </w:tr>
      <w:tr>
        <w:tc>
          <w:tcPr>
            <w:tcW w:w="624" w:type="dxa"/>
          </w:tcPr>
          <w:p>
            <w:pPr>
              <w:pStyle w:val="0"/>
            </w:pPr>
            <w:r>
              <w:rPr>
                <w:sz w:val="20"/>
              </w:rPr>
              <w:t xml:space="preserve">17</w:t>
            </w:r>
          </w:p>
        </w:tc>
        <w:tc>
          <w:tcPr>
            <w:gridSpan w:val="4"/>
            <w:tcW w:w="7597" w:type="dxa"/>
          </w:tcPr>
          <w:p>
            <w:pPr>
              <w:pStyle w:val="0"/>
            </w:pPr>
            <w:r>
              <w:rPr>
                <w:sz w:val="20"/>
              </w:rPr>
              <w:t xml:space="preserve">Свидетельство об установлении факта открытия месторождения общераспространенных полезных ископаемых (Заявитель вправе представить по собственному желанию)</w:t>
            </w:r>
          </w:p>
        </w:tc>
        <w:tc>
          <w:tcPr>
            <w:tcW w:w="850" w:type="dxa"/>
          </w:tcPr>
          <w:p>
            <w:pPr>
              <w:pStyle w:val="0"/>
            </w:pPr>
            <w:r>
              <w:rPr>
                <w:sz w:val="20"/>
              </w:rPr>
            </w:r>
          </w:p>
        </w:tc>
      </w:tr>
      <w:tr>
        <w:tblPrEx>
          <w:tblBorders>
            <w:insideV w:val="nil"/>
          </w:tblBorders>
        </w:tblPrEx>
        <w:tc>
          <w:tcPr>
            <w:gridSpan w:val="2"/>
            <w:tcW w:w="3685" w:type="dxa"/>
            <w:tcBorders>
              <w:left w:val="single" w:sz="4"/>
            </w:tcBorders>
          </w:tcPr>
          <w:p>
            <w:pPr>
              <w:pStyle w:val="0"/>
              <w:jc w:val="both"/>
            </w:pPr>
            <w:r>
              <w:rPr>
                <w:sz w:val="20"/>
              </w:rPr>
              <w:t xml:space="preserve">Всего прошито, пронумеровано __</w:t>
            </w:r>
          </w:p>
        </w:tc>
        <w:tc>
          <w:tcPr>
            <w:tcW w:w="1361" w:type="dxa"/>
          </w:tcPr>
          <w:p>
            <w:pPr>
              <w:pStyle w:val="0"/>
              <w:jc w:val="center"/>
            </w:pPr>
            <w:r>
              <w:rPr>
                <w:sz w:val="20"/>
              </w:rPr>
              <w:t xml:space="preserve">(________)</w:t>
            </w:r>
          </w:p>
          <w:p>
            <w:pPr>
              <w:pStyle w:val="0"/>
              <w:jc w:val="center"/>
            </w:pPr>
            <w:r>
              <w:rPr>
                <w:sz w:val="20"/>
              </w:rPr>
              <w:t xml:space="preserve">прописью</w:t>
            </w:r>
          </w:p>
        </w:tc>
        <w:tc>
          <w:tcPr>
            <w:tcW w:w="1984" w:type="dxa"/>
          </w:tcPr>
          <w:p>
            <w:pPr>
              <w:pStyle w:val="0"/>
              <w:jc w:val="both"/>
            </w:pPr>
            <w:r>
              <w:rPr>
                <w:sz w:val="20"/>
              </w:rPr>
              <w:t xml:space="preserve">документов на __</w:t>
            </w:r>
          </w:p>
        </w:tc>
        <w:tc>
          <w:tcPr>
            <w:tcW w:w="1191" w:type="dxa"/>
          </w:tcPr>
          <w:p>
            <w:pPr>
              <w:pStyle w:val="0"/>
              <w:jc w:val="center"/>
            </w:pPr>
            <w:r>
              <w:rPr>
                <w:sz w:val="20"/>
              </w:rPr>
              <w:t xml:space="preserve">(_______)</w:t>
            </w:r>
          </w:p>
          <w:p>
            <w:pPr>
              <w:pStyle w:val="0"/>
              <w:jc w:val="center"/>
            </w:pPr>
            <w:r>
              <w:rPr>
                <w:sz w:val="20"/>
              </w:rPr>
              <w:t xml:space="preserve">прописью</w:t>
            </w:r>
          </w:p>
        </w:tc>
        <w:tc>
          <w:tcPr>
            <w:tcW w:w="850" w:type="dxa"/>
            <w:tcBorders>
              <w:right w:val="single" w:sz="4"/>
            </w:tcBorders>
          </w:tcPr>
          <w:p>
            <w:pPr>
              <w:pStyle w:val="0"/>
              <w:jc w:val="both"/>
            </w:pPr>
            <w:r>
              <w:rPr>
                <w:sz w:val="20"/>
              </w:rPr>
              <w:t xml:space="preserve">листах</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0"/>
              </w:rPr>
              <w:t xml:space="preserve">Прошу решения, уведомления, а также иные документы, связанные с рассмотрением настоящего заявления, передавать (нужное отметить V):</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4876"/>
      </w:tblGrid>
      <w:tr>
        <w:tc>
          <w:tcPr>
            <w:tcW w:w="397" w:type="dxa"/>
          </w:tcPr>
          <w:p>
            <w:pPr>
              <w:pStyle w:val="0"/>
            </w:pPr>
            <w:r>
              <w:rPr>
                <w:sz w:val="20"/>
              </w:rPr>
            </w:r>
          </w:p>
        </w:tc>
        <w:tc>
          <w:tcPr>
            <w:tcW w:w="4876" w:type="dxa"/>
          </w:tcPr>
          <w:p>
            <w:pPr>
              <w:pStyle w:val="0"/>
              <w:jc w:val="both"/>
            </w:pPr>
            <w:r>
              <w:rPr>
                <w:sz w:val="20"/>
              </w:rPr>
              <w:t xml:space="preserve">лично в Министерстве</w:t>
            </w:r>
          </w:p>
        </w:tc>
      </w:tr>
      <w:tr>
        <w:tc>
          <w:tcPr>
            <w:tcW w:w="397" w:type="dxa"/>
          </w:tcPr>
          <w:p>
            <w:pPr>
              <w:pStyle w:val="0"/>
            </w:pPr>
            <w:r>
              <w:rPr>
                <w:sz w:val="20"/>
              </w:rPr>
            </w:r>
          </w:p>
        </w:tc>
        <w:tc>
          <w:tcPr>
            <w:tcW w:w="4876" w:type="dxa"/>
          </w:tcPr>
          <w:p>
            <w:pPr>
              <w:pStyle w:val="0"/>
              <w:jc w:val="both"/>
            </w:pPr>
            <w:r>
              <w:rPr>
                <w:sz w:val="20"/>
              </w:rPr>
              <w:t xml:space="preserve">по почтовому адресу, указанному в заявлении</w:t>
            </w:r>
          </w:p>
        </w:tc>
      </w:tr>
      <w:tr>
        <w:tc>
          <w:tcPr>
            <w:tcW w:w="397" w:type="dxa"/>
          </w:tcPr>
          <w:p>
            <w:pPr>
              <w:pStyle w:val="0"/>
            </w:pPr>
            <w:r>
              <w:rPr>
                <w:sz w:val="20"/>
              </w:rPr>
            </w:r>
          </w:p>
        </w:tc>
        <w:tc>
          <w:tcPr>
            <w:tcW w:w="4876" w:type="dxa"/>
          </w:tcPr>
          <w:p>
            <w:pPr>
              <w:pStyle w:val="0"/>
              <w:jc w:val="both"/>
            </w:pPr>
            <w:r>
              <w:rPr>
                <w:sz w:val="20"/>
              </w:rPr>
              <w:t xml:space="preserve">по электронной почте, указанной в заявлении</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3288"/>
        <w:gridCol w:w="350"/>
        <w:gridCol w:w="1963"/>
        <w:gridCol w:w="340"/>
        <w:gridCol w:w="3118"/>
      </w:tblGrid>
      <w:tr>
        <w:tc>
          <w:tcPr>
            <w:tcW w:w="3288" w:type="dxa"/>
            <w:tcBorders>
              <w:top w:val="nil"/>
              <w:left w:val="nil"/>
              <w:right w:val="nil"/>
            </w:tcBorders>
          </w:tcPr>
          <w:p>
            <w:pPr>
              <w:pStyle w:val="0"/>
            </w:pPr>
            <w:r>
              <w:rPr>
                <w:sz w:val="20"/>
              </w:rPr>
            </w:r>
          </w:p>
        </w:tc>
        <w:tc>
          <w:tcPr>
            <w:gridSpan w:val="4"/>
            <w:tcW w:w="5771" w:type="dxa"/>
            <w:tcBorders>
              <w:top w:val="nil"/>
              <w:left w:val="nil"/>
              <w:bottom w:val="nil"/>
              <w:right w:val="nil"/>
            </w:tcBorders>
            <w:vMerge w:val="restart"/>
          </w:tcPr>
          <w:p>
            <w:pPr>
              <w:pStyle w:val="0"/>
            </w:pPr>
            <w:r>
              <w:rPr>
                <w:sz w:val="20"/>
              </w:rPr>
            </w:r>
          </w:p>
        </w:tc>
      </w:tr>
      <w:tr>
        <w:tblPrEx>
          <w:tblBorders>
            <w:insideH w:val="nil"/>
          </w:tblBorders>
        </w:tblPrEx>
        <w:tc>
          <w:tcPr>
            <w:tcW w:w="3288" w:type="dxa"/>
            <w:tcBorders>
              <w:left w:val="nil"/>
              <w:bottom w:val="nil"/>
              <w:right w:val="nil"/>
            </w:tcBorders>
          </w:tcPr>
          <w:p>
            <w:pPr>
              <w:pStyle w:val="0"/>
              <w:jc w:val="center"/>
            </w:pPr>
            <w:r>
              <w:rPr>
                <w:sz w:val="20"/>
              </w:rPr>
              <w:t xml:space="preserve">(дата)</w:t>
            </w:r>
          </w:p>
        </w:tc>
        <w:tc>
          <w:tcPr>
            <w:gridSpan w:val="4"/>
            <w:tcBorders>
              <w:top w:val="nil"/>
              <w:left w:val="nil"/>
              <w:bottom w:val="nil"/>
              <w:right w:val="nil"/>
            </w:tcBorders>
            <w:vMerge w:val="continue"/>
          </w:tcPr>
          <w:p/>
        </w:tc>
      </w:tr>
      <w:tr>
        <w:tblPrEx>
          <w:tblBorders>
            <w:insideH w:val="nil"/>
          </w:tblBorders>
        </w:tblPrEx>
        <w:tc>
          <w:tcPr>
            <w:tcW w:w="3288" w:type="dxa"/>
            <w:tcBorders>
              <w:top w:val="nil"/>
              <w:left w:val="nil"/>
              <w:right w:val="nil"/>
            </w:tcBorders>
          </w:tcPr>
          <w:p>
            <w:pPr>
              <w:pStyle w:val="0"/>
            </w:pPr>
            <w:r>
              <w:rPr>
                <w:sz w:val="20"/>
              </w:rPr>
            </w:r>
          </w:p>
        </w:tc>
        <w:tc>
          <w:tcPr>
            <w:tcW w:w="350" w:type="dxa"/>
            <w:tcBorders>
              <w:top w:val="nil"/>
              <w:left w:val="nil"/>
              <w:bottom w:val="nil"/>
              <w:right w:val="nil"/>
            </w:tcBorders>
            <w:vMerge w:val="restart"/>
          </w:tcPr>
          <w:p>
            <w:pPr>
              <w:pStyle w:val="0"/>
            </w:pPr>
            <w:r>
              <w:rPr>
                <w:sz w:val="20"/>
              </w:rPr>
            </w:r>
          </w:p>
        </w:tc>
        <w:tc>
          <w:tcPr>
            <w:tcW w:w="1963" w:type="dxa"/>
            <w:tcBorders>
              <w:top w:val="nil"/>
              <w:left w:val="nil"/>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3118" w:type="dxa"/>
            <w:tcBorders>
              <w:top w:val="nil"/>
              <w:left w:val="nil"/>
              <w:right w:val="nil"/>
            </w:tcBorders>
          </w:tcPr>
          <w:p>
            <w:pPr>
              <w:pStyle w:val="0"/>
            </w:pPr>
            <w:r>
              <w:rPr>
                <w:sz w:val="20"/>
              </w:rPr>
            </w:r>
          </w:p>
        </w:tc>
      </w:tr>
      <w:tr>
        <w:tc>
          <w:tcPr>
            <w:tcW w:w="3288" w:type="dxa"/>
            <w:tcBorders>
              <w:left w:val="nil"/>
              <w:bottom w:val="nil"/>
              <w:right w:val="nil"/>
            </w:tcBorders>
          </w:tcPr>
          <w:p>
            <w:pPr>
              <w:pStyle w:val="0"/>
              <w:jc w:val="center"/>
            </w:pPr>
            <w:r>
              <w:rPr>
                <w:sz w:val="20"/>
              </w:rPr>
              <w:t xml:space="preserve">Должность уполномоченного лица Заявителя</w:t>
            </w:r>
          </w:p>
        </w:tc>
        <w:tc>
          <w:tcPr>
            <w:tcBorders>
              <w:top w:val="nil"/>
              <w:left w:val="nil"/>
              <w:bottom w:val="nil"/>
              <w:right w:val="nil"/>
            </w:tcBorders>
            <w:vMerge w:val="continue"/>
          </w:tcPr>
          <w:p/>
        </w:tc>
        <w:tc>
          <w:tcPr>
            <w:tcW w:w="1963" w:type="dxa"/>
            <w:tcBorders>
              <w:left w:val="nil"/>
              <w:bottom w:val="nil"/>
              <w:right w:val="nil"/>
            </w:tcBorders>
          </w:tcPr>
          <w:p>
            <w:pPr>
              <w:pStyle w:val="0"/>
              <w:jc w:val="center"/>
            </w:pPr>
            <w:r>
              <w:rPr>
                <w:sz w:val="20"/>
              </w:rPr>
              <w:t xml:space="preserve">подпись</w:t>
            </w:r>
          </w:p>
        </w:tc>
        <w:tc>
          <w:tcPr>
            <w:tcBorders>
              <w:top w:val="nil"/>
              <w:left w:val="nil"/>
              <w:bottom w:val="nil"/>
              <w:right w:val="nil"/>
            </w:tcBorders>
            <w:vMerge w:val="continue"/>
          </w:tcPr>
          <w:p/>
        </w:tc>
        <w:tc>
          <w:tcPr>
            <w:tcW w:w="3118" w:type="dxa"/>
            <w:tcBorders>
              <w:left w:val="nil"/>
              <w:bottom w:val="nil"/>
              <w:right w:val="nil"/>
            </w:tcBorders>
          </w:tcPr>
          <w:p>
            <w:pPr>
              <w:pStyle w:val="0"/>
              <w:jc w:val="center"/>
            </w:pPr>
            <w:r>
              <w:rPr>
                <w:sz w:val="20"/>
              </w:rPr>
              <w:t xml:space="preserve">Ф.И.О.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Порядку предоставления права</w:t>
      </w:r>
    </w:p>
    <w:p>
      <w:pPr>
        <w:pStyle w:val="0"/>
        <w:jc w:val="right"/>
      </w:pPr>
      <w:r>
        <w:rPr>
          <w:sz w:val="20"/>
        </w:rPr>
        <w:t xml:space="preserve">пользования участками недр местного</w:t>
      </w:r>
    </w:p>
    <w:p>
      <w:pPr>
        <w:pStyle w:val="0"/>
        <w:jc w:val="right"/>
      </w:pPr>
      <w:r>
        <w:rPr>
          <w:sz w:val="20"/>
        </w:rPr>
        <w:t xml:space="preserve">значения на территории Республики</w:t>
      </w:r>
    </w:p>
    <w:p>
      <w:pPr>
        <w:pStyle w:val="0"/>
        <w:jc w:val="right"/>
      </w:pPr>
      <w:r>
        <w:rPr>
          <w:sz w:val="20"/>
        </w:rPr>
        <w:t xml:space="preserve">Бурятия без проведения аукциона</w:t>
      </w:r>
    </w:p>
    <w:p>
      <w:pPr>
        <w:pStyle w:val="0"/>
        <w:jc w:val="both"/>
      </w:pPr>
      <w:r>
        <w:rPr>
          <w:sz w:val="20"/>
        </w:rPr>
      </w:r>
    </w:p>
    <w:tbl>
      <w:tblPr>
        <w:tblInd w:w="0" w:type="dxa"/>
        <w:tblLayout w:type="fixed"/>
        <w:tblCellMar>
          <w:top w:w="102" w:type="dxa"/>
          <w:left w:w="62" w:type="dxa"/>
          <w:bottom w:w="102" w:type="dxa"/>
          <w:right w:w="62" w:type="dxa"/>
        </w:tblCellMar>
      </w:tblPr>
      <w:tblGrid>
        <w:gridCol w:w="3969"/>
        <w:gridCol w:w="5102"/>
      </w:tblGrid>
      <w:tr>
        <w:tc>
          <w:tcPr>
            <w:tcW w:w="3969" w:type="dxa"/>
            <w:tcBorders>
              <w:top w:val="nil"/>
              <w:left w:val="nil"/>
              <w:bottom w:val="nil"/>
              <w:right w:val="nil"/>
            </w:tcBorders>
            <w:vMerge w:val="restart"/>
          </w:tcPr>
          <w:p>
            <w:pPr>
              <w:pStyle w:val="0"/>
            </w:pPr>
            <w:r>
              <w:rPr>
                <w:sz w:val="20"/>
              </w:rPr>
            </w:r>
          </w:p>
        </w:tc>
        <w:tc>
          <w:tcPr>
            <w:tcW w:w="5102" w:type="dxa"/>
            <w:tcBorders>
              <w:top w:val="nil"/>
              <w:left w:val="nil"/>
              <w:bottom w:val="nil"/>
              <w:right w:val="nil"/>
            </w:tcBorders>
          </w:tcPr>
          <w:p>
            <w:pPr>
              <w:pStyle w:val="0"/>
            </w:pPr>
            <w:r>
              <w:rPr>
                <w:sz w:val="20"/>
              </w:rPr>
              <w:t xml:space="preserve">В Министерство природных ресурсов и экологии Республики Бурятия</w:t>
            </w:r>
          </w:p>
          <w:p>
            <w:pPr>
              <w:pStyle w:val="0"/>
            </w:pPr>
            <w:r>
              <w:rPr>
                <w:sz w:val="20"/>
              </w:rPr>
              <w:t xml:space="preserve">от _____________________________________</w:t>
            </w:r>
          </w:p>
          <w:p>
            <w:pPr>
              <w:pStyle w:val="0"/>
              <w:jc w:val="center"/>
            </w:pPr>
            <w:r>
              <w:rPr>
                <w:sz w:val="20"/>
              </w:rPr>
              <w:t xml:space="preserve">(полное официальное наименование, организационно-правовая форма,</w:t>
            </w:r>
          </w:p>
        </w:tc>
      </w:tr>
      <w:tr>
        <w:tc>
          <w:tcPr>
            <w:tcBorders>
              <w:top w:val="nil"/>
              <w:left w:val="nil"/>
              <w:bottom w:val="nil"/>
              <w:right w:val="nil"/>
            </w:tcBorders>
            <w:vMerge w:val="continue"/>
          </w:tcPr>
          <w:p/>
        </w:tc>
        <w:tc>
          <w:tcPr>
            <w:tcW w:w="510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5102" w:type="dxa"/>
            <w:tcBorders>
              <w:top w:val="single" w:sz="4"/>
              <w:left w:val="nil"/>
              <w:bottom w:val="nil"/>
              <w:right w:val="nil"/>
            </w:tcBorders>
          </w:tcPr>
          <w:p>
            <w:pPr>
              <w:pStyle w:val="0"/>
              <w:jc w:val="center"/>
            </w:pPr>
            <w:r>
              <w:rPr>
                <w:sz w:val="20"/>
              </w:rPr>
              <w:t xml:space="preserve">местонахождение юридического лица,</w:t>
            </w:r>
          </w:p>
        </w:tc>
      </w:tr>
      <w:tr>
        <w:tc>
          <w:tcPr>
            <w:tcBorders>
              <w:top w:val="nil"/>
              <w:left w:val="nil"/>
              <w:bottom w:val="nil"/>
              <w:right w:val="nil"/>
            </w:tcBorders>
            <w:vMerge w:val="continue"/>
          </w:tcPr>
          <w:p/>
        </w:tc>
        <w:tc>
          <w:tcPr>
            <w:tcW w:w="510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5102" w:type="dxa"/>
            <w:tcBorders>
              <w:top w:val="single" w:sz="4"/>
              <w:left w:val="nil"/>
              <w:bottom w:val="nil"/>
              <w:right w:val="nil"/>
            </w:tcBorders>
          </w:tcPr>
          <w:p>
            <w:pPr>
              <w:pStyle w:val="0"/>
              <w:jc w:val="center"/>
            </w:pPr>
            <w:r>
              <w:rPr>
                <w:sz w:val="20"/>
              </w:rPr>
              <w:t xml:space="preserve">индивидуального предпринимателя)</w:t>
            </w:r>
          </w:p>
          <w:p>
            <w:pPr>
              <w:pStyle w:val="0"/>
              <w:jc w:val="both"/>
            </w:pPr>
            <w:r>
              <w:rPr>
                <w:sz w:val="20"/>
              </w:rPr>
              <w:t xml:space="preserve">ОГРН ___________________________________</w:t>
            </w:r>
          </w:p>
          <w:p>
            <w:pPr>
              <w:pStyle w:val="0"/>
              <w:jc w:val="both"/>
            </w:pPr>
            <w:r>
              <w:rPr>
                <w:sz w:val="20"/>
              </w:rPr>
              <w:t xml:space="preserve">ИНН/КПП _______________________________</w:t>
            </w:r>
          </w:p>
          <w:p>
            <w:pPr>
              <w:pStyle w:val="0"/>
            </w:pPr>
            <w:r>
              <w:rPr>
                <w:sz w:val="20"/>
              </w:rPr>
              <w:t xml:space="preserve">Телефон _________________________________</w:t>
            </w:r>
          </w:p>
          <w:p>
            <w:pPr>
              <w:pStyle w:val="0"/>
            </w:pPr>
            <w:r>
              <w:rPr>
                <w:sz w:val="20"/>
              </w:rPr>
              <w:t xml:space="preserve">Адрес электронной почты __________________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bookmarkStart w:id="515" w:name="P515"/>
          <w:bookmarkEnd w:id="515"/>
          <w:p>
            <w:pPr>
              <w:pStyle w:val="0"/>
              <w:jc w:val="center"/>
            </w:pPr>
            <w:r>
              <w:rPr>
                <w:sz w:val="20"/>
              </w:rPr>
              <w:t xml:space="preserve">ЗАЯВЛЕНИЕ</w:t>
            </w:r>
          </w:p>
          <w:p>
            <w:pPr>
              <w:pStyle w:val="0"/>
              <w:jc w:val="center"/>
            </w:pPr>
            <w:r>
              <w:rPr>
                <w:sz w:val="20"/>
              </w:rPr>
              <w:t xml:space="preserve">на предоставление права краткосрочного (сроком</w:t>
            </w:r>
          </w:p>
          <w:p>
            <w:pPr>
              <w:pStyle w:val="0"/>
              <w:jc w:val="center"/>
            </w:pPr>
            <w:r>
              <w:rPr>
                <w:sz w:val="20"/>
              </w:rPr>
              <w:t xml:space="preserve">до одного года) пользования участком недр местного</w:t>
            </w:r>
          </w:p>
          <w:p>
            <w:pPr>
              <w:pStyle w:val="0"/>
              <w:jc w:val="center"/>
            </w:pPr>
            <w:r>
              <w:rPr>
                <w:sz w:val="20"/>
              </w:rPr>
              <w:t xml:space="preserve">для осуществления юридическим лицом (оператором)</w:t>
            </w:r>
          </w:p>
          <w:p>
            <w:pPr>
              <w:pStyle w:val="0"/>
              <w:jc w:val="center"/>
            </w:pPr>
            <w:r>
              <w:rPr>
                <w:sz w:val="20"/>
              </w:rPr>
              <w:t xml:space="preserve">деятельности на участке недр местного значения, право</w:t>
            </w:r>
          </w:p>
          <w:p>
            <w:pPr>
              <w:pStyle w:val="0"/>
              <w:jc w:val="center"/>
            </w:pPr>
            <w:r>
              <w:rPr>
                <w:sz w:val="20"/>
              </w:rPr>
              <w:t xml:space="preserve">пользования которым досрочно прекращено</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both"/>
            </w:pPr>
            <w:r>
              <w:rPr>
                <w:sz w:val="20"/>
              </w:rPr>
              <w:t xml:space="preserve">Заявитель ________________________________________________________________</w:t>
            </w:r>
          </w:p>
          <w:p>
            <w:pPr>
              <w:pStyle w:val="0"/>
              <w:jc w:val="center"/>
            </w:pPr>
            <w:r>
              <w:rPr>
                <w:sz w:val="20"/>
              </w:rPr>
              <w:t xml:space="preserve">(полное официальное наименование)</w:t>
            </w:r>
          </w:p>
          <w:p>
            <w:pPr>
              <w:pStyle w:val="0"/>
              <w:jc w:val="both"/>
            </w:pPr>
            <w:r>
              <w:rPr>
                <w:sz w:val="20"/>
              </w:rPr>
              <w:t xml:space="preserve">просит согласно </w:t>
            </w:r>
            <w:hyperlink w:history="0" w:anchor="P64" w:tooltip="2.3. О предоставлении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w:r>
                <w:rPr>
                  <w:sz w:val="20"/>
                  <w:color w:val="0000ff"/>
                </w:rPr>
                <w:t xml:space="preserve">пункту 2.3</w:t>
              </w:r>
            </w:hyperlink>
            <w:r>
              <w:rPr>
                <w:sz w:val="20"/>
              </w:rPr>
              <w:t xml:space="preserve"> Порядка предоставления права пользования участками недр местного значения на территории Республики Бурятия без проведения аукциона предоставить право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pPr>
              <w:pStyle w:val="0"/>
              <w:jc w:val="both"/>
            </w:pPr>
            <w:r>
              <w:rPr>
                <w:sz w:val="20"/>
              </w:rPr>
              <w:t xml:space="preserve">Местоположение участка недр _______________________________________________</w:t>
            </w:r>
          </w:p>
          <w:p>
            <w:pPr>
              <w:pStyle w:val="0"/>
              <w:jc w:val="center"/>
            </w:pPr>
            <w:r>
              <w:rPr>
                <w:sz w:val="20"/>
              </w:rPr>
              <w:t xml:space="preserve">(муниципальное образование,</w:t>
            </w:r>
          </w:p>
          <w:p>
            <w:pPr>
              <w:pStyle w:val="0"/>
              <w:jc w:val="both"/>
            </w:pPr>
            <w:r>
              <w:rPr>
                <w:sz w:val="20"/>
              </w:rPr>
              <w:t xml:space="preserve">_________________________________________________________________________</w:t>
            </w:r>
          </w:p>
          <w:p>
            <w:pPr>
              <w:pStyle w:val="0"/>
              <w:jc w:val="center"/>
            </w:pPr>
            <w:r>
              <w:rPr>
                <w:sz w:val="20"/>
              </w:rPr>
              <w:t xml:space="preserve">географические координаты угловых точек (градусы, минуты, секунды),</w:t>
            </w:r>
          </w:p>
          <w:p>
            <w:pPr>
              <w:pStyle w:val="0"/>
              <w:jc w:val="both"/>
            </w:pPr>
            <w:r>
              <w:rPr>
                <w:sz w:val="20"/>
              </w:rPr>
              <w:t xml:space="preserve">_________________________________________________________________________.</w:t>
            </w:r>
          </w:p>
          <w:p>
            <w:pPr>
              <w:pStyle w:val="0"/>
              <w:jc w:val="center"/>
            </w:pPr>
            <w:r>
              <w:rPr>
                <w:sz w:val="20"/>
              </w:rPr>
              <w:t xml:space="preserve">площадь участка недр)</w:t>
            </w:r>
          </w:p>
          <w:p>
            <w:pPr>
              <w:pStyle w:val="0"/>
              <w:jc w:val="both"/>
            </w:pPr>
            <w:r>
              <w:rPr>
                <w:sz w:val="20"/>
              </w:rPr>
              <w:t xml:space="preserve">Кадастровый номер, сведения о собственнике земельного участка, в границах которого расположен участок недр ___________________________________________________.</w:t>
            </w:r>
          </w:p>
          <w:p>
            <w:pPr>
              <w:pStyle w:val="0"/>
              <w:jc w:val="both"/>
            </w:pPr>
            <w:r>
              <w:rPr>
                <w:sz w:val="20"/>
              </w:rPr>
              <w:t xml:space="preserve">Номер лицензии, по которой досрочно прекращено право пользования _____________.</w:t>
            </w:r>
          </w:p>
          <w:p>
            <w:pPr>
              <w:pStyle w:val="0"/>
              <w:jc w:val="both"/>
            </w:pPr>
            <w:r>
              <w:rPr>
                <w:sz w:val="20"/>
              </w:rPr>
              <w:t xml:space="preserve">Вид общераспространенного полезного ископаемого ____________________________.</w:t>
            </w:r>
          </w:p>
          <w:p>
            <w:pPr>
              <w:pStyle w:val="0"/>
              <w:jc w:val="both"/>
            </w:pPr>
            <w:r>
              <w:rPr>
                <w:sz w:val="20"/>
              </w:rPr>
              <w:t xml:space="preserve">Объем добычи ____________________________________________________________.</w:t>
            </w:r>
          </w:p>
          <w:p>
            <w:pPr>
              <w:pStyle w:val="0"/>
              <w:jc w:val="both"/>
            </w:pPr>
            <w:r>
              <w:rPr>
                <w:sz w:val="20"/>
              </w:rPr>
              <w:t xml:space="preserve">Предложения по условиям пользования:</w:t>
            </w:r>
          </w:p>
          <w:p>
            <w:pPr>
              <w:pStyle w:val="0"/>
              <w:jc w:val="both"/>
            </w:pPr>
            <w:r>
              <w:rPr>
                <w:sz w:val="20"/>
              </w:rPr>
              <w:t xml:space="preserve">- срок действия лицензии на пользование недрами ___________________ (до 12) месяцев с даты регистрации лицензии;</w:t>
            </w:r>
          </w:p>
          <w:p>
            <w:pPr>
              <w:pStyle w:val="0"/>
              <w:jc w:val="both"/>
            </w:pPr>
            <w:r>
              <w:rPr>
                <w:sz w:val="20"/>
              </w:rPr>
              <w:t xml:space="preserve">- срок утверждения технического проекта разработки месторождения полезных ископаемых, согласованного в соответствии со </w:t>
            </w:r>
            <w:hyperlink w:history="0" r:id="rId43" w:tooltip="Закон РФ от 21.02.1992 N 2395-1 (ред. от 08.08.2024) &quot;О недрах&quot; (с изм. и доп., вступ. в силу с 01.09.2024) {КонсультантПлюс}">
              <w:r>
                <w:rPr>
                  <w:sz w:val="20"/>
                  <w:color w:val="0000ff"/>
                </w:rPr>
                <w:t xml:space="preserve">статьей 23.2</w:t>
              </w:r>
            </w:hyperlink>
            <w:r>
              <w:rPr>
                <w:sz w:val="20"/>
              </w:rPr>
              <w:t xml:space="preserve"> Закона Российской Федерации "О недрах", не позднее ____________________ (до 3) месяцев с даты регистрации лицензии;</w:t>
            </w:r>
          </w:p>
          <w:p>
            <w:pPr>
              <w:pStyle w:val="0"/>
              <w:jc w:val="both"/>
            </w:pPr>
            <w:r>
              <w:rPr>
                <w:sz w:val="20"/>
              </w:rPr>
              <w:t xml:space="preserve">- срок ввода месторождения полезных ископаемых в разработку (эксплуатацию) не позднее _______________________________________ (до 6) месяцев с даты регистрации лицензии.</w:t>
            </w:r>
          </w:p>
          <w:p>
            <w:pPr>
              <w:pStyle w:val="0"/>
              <w:jc w:val="center"/>
            </w:pPr>
            <w:r>
              <w:rPr>
                <w:sz w:val="20"/>
              </w:rPr>
              <w:t xml:space="preserve">(для месторождений полезных ископаемых, учтенных государственным балансом запасов полезных ископаемых)</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61"/>
        <w:gridCol w:w="1361"/>
        <w:gridCol w:w="1984"/>
        <w:gridCol w:w="1191"/>
        <w:gridCol w:w="850"/>
      </w:tblGrid>
      <w:tr>
        <w:tc>
          <w:tcPr>
            <w:tcW w:w="624" w:type="dxa"/>
          </w:tcPr>
          <w:p>
            <w:pPr>
              <w:pStyle w:val="0"/>
              <w:jc w:val="center"/>
            </w:pPr>
            <w:r>
              <w:rPr>
                <w:sz w:val="20"/>
              </w:rPr>
              <w:t xml:space="preserve">NN п/п</w:t>
            </w:r>
          </w:p>
        </w:tc>
        <w:tc>
          <w:tcPr>
            <w:gridSpan w:val="4"/>
            <w:tcW w:w="7597" w:type="dxa"/>
          </w:tcPr>
          <w:p>
            <w:pPr>
              <w:pStyle w:val="0"/>
              <w:jc w:val="center"/>
            </w:pPr>
            <w:r>
              <w:rPr>
                <w:sz w:val="20"/>
              </w:rPr>
              <w:t xml:space="preserve">Приложения к заявлению</w:t>
            </w:r>
          </w:p>
        </w:tc>
        <w:tc>
          <w:tcPr>
            <w:tcW w:w="850" w:type="dxa"/>
          </w:tcPr>
          <w:p>
            <w:pPr>
              <w:pStyle w:val="0"/>
              <w:jc w:val="center"/>
            </w:pPr>
            <w:r>
              <w:rPr>
                <w:sz w:val="20"/>
              </w:rPr>
              <w:t xml:space="preserve">Количество листов</w:t>
            </w:r>
          </w:p>
        </w:tc>
      </w:tr>
      <w:tr>
        <w:tc>
          <w:tcPr>
            <w:tcW w:w="624" w:type="dxa"/>
          </w:tcPr>
          <w:p>
            <w:pPr>
              <w:pStyle w:val="0"/>
            </w:pPr>
            <w:r>
              <w:rPr>
                <w:sz w:val="20"/>
              </w:rPr>
              <w:t xml:space="preserve">1</w:t>
            </w:r>
          </w:p>
        </w:tc>
        <w:tc>
          <w:tcPr>
            <w:gridSpan w:val="4"/>
            <w:tcW w:w="7597" w:type="dxa"/>
          </w:tcPr>
          <w:p>
            <w:pPr>
              <w:pStyle w:val="0"/>
            </w:pPr>
            <w:r>
              <w:rPr>
                <w:sz w:val="20"/>
              </w:rPr>
              <w:t xml:space="preserve">Копия документа, подтверждающего полномочия лица на осуществление действий от имени Заявителя (в случае представления документов представителем Заявителя)</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2</w:t>
            </w:r>
          </w:p>
        </w:tc>
        <w:tc>
          <w:tcPr>
            <w:gridSpan w:val="4"/>
            <w:tcW w:w="7597" w:type="dxa"/>
          </w:tcPr>
          <w:p>
            <w:pPr>
              <w:pStyle w:val="0"/>
            </w:pPr>
            <w:r>
              <w:rPr>
                <w:sz w:val="20"/>
              </w:rPr>
              <w:t xml:space="preserve">Учредительные документы (за исключением случая, если Заявитель действует на основании типового устава, утвержденного в установленном законодательством порядке)</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документа, сведения о том, что юридическое лицо действует на основании типового устава (при необходимости))</w:t>
            </w:r>
          </w:p>
        </w:tc>
        <w:tc>
          <w:tcPr>
            <w:tcW w:w="850" w:type="dxa"/>
          </w:tcPr>
          <w:p>
            <w:pPr>
              <w:pStyle w:val="0"/>
            </w:pPr>
            <w:r>
              <w:rPr>
                <w:sz w:val="20"/>
              </w:rPr>
            </w:r>
          </w:p>
        </w:tc>
      </w:tr>
      <w:tr>
        <w:tc>
          <w:tcPr>
            <w:tcW w:w="624" w:type="dxa"/>
          </w:tcPr>
          <w:p>
            <w:pPr>
              <w:pStyle w:val="0"/>
            </w:pPr>
            <w:r>
              <w:rPr>
                <w:sz w:val="20"/>
              </w:rPr>
              <w:t xml:space="preserve">3</w:t>
            </w:r>
          </w:p>
        </w:tc>
        <w:tc>
          <w:tcPr>
            <w:gridSpan w:val="4"/>
            <w:tcW w:w="7597" w:type="dxa"/>
          </w:tcPr>
          <w:p>
            <w:pPr>
              <w:pStyle w:val="0"/>
            </w:pPr>
            <w:r>
              <w:rPr>
                <w:sz w:val="20"/>
              </w:rPr>
              <w:t xml:space="preserve">Свидетельство о государственной регистрации юридического лица или выписки из Единого государственного реестра юридических лиц - для юридического лица, выписки из Единого государственного реестра индивидуальных предпринимателей (Заявитель вправе представить по собственному желанию)</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4</w:t>
            </w:r>
          </w:p>
        </w:tc>
        <w:tc>
          <w:tcPr>
            <w:gridSpan w:val="4"/>
            <w:tcW w:w="7597" w:type="dxa"/>
          </w:tcPr>
          <w:p>
            <w:pPr>
              <w:pStyle w:val="0"/>
            </w:pPr>
            <w:r>
              <w:rPr>
                <w:sz w:val="20"/>
              </w:rPr>
              <w:t xml:space="preserve">Обзорная карта участка недр масштаба от 1:100000 до 1:200000 на топографической основе, содержащей населенные пункты, дорожную сеть, озера и реки, формата A4</w:t>
            </w:r>
          </w:p>
        </w:tc>
        <w:tc>
          <w:tcPr>
            <w:tcW w:w="850" w:type="dxa"/>
          </w:tcPr>
          <w:p>
            <w:pPr>
              <w:pStyle w:val="0"/>
            </w:pPr>
            <w:r>
              <w:rPr>
                <w:sz w:val="20"/>
              </w:rPr>
            </w:r>
          </w:p>
        </w:tc>
      </w:tr>
      <w:tr>
        <w:tc>
          <w:tcPr>
            <w:tcW w:w="624" w:type="dxa"/>
          </w:tcPr>
          <w:p>
            <w:pPr>
              <w:pStyle w:val="0"/>
            </w:pPr>
            <w:r>
              <w:rPr>
                <w:sz w:val="20"/>
              </w:rPr>
              <w:t xml:space="preserve">5</w:t>
            </w:r>
          </w:p>
        </w:tc>
        <w:tc>
          <w:tcPr>
            <w:gridSpan w:val="4"/>
            <w:tcW w:w="7597" w:type="dxa"/>
          </w:tcPr>
          <w:p>
            <w:pPr>
              <w:pStyle w:val="0"/>
            </w:pPr>
            <w:r>
              <w:rPr>
                <w:sz w:val="20"/>
              </w:rPr>
              <w:t xml:space="preserve">Схема расположения участка недр с контуром участка недр в виде многоугольника, позволяющая однозначно определить его местоположение, с условными обозначениями и с указанием географических координат угловых точек участка недр или водозаборных скважин (градусы, минуты, секунды) в системах координат 2011 года (ГСК-2011) и WGS84 формата A4</w:t>
            </w:r>
          </w:p>
        </w:tc>
        <w:tc>
          <w:tcPr>
            <w:tcW w:w="850" w:type="dxa"/>
          </w:tcPr>
          <w:p>
            <w:pPr>
              <w:pStyle w:val="0"/>
            </w:pPr>
            <w:r>
              <w:rPr>
                <w:sz w:val="20"/>
              </w:rPr>
            </w:r>
          </w:p>
        </w:tc>
      </w:tr>
      <w:tr>
        <w:tc>
          <w:tcPr>
            <w:tcW w:w="624" w:type="dxa"/>
          </w:tcPr>
          <w:p>
            <w:pPr>
              <w:pStyle w:val="0"/>
            </w:pPr>
            <w:r>
              <w:rPr>
                <w:sz w:val="20"/>
              </w:rPr>
              <w:t xml:space="preserve">6</w:t>
            </w:r>
          </w:p>
        </w:tc>
        <w:tc>
          <w:tcPr>
            <w:gridSpan w:val="4"/>
            <w:tcW w:w="7597" w:type="dxa"/>
          </w:tcPr>
          <w:p>
            <w:pPr>
              <w:pStyle w:val="0"/>
            </w:pPr>
            <w:r>
              <w:rPr>
                <w:sz w:val="20"/>
              </w:rPr>
              <w:t xml:space="preserve">Документ, подтверждающий право пользования на земельный участок, находящийся в частной собственности другого лица, в границах которого расположен участок недр</w:t>
            </w:r>
          </w:p>
          <w:p>
            <w:pPr>
              <w:pStyle w:val="0"/>
              <w:jc w:val="center"/>
            </w:pPr>
            <w:r>
              <w:rPr>
                <w:sz w:val="20"/>
              </w:rPr>
              <w:t xml:space="preserve">________________________________________________________</w:t>
            </w:r>
          </w:p>
          <w:p>
            <w:pPr>
              <w:pStyle w:val="0"/>
              <w:jc w:val="center"/>
            </w:pPr>
            <w:r>
              <w:rPr>
                <w:sz w:val="20"/>
              </w:rPr>
              <w:t xml:space="preserve">(указывается наименование, дата, номер правоустанавливающего документа)</w:t>
            </w:r>
          </w:p>
        </w:tc>
        <w:tc>
          <w:tcPr>
            <w:tcW w:w="850" w:type="dxa"/>
          </w:tcPr>
          <w:p>
            <w:pPr>
              <w:pStyle w:val="0"/>
            </w:pPr>
            <w:r>
              <w:rPr>
                <w:sz w:val="20"/>
              </w:rPr>
            </w:r>
          </w:p>
        </w:tc>
      </w:tr>
      <w:tr>
        <w:tc>
          <w:tcPr>
            <w:tcW w:w="624" w:type="dxa"/>
          </w:tcPr>
          <w:p>
            <w:pPr>
              <w:pStyle w:val="0"/>
            </w:pPr>
            <w:r>
              <w:rPr>
                <w:sz w:val="20"/>
              </w:rPr>
              <w:t xml:space="preserve">7</w:t>
            </w:r>
          </w:p>
        </w:tc>
        <w:tc>
          <w:tcPr>
            <w:gridSpan w:val="4"/>
            <w:tcW w:w="7597" w:type="dxa"/>
          </w:tcPr>
          <w:p>
            <w:pPr>
              <w:pStyle w:val="0"/>
            </w:pPr>
            <w:r>
              <w:rPr>
                <w:sz w:val="20"/>
              </w:rPr>
              <w:t xml:space="preserve">Согласие собственника земельного участка, находящегося в частной собственности и на территории которого расположен участок недр, о возможности использования земельного участка с заявленной целью, если на момент подачи заявления Заявитель не обладает правами на земельный участок</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собственника земельного участка)</w:t>
            </w:r>
          </w:p>
        </w:tc>
        <w:tc>
          <w:tcPr>
            <w:tcW w:w="850" w:type="dxa"/>
          </w:tcPr>
          <w:p>
            <w:pPr>
              <w:pStyle w:val="0"/>
            </w:pPr>
            <w:r>
              <w:rPr>
                <w:sz w:val="20"/>
              </w:rPr>
            </w:r>
          </w:p>
        </w:tc>
      </w:tr>
      <w:tr>
        <w:tc>
          <w:tcPr>
            <w:tcW w:w="624" w:type="dxa"/>
          </w:tcPr>
          <w:p>
            <w:pPr>
              <w:pStyle w:val="0"/>
            </w:pPr>
            <w:r>
              <w:rPr>
                <w:sz w:val="20"/>
              </w:rPr>
              <w:t xml:space="preserve">8</w:t>
            </w:r>
          </w:p>
        </w:tc>
        <w:tc>
          <w:tcPr>
            <w:gridSpan w:val="4"/>
            <w:tcW w:w="7597" w:type="dxa"/>
          </w:tcPr>
          <w:p>
            <w:pPr>
              <w:pStyle w:val="0"/>
            </w:pPr>
            <w:r>
              <w:rPr>
                <w:sz w:val="20"/>
              </w:rPr>
              <w:t xml:space="preserve">Согласие землепользователей, землевладельцев, арендаторов, залогодержателей исходных земельных участков в письменной форме на образование земельных участков в случаях, предусмотренных законодательством, если участок недр расположен в границах земельного участка, предоставленного гражданам или юридическим лицам на праве постоянного (бессрочного) пользования, безвозмездного пользования, пожизненного наследуемого владения, аренды или находится в залоге</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землепользователей, землевладельцев, арендаторов, залогодержателей земельного участка)</w:t>
            </w:r>
          </w:p>
        </w:tc>
        <w:tc>
          <w:tcPr>
            <w:tcW w:w="850" w:type="dxa"/>
          </w:tcPr>
          <w:p>
            <w:pPr>
              <w:pStyle w:val="0"/>
            </w:pPr>
            <w:r>
              <w:rPr>
                <w:sz w:val="20"/>
              </w:rPr>
            </w:r>
          </w:p>
        </w:tc>
      </w:tr>
      <w:tr>
        <w:tc>
          <w:tcPr>
            <w:tcW w:w="624" w:type="dxa"/>
          </w:tcPr>
          <w:p>
            <w:pPr>
              <w:pStyle w:val="0"/>
            </w:pPr>
            <w:r>
              <w:rPr>
                <w:sz w:val="20"/>
              </w:rPr>
              <w:t xml:space="preserve">9</w:t>
            </w:r>
          </w:p>
        </w:tc>
        <w:tc>
          <w:tcPr>
            <w:gridSpan w:val="4"/>
            <w:tcW w:w="7597" w:type="dxa"/>
          </w:tcPr>
          <w:p>
            <w:pPr>
              <w:pStyle w:val="0"/>
            </w:pPr>
            <w:r>
              <w:rPr>
                <w:sz w:val="20"/>
              </w:rPr>
              <w:t xml:space="preserve">Сведения, документы, материалы, содержащиеся в государственных информационных системах обеспечения градостроительной деятельности, полученные Заявителем в установленном законодательством порядке, в отношении территории, в границах которой расположен участок недр местного значения, полученные не позднее чем за один месяц до даты подачи заявления</w:t>
            </w:r>
          </w:p>
          <w:p>
            <w:pPr>
              <w:pStyle w:val="0"/>
              <w:jc w:val="center"/>
            </w:pPr>
            <w:r>
              <w:rPr>
                <w:sz w:val="20"/>
              </w:rPr>
              <w:t xml:space="preserve">_______________________________________________________</w:t>
            </w:r>
          </w:p>
          <w:p>
            <w:pPr>
              <w:pStyle w:val="0"/>
              <w:jc w:val="center"/>
            </w:pPr>
            <w:r>
              <w:rPr>
                <w:sz w:val="20"/>
              </w:rPr>
              <w:t xml:space="preserve">(указывается наименование органа, предоставившего сведения, документы, материалы, дата предоставления сведений)</w:t>
            </w:r>
          </w:p>
        </w:tc>
        <w:tc>
          <w:tcPr>
            <w:tcW w:w="850" w:type="dxa"/>
          </w:tcPr>
          <w:p>
            <w:pPr>
              <w:pStyle w:val="0"/>
            </w:pPr>
            <w:r>
              <w:rPr>
                <w:sz w:val="20"/>
              </w:rPr>
            </w:r>
          </w:p>
        </w:tc>
      </w:tr>
      <w:tr>
        <w:tc>
          <w:tcPr>
            <w:tcW w:w="624" w:type="dxa"/>
          </w:tcPr>
          <w:p>
            <w:pPr>
              <w:pStyle w:val="0"/>
            </w:pPr>
            <w:r>
              <w:rPr>
                <w:sz w:val="20"/>
              </w:rPr>
              <w:t xml:space="preserve">10</w:t>
            </w:r>
          </w:p>
        </w:tc>
        <w:tc>
          <w:tcPr>
            <w:gridSpan w:val="4"/>
            <w:tcW w:w="7597" w:type="dxa"/>
          </w:tcPr>
          <w:p>
            <w:pPr>
              <w:pStyle w:val="0"/>
            </w:pPr>
            <w:r>
              <w:rPr>
                <w:sz w:val="20"/>
              </w:rPr>
              <w:t xml:space="preserve">Выписка из государственного лесного реестра в случае, если участок недр местного значения расположен на землях лесного фонда</w:t>
            </w:r>
          </w:p>
          <w:p>
            <w:pPr>
              <w:pStyle w:val="0"/>
              <w:jc w:val="center"/>
            </w:pPr>
            <w:r>
              <w:rPr>
                <w:sz w:val="20"/>
              </w:rPr>
              <w:t xml:space="preserve">________________________________________________________</w:t>
            </w:r>
          </w:p>
          <w:p>
            <w:pPr>
              <w:pStyle w:val="0"/>
              <w:jc w:val="center"/>
            </w:pPr>
            <w:r>
              <w:rPr>
                <w:sz w:val="20"/>
              </w:rPr>
              <w:t xml:space="preserve">(указывается наименование органа, предоставившего выписку, дата, номер выписки)</w:t>
            </w:r>
          </w:p>
        </w:tc>
        <w:tc>
          <w:tcPr>
            <w:tcW w:w="850" w:type="dxa"/>
          </w:tcPr>
          <w:p>
            <w:pPr>
              <w:pStyle w:val="0"/>
            </w:pPr>
            <w:r>
              <w:rPr>
                <w:sz w:val="20"/>
              </w:rPr>
            </w:r>
          </w:p>
        </w:tc>
      </w:tr>
      <w:tr>
        <w:tc>
          <w:tcPr>
            <w:tcW w:w="624" w:type="dxa"/>
          </w:tcPr>
          <w:p>
            <w:pPr>
              <w:pStyle w:val="0"/>
            </w:pPr>
            <w:r>
              <w:rPr>
                <w:sz w:val="20"/>
              </w:rPr>
              <w:t xml:space="preserve">11</w:t>
            </w:r>
          </w:p>
        </w:tc>
        <w:tc>
          <w:tcPr>
            <w:gridSpan w:val="4"/>
            <w:tcW w:w="7597" w:type="dxa"/>
          </w:tcPr>
          <w:p>
            <w:pPr>
              <w:pStyle w:val="0"/>
            </w:pPr>
            <w:r>
              <w:rPr>
                <w:sz w:val="20"/>
              </w:rPr>
              <w:t xml:space="preserve">Пофамильный перечень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 с указанием должностей в соответствии со штатным расписанием, которые будут непосредственно осуществлять работы по освоению участка недр</w:t>
            </w:r>
          </w:p>
        </w:tc>
        <w:tc>
          <w:tcPr>
            <w:tcW w:w="850" w:type="dxa"/>
          </w:tcPr>
          <w:p>
            <w:pPr>
              <w:pStyle w:val="0"/>
            </w:pPr>
            <w:r>
              <w:rPr>
                <w:sz w:val="20"/>
              </w:rPr>
            </w:r>
          </w:p>
        </w:tc>
      </w:tr>
      <w:tr>
        <w:tc>
          <w:tcPr>
            <w:tcW w:w="624" w:type="dxa"/>
          </w:tcPr>
          <w:p>
            <w:pPr>
              <w:pStyle w:val="0"/>
            </w:pPr>
            <w:r>
              <w:rPr>
                <w:sz w:val="20"/>
              </w:rPr>
              <w:t xml:space="preserve">12</w:t>
            </w:r>
          </w:p>
        </w:tc>
        <w:tc>
          <w:tcPr>
            <w:gridSpan w:val="4"/>
            <w:tcW w:w="7597" w:type="dxa"/>
          </w:tcPr>
          <w:p>
            <w:pPr>
              <w:pStyle w:val="0"/>
            </w:pPr>
            <w:r>
              <w:rPr>
                <w:sz w:val="20"/>
              </w:rPr>
              <w:t xml:space="preserve">Копии дипломов, подтверждающих квалификацию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w:t>
            </w:r>
          </w:p>
          <w:p>
            <w:pPr>
              <w:pStyle w:val="0"/>
              <w:jc w:val="center"/>
            </w:pPr>
            <w:r>
              <w:rPr>
                <w:sz w:val="20"/>
              </w:rPr>
              <w:t xml:space="preserve">________________________________________________________</w:t>
            </w:r>
          </w:p>
          <w:p>
            <w:pPr>
              <w:pStyle w:val="0"/>
              <w:jc w:val="center"/>
            </w:pPr>
            <w:r>
              <w:rPr>
                <w:sz w:val="20"/>
              </w:rPr>
              <w:t xml:space="preserve">(указываются реквизиты дипломов)</w:t>
            </w:r>
          </w:p>
        </w:tc>
        <w:tc>
          <w:tcPr>
            <w:tcW w:w="850" w:type="dxa"/>
          </w:tcPr>
          <w:p>
            <w:pPr>
              <w:pStyle w:val="0"/>
            </w:pPr>
            <w:r>
              <w:rPr>
                <w:sz w:val="20"/>
              </w:rPr>
            </w:r>
          </w:p>
        </w:tc>
      </w:tr>
      <w:tr>
        <w:tc>
          <w:tcPr>
            <w:tcW w:w="624" w:type="dxa"/>
          </w:tcPr>
          <w:p>
            <w:pPr>
              <w:pStyle w:val="0"/>
            </w:pPr>
            <w:r>
              <w:rPr>
                <w:sz w:val="20"/>
              </w:rPr>
              <w:t xml:space="preserve">13</w:t>
            </w:r>
          </w:p>
        </w:tc>
        <w:tc>
          <w:tcPr>
            <w:gridSpan w:val="4"/>
            <w:tcW w:w="7597" w:type="dxa"/>
          </w:tcPr>
          <w:p>
            <w:pPr>
              <w:pStyle w:val="0"/>
            </w:pPr>
            <w:r>
              <w:rPr>
                <w:sz w:val="20"/>
              </w:rPr>
              <w:t xml:space="preserve">Сведения о лицензиях Заявителя или привлекаемых им подрядных организаций (в случае, если Заявитель планирует привлекать для проведения соответствующих работ на участке недр подрядные организации) на отдельные виды деятельности, связанные с пользованием недрами, в соответствии с Федеральным </w:t>
            </w:r>
            <w:hyperlink w:history="0" r:id="rId44"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(серия, номер, вид, дата государственной регистрации лицензии)</w:t>
            </w:r>
          </w:p>
          <w:p>
            <w:pPr>
              <w:pStyle w:val="0"/>
              <w:jc w:val="center"/>
            </w:pPr>
            <w:r>
              <w:rPr>
                <w:sz w:val="20"/>
              </w:rPr>
              <w:t xml:space="preserve">_______________________________________________________</w:t>
            </w:r>
          </w:p>
          <w:p>
            <w:pPr>
              <w:pStyle w:val="0"/>
              <w:jc w:val="center"/>
            </w:pPr>
            <w:r>
              <w:rPr>
                <w:sz w:val="20"/>
              </w:rPr>
              <w:t xml:space="preserve">(указываются реквизиты лицензий)</w:t>
            </w:r>
          </w:p>
        </w:tc>
        <w:tc>
          <w:tcPr>
            <w:tcW w:w="850" w:type="dxa"/>
          </w:tcPr>
          <w:p>
            <w:pPr>
              <w:pStyle w:val="0"/>
            </w:pPr>
            <w:r>
              <w:rPr>
                <w:sz w:val="20"/>
              </w:rPr>
            </w:r>
          </w:p>
        </w:tc>
      </w:tr>
      <w:tr>
        <w:tc>
          <w:tcPr>
            <w:tcW w:w="624" w:type="dxa"/>
          </w:tcPr>
          <w:p>
            <w:pPr>
              <w:pStyle w:val="0"/>
            </w:pPr>
            <w:r>
              <w:rPr>
                <w:sz w:val="20"/>
              </w:rPr>
              <w:t xml:space="preserve">14</w:t>
            </w:r>
          </w:p>
        </w:tc>
        <w:tc>
          <w:tcPr>
            <w:gridSpan w:val="4"/>
            <w:tcW w:w="7597" w:type="dxa"/>
          </w:tcPr>
          <w:p>
            <w:pPr>
              <w:pStyle w:val="0"/>
            </w:pPr>
            <w:r>
              <w:rPr>
                <w:sz w:val="20"/>
              </w:rPr>
              <w:t xml:space="preserve">Доказательства принадлежности Заявителю технических средств, необходимых для проведения соответствующих работ на участке недр (копии договоров, актов приема-передачи, счетов-фактур, паспортов технических средств, инвентарных карточек учета объектов основных средств), либо копии подрядных договоров на проведение соответствующих работ, связанных с пользованием недрами, с приложением доказательств принадлежности подрядчику технических средств, необходимых для проведения соответствующих работ на участке недр, в случае, если Заявитель планирует привлекать для проведения работ на участке недр подрядные организации (копии договоров, актов приема-передачи, счетов-фактур, паспортов технических средств, инвентарных карточек учета объектов основных средств)</w:t>
            </w:r>
          </w:p>
        </w:tc>
        <w:tc>
          <w:tcPr>
            <w:tcW w:w="850" w:type="dxa"/>
          </w:tcPr>
          <w:p>
            <w:pPr>
              <w:pStyle w:val="0"/>
            </w:pPr>
            <w:r>
              <w:rPr>
                <w:sz w:val="20"/>
              </w:rPr>
            </w:r>
          </w:p>
        </w:tc>
      </w:tr>
      <w:tr>
        <w:tc>
          <w:tcPr>
            <w:tcW w:w="624" w:type="dxa"/>
          </w:tcPr>
          <w:p>
            <w:pPr>
              <w:pStyle w:val="0"/>
            </w:pPr>
            <w:r>
              <w:rPr>
                <w:sz w:val="20"/>
              </w:rPr>
              <w:t xml:space="preserve">15</w:t>
            </w:r>
          </w:p>
        </w:tc>
        <w:tc>
          <w:tcPr>
            <w:gridSpan w:val="4"/>
            <w:tcW w:w="7597" w:type="dxa"/>
          </w:tcPr>
          <w:p>
            <w:pPr>
              <w:pStyle w:val="0"/>
            </w:pPr>
            <w:r>
              <w:rPr>
                <w:sz w:val="20"/>
              </w:rPr>
              <w:t xml:space="preserve">Выписка из Единого государственного реестра недвижимости на земельный участок, в границах которого расположен участок недр (Заявитель вправе представить по собственному желанию)</w:t>
            </w:r>
          </w:p>
        </w:tc>
        <w:tc>
          <w:tcPr>
            <w:tcW w:w="850" w:type="dxa"/>
          </w:tcPr>
          <w:p>
            <w:pPr>
              <w:pStyle w:val="0"/>
            </w:pPr>
            <w:r>
              <w:rPr>
                <w:sz w:val="20"/>
              </w:rPr>
            </w:r>
          </w:p>
        </w:tc>
      </w:tr>
      <w:tr>
        <w:tc>
          <w:tcPr>
            <w:tcW w:w="624" w:type="dxa"/>
          </w:tcPr>
          <w:p>
            <w:pPr>
              <w:pStyle w:val="0"/>
            </w:pPr>
            <w:r>
              <w:rPr>
                <w:sz w:val="20"/>
              </w:rPr>
              <w:t xml:space="preserve">16</w:t>
            </w:r>
          </w:p>
        </w:tc>
        <w:tc>
          <w:tcPr>
            <w:gridSpan w:val="4"/>
            <w:tcW w:w="7597" w:type="dxa"/>
          </w:tcPr>
          <w:p>
            <w:pPr>
              <w:pStyle w:val="0"/>
            </w:pPr>
            <w:r>
              <w:rPr>
                <w:sz w:val="20"/>
              </w:rPr>
              <w:t xml:space="preserve">Сведения об отсутствии в границах участка недр особо охраняемых природных территорий регионального и местного значения (Заявитель вправе представить по собственному желанию)</w:t>
            </w:r>
          </w:p>
        </w:tc>
        <w:tc>
          <w:tcPr>
            <w:tcW w:w="850" w:type="dxa"/>
          </w:tcPr>
          <w:p>
            <w:pPr>
              <w:pStyle w:val="0"/>
            </w:pPr>
            <w:r>
              <w:rPr>
                <w:sz w:val="20"/>
              </w:rPr>
            </w:r>
          </w:p>
        </w:tc>
      </w:tr>
      <w:tr>
        <w:tblPrEx>
          <w:tblBorders>
            <w:insideV w:val="nil"/>
          </w:tblBorders>
        </w:tblPrEx>
        <w:tc>
          <w:tcPr>
            <w:gridSpan w:val="2"/>
            <w:tcW w:w="3685" w:type="dxa"/>
            <w:tcBorders>
              <w:left w:val="single" w:sz="4"/>
            </w:tcBorders>
          </w:tcPr>
          <w:p>
            <w:pPr>
              <w:pStyle w:val="0"/>
              <w:jc w:val="both"/>
            </w:pPr>
            <w:r>
              <w:rPr>
                <w:sz w:val="20"/>
              </w:rPr>
              <w:t xml:space="preserve">Всего прошито, пронумеровано __</w:t>
            </w:r>
          </w:p>
        </w:tc>
        <w:tc>
          <w:tcPr>
            <w:tcW w:w="1361" w:type="dxa"/>
          </w:tcPr>
          <w:p>
            <w:pPr>
              <w:pStyle w:val="0"/>
              <w:jc w:val="center"/>
            </w:pPr>
            <w:r>
              <w:rPr>
                <w:sz w:val="20"/>
              </w:rPr>
              <w:t xml:space="preserve">(________)</w:t>
            </w:r>
          </w:p>
          <w:p>
            <w:pPr>
              <w:pStyle w:val="0"/>
              <w:jc w:val="center"/>
            </w:pPr>
            <w:r>
              <w:rPr>
                <w:sz w:val="20"/>
              </w:rPr>
              <w:t xml:space="preserve">прописью</w:t>
            </w:r>
          </w:p>
        </w:tc>
        <w:tc>
          <w:tcPr>
            <w:tcW w:w="1984" w:type="dxa"/>
          </w:tcPr>
          <w:p>
            <w:pPr>
              <w:pStyle w:val="0"/>
              <w:jc w:val="both"/>
            </w:pPr>
            <w:r>
              <w:rPr>
                <w:sz w:val="20"/>
              </w:rPr>
              <w:t xml:space="preserve">документов на __</w:t>
            </w:r>
          </w:p>
        </w:tc>
        <w:tc>
          <w:tcPr>
            <w:tcW w:w="1191" w:type="dxa"/>
          </w:tcPr>
          <w:p>
            <w:pPr>
              <w:pStyle w:val="0"/>
              <w:jc w:val="center"/>
            </w:pPr>
            <w:r>
              <w:rPr>
                <w:sz w:val="20"/>
              </w:rPr>
              <w:t xml:space="preserve">(_______)</w:t>
            </w:r>
          </w:p>
          <w:p>
            <w:pPr>
              <w:pStyle w:val="0"/>
              <w:jc w:val="center"/>
            </w:pPr>
            <w:r>
              <w:rPr>
                <w:sz w:val="20"/>
              </w:rPr>
              <w:t xml:space="preserve">прописью</w:t>
            </w:r>
          </w:p>
        </w:tc>
        <w:tc>
          <w:tcPr>
            <w:tcW w:w="850" w:type="dxa"/>
            <w:tcBorders>
              <w:right w:val="single" w:sz="4"/>
            </w:tcBorders>
          </w:tcPr>
          <w:p>
            <w:pPr>
              <w:pStyle w:val="0"/>
              <w:jc w:val="both"/>
            </w:pPr>
            <w:r>
              <w:rPr>
                <w:sz w:val="20"/>
              </w:rPr>
              <w:t xml:space="preserve">листах</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0"/>
              </w:rPr>
              <w:t xml:space="preserve">Прошу решения, уведомления, а также иные документы, связанные с рассмотрением настоящего заявления, передавать (нужное отметить V):</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4876"/>
      </w:tblGrid>
      <w:tr>
        <w:tc>
          <w:tcPr>
            <w:tcW w:w="397" w:type="dxa"/>
          </w:tcPr>
          <w:p>
            <w:pPr>
              <w:pStyle w:val="0"/>
            </w:pPr>
            <w:r>
              <w:rPr>
                <w:sz w:val="20"/>
              </w:rPr>
            </w:r>
          </w:p>
        </w:tc>
        <w:tc>
          <w:tcPr>
            <w:tcW w:w="4876" w:type="dxa"/>
          </w:tcPr>
          <w:p>
            <w:pPr>
              <w:pStyle w:val="0"/>
              <w:jc w:val="both"/>
            </w:pPr>
            <w:r>
              <w:rPr>
                <w:sz w:val="20"/>
              </w:rPr>
              <w:t xml:space="preserve">лично в Министерстве</w:t>
            </w:r>
          </w:p>
        </w:tc>
      </w:tr>
      <w:tr>
        <w:tc>
          <w:tcPr>
            <w:tcW w:w="397" w:type="dxa"/>
          </w:tcPr>
          <w:p>
            <w:pPr>
              <w:pStyle w:val="0"/>
            </w:pPr>
            <w:r>
              <w:rPr>
                <w:sz w:val="20"/>
              </w:rPr>
            </w:r>
          </w:p>
        </w:tc>
        <w:tc>
          <w:tcPr>
            <w:tcW w:w="4876" w:type="dxa"/>
          </w:tcPr>
          <w:p>
            <w:pPr>
              <w:pStyle w:val="0"/>
              <w:jc w:val="both"/>
            </w:pPr>
            <w:r>
              <w:rPr>
                <w:sz w:val="20"/>
              </w:rPr>
              <w:t xml:space="preserve">по почтовому адресу, указанному в заявлении</w:t>
            </w:r>
          </w:p>
        </w:tc>
      </w:tr>
      <w:tr>
        <w:tc>
          <w:tcPr>
            <w:tcW w:w="397" w:type="dxa"/>
          </w:tcPr>
          <w:p>
            <w:pPr>
              <w:pStyle w:val="0"/>
            </w:pPr>
            <w:r>
              <w:rPr>
                <w:sz w:val="20"/>
              </w:rPr>
            </w:r>
          </w:p>
        </w:tc>
        <w:tc>
          <w:tcPr>
            <w:tcW w:w="4876" w:type="dxa"/>
          </w:tcPr>
          <w:p>
            <w:pPr>
              <w:pStyle w:val="0"/>
              <w:jc w:val="both"/>
            </w:pPr>
            <w:r>
              <w:rPr>
                <w:sz w:val="20"/>
              </w:rPr>
              <w:t xml:space="preserve">по электронной почте, указанной в заявлении</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3288"/>
        <w:gridCol w:w="350"/>
        <w:gridCol w:w="1963"/>
        <w:gridCol w:w="340"/>
        <w:gridCol w:w="3118"/>
      </w:tblGrid>
      <w:tr>
        <w:tc>
          <w:tcPr>
            <w:tcW w:w="3288" w:type="dxa"/>
            <w:tcBorders>
              <w:top w:val="nil"/>
              <w:left w:val="nil"/>
              <w:right w:val="nil"/>
            </w:tcBorders>
          </w:tcPr>
          <w:p>
            <w:pPr>
              <w:pStyle w:val="0"/>
            </w:pPr>
            <w:r>
              <w:rPr>
                <w:sz w:val="20"/>
              </w:rPr>
            </w:r>
          </w:p>
        </w:tc>
        <w:tc>
          <w:tcPr>
            <w:gridSpan w:val="4"/>
            <w:tcW w:w="5771" w:type="dxa"/>
            <w:tcBorders>
              <w:top w:val="nil"/>
              <w:left w:val="nil"/>
              <w:bottom w:val="nil"/>
              <w:right w:val="nil"/>
            </w:tcBorders>
            <w:vMerge w:val="restart"/>
          </w:tcPr>
          <w:p>
            <w:pPr>
              <w:pStyle w:val="0"/>
            </w:pPr>
            <w:r>
              <w:rPr>
                <w:sz w:val="20"/>
              </w:rPr>
            </w:r>
          </w:p>
        </w:tc>
      </w:tr>
      <w:tr>
        <w:tblPrEx>
          <w:tblBorders>
            <w:insideH w:val="nil"/>
          </w:tblBorders>
        </w:tblPrEx>
        <w:tc>
          <w:tcPr>
            <w:tcW w:w="3288" w:type="dxa"/>
            <w:tcBorders>
              <w:left w:val="nil"/>
              <w:bottom w:val="nil"/>
              <w:right w:val="nil"/>
            </w:tcBorders>
          </w:tcPr>
          <w:p>
            <w:pPr>
              <w:pStyle w:val="0"/>
              <w:jc w:val="center"/>
            </w:pPr>
            <w:r>
              <w:rPr>
                <w:sz w:val="20"/>
              </w:rPr>
              <w:t xml:space="preserve">(дата)</w:t>
            </w:r>
          </w:p>
        </w:tc>
        <w:tc>
          <w:tcPr>
            <w:gridSpan w:val="4"/>
            <w:tcBorders>
              <w:top w:val="nil"/>
              <w:left w:val="nil"/>
              <w:bottom w:val="nil"/>
              <w:right w:val="nil"/>
            </w:tcBorders>
            <w:vMerge w:val="continue"/>
          </w:tcPr>
          <w:p/>
        </w:tc>
      </w:tr>
      <w:tr>
        <w:tblPrEx>
          <w:tblBorders>
            <w:insideH w:val="nil"/>
          </w:tblBorders>
        </w:tblPrEx>
        <w:tc>
          <w:tcPr>
            <w:tcW w:w="3288" w:type="dxa"/>
            <w:tcBorders>
              <w:top w:val="nil"/>
              <w:left w:val="nil"/>
              <w:right w:val="nil"/>
            </w:tcBorders>
          </w:tcPr>
          <w:p>
            <w:pPr>
              <w:pStyle w:val="0"/>
            </w:pPr>
            <w:r>
              <w:rPr>
                <w:sz w:val="20"/>
              </w:rPr>
            </w:r>
          </w:p>
        </w:tc>
        <w:tc>
          <w:tcPr>
            <w:tcW w:w="350" w:type="dxa"/>
            <w:tcBorders>
              <w:top w:val="nil"/>
              <w:left w:val="nil"/>
              <w:bottom w:val="nil"/>
              <w:right w:val="nil"/>
            </w:tcBorders>
            <w:vMerge w:val="restart"/>
          </w:tcPr>
          <w:p>
            <w:pPr>
              <w:pStyle w:val="0"/>
            </w:pPr>
            <w:r>
              <w:rPr>
                <w:sz w:val="20"/>
              </w:rPr>
            </w:r>
          </w:p>
        </w:tc>
        <w:tc>
          <w:tcPr>
            <w:tcW w:w="1963" w:type="dxa"/>
            <w:tcBorders>
              <w:top w:val="nil"/>
              <w:left w:val="nil"/>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3118" w:type="dxa"/>
            <w:tcBorders>
              <w:top w:val="nil"/>
              <w:left w:val="nil"/>
              <w:right w:val="nil"/>
            </w:tcBorders>
          </w:tcPr>
          <w:p>
            <w:pPr>
              <w:pStyle w:val="0"/>
            </w:pPr>
            <w:r>
              <w:rPr>
                <w:sz w:val="20"/>
              </w:rPr>
            </w:r>
          </w:p>
        </w:tc>
      </w:tr>
      <w:tr>
        <w:tc>
          <w:tcPr>
            <w:tcW w:w="3288" w:type="dxa"/>
            <w:tcBorders>
              <w:left w:val="nil"/>
              <w:bottom w:val="nil"/>
              <w:right w:val="nil"/>
            </w:tcBorders>
          </w:tcPr>
          <w:p>
            <w:pPr>
              <w:pStyle w:val="0"/>
              <w:jc w:val="center"/>
            </w:pPr>
            <w:r>
              <w:rPr>
                <w:sz w:val="20"/>
              </w:rPr>
              <w:t xml:space="preserve">Должность уполномоченного лица Заявителя</w:t>
            </w:r>
          </w:p>
        </w:tc>
        <w:tc>
          <w:tcPr>
            <w:tcBorders>
              <w:top w:val="nil"/>
              <w:left w:val="nil"/>
              <w:bottom w:val="nil"/>
              <w:right w:val="nil"/>
            </w:tcBorders>
            <w:vMerge w:val="continue"/>
          </w:tcPr>
          <w:p/>
        </w:tc>
        <w:tc>
          <w:tcPr>
            <w:tcW w:w="1963" w:type="dxa"/>
            <w:tcBorders>
              <w:left w:val="nil"/>
              <w:bottom w:val="nil"/>
              <w:right w:val="nil"/>
            </w:tcBorders>
          </w:tcPr>
          <w:p>
            <w:pPr>
              <w:pStyle w:val="0"/>
              <w:jc w:val="center"/>
            </w:pPr>
            <w:r>
              <w:rPr>
                <w:sz w:val="20"/>
              </w:rPr>
              <w:t xml:space="preserve">подпись</w:t>
            </w:r>
          </w:p>
        </w:tc>
        <w:tc>
          <w:tcPr>
            <w:tcBorders>
              <w:top w:val="nil"/>
              <w:left w:val="nil"/>
              <w:bottom w:val="nil"/>
              <w:right w:val="nil"/>
            </w:tcBorders>
            <w:vMerge w:val="continue"/>
          </w:tcPr>
          <w:p/>
        </w:tc>
        <w:tc>
          <w:tcPr>
            <w:tcW w:w="3118" w:type="dxa"/>
            <w:tcBorders>
              <w:left w:val="nil"/>
              <w:bottom w:val="nil"/>
              <w:right w:val="nil"/>
            </w:tcBorders>
          </w:tcPr>
          <w:p>
            <w:pPr>
              <w:pStyle w:val="0"/>
              <w:jc w:val="center"/>
            </w:pPr>
            <w:r>
              <w:rPr>
                <w:sz w:val="20"/>
              </w:rPr>
              <w:t xml:space="preserve">Ф.И.О.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Порядку предоставления права</w:t>
      </w:r>
    </w:p>
    <w:p>
      <w:pPr>
        <w:pStyle w:val="0"/>
        <w:jc w:val="right"/>
      </w:pPr>
      <w:r>
        <w:rPr>
          <w:sz w:val="20"/>
        </w:rPr>
        <w:t xml:space="preserve">пользования участками недр местного</w:t>
      </w:r>
    </w:p>
    <w:p>
      <w:pPr>
        <w:pStyle w:val="0"/>
        <w:jc w:val="right"/>
      </w:pPr>
      <w:r>
        <w:rPr>
          <w:sz w:val="20"/>
        </w:rPr>
        <w:t xml:space="preserve">значения на территории Республики</w:t>
      </w:r>
    </w:p>
    <w:p>
      <w:pPr>
        <w:pStyle w:val="0"/>
        <w:jc w:val="right"/>
      </w:pPr>
      <w:r>
        <w:rPr>
          <w:sz w:val="20"/>
        </w:rPr>
        <w:t xml:space="preserve">Бурятия без проведения аукциона</w:t>
      </w:r>
    </w:p>
    <w:p>
      <w:pPr>
        <w:pStyle w:val="0"/>
        <w:jc w:val="both"/>
      </w:pPr>
      <w:r>
        <w:rPr>
          <w:sz w:val="20"/>
        </w:rPr>
      </w:r>
    </w:p>
    <w:tbl>
      <w:tblPr>
        <w:tblInd w:w="0" w:type="dxa"/>
        <w:tblLayout w:type="fixed"/>
        <w:tblCellMar>
          <w:top w:w="102" w:type="dxa"/>
          <w:left w:w="62" w:type="dxa"/>
          <w:bottom w:w="102" w:type="dxa"/>
          <w:right w:w="62" w:type="dxa"/>
        </w:tblCellMar>
      </w:tblPr>
      <w:tblGrid>
        <w:gridCol w:w="4139"/>
        <w:gridCol w:w="4932"/>
      </w:tblGrid>
      <w:tr>
        <w:tc>
          <w:tcPr>
            <w:tcW w:w="4139" w:type="dxa"/>
            <w:tcBorders>
              <w:top w:val="nil"/>
              <w:left w:val="nil"/>
              <w:bottom w:val="nil"/>
              <w:right w:val="nil"/>
            </w:tcBorders>
            <w:vMerge w:val="restart"/>
          </w:tcPr>
          <w:p>
            <w:pPr>
              <w:pStyle w:val="0"/>
            </w:pPr>
            <w:r>
              <w:rPr>
                <w:sz w:val="20"/>
              </w:rPr>
            </w:r>
          </w:p>
        </w:tc>
        <w:tc>
          <w:tcPr>
            <w:tcW w:w="4932" w:type="dxa"/>
            <w:tcBorders>
              <w:top w:val="nil"/>
              <w:left w:val="nil"/>
              <w:bottom w:val="nil"/>
              <w:right w:val="nil"/>
            </w:tcBorders>
          </w:tcPr>
          <w:p>
            <w:pPr>
              <w:pStyle w:val="0"/>
            </w:pPr>
            <w:r>
              <w:rPr>
                <w:sz w:val="20"/>
              </w:rPr>
              <w:t xml:space="preserve">В Министерство природных ресурсов и экологии Республики Бурятия</w:t>
            </w:r>
          </w:p>
          <w:p>
            <w:pPr>
              <w:pStyle w:val="0"/>
            </w:pPr>
            <w:r>
              <w:rPr>
                <w:sz w:val="20"/>
              </w:rPr>
              <w:t xml:space="preserve">от ___________________________________</w:t>
            </w:r>
          </w:p>
          <w:p>
            <w:pPr>
              <w:pStyle w:val="0"/>
              <w:jc w:val="center"/>
            </w:pPr>
            <w:r>
              <w:rPr>
                <w:sz w:val="20"/>
              </w:rPr>
              <w:t xml:space="preserve">(полное официальное наименование, организационно-правовая форма,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местонахождение юридического лица,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индивидуального предпринимателя)</w:t>
            </w:r>
          </w:p>
          <w:p>
            <w:pPr>
              <w:pStyle w:val="0"/>
              <w:jc w:val="both"/>
            </w:pPr>
            <w:r>
              <w:rPr>
                <w:sz w:val="20"/>
              </w:rPr>
              <w:t xml:space="preserve">ОГРН _________________________________</w:t>
            </w:r>
          </w:p>
          <w:p>
            <w:pPr>
              <w:pStyle w:val="0"/>
              <w:jc w:val="both"/>
            </w:pPr>
            <w:r>
              <w:rPr>
                <w:sz w:val="20"/>
              </w:rPr>
              <w:t xml:space="preserve">ИНН/КПП _____________________________</w:t>
            </w:r>
          </w:p>
          <w:p>
            <w:pPr>
              <w:pStyle w:val="0"/>
            </w:pPr>
            <w:r>
              <w:rPr>
                <w:sz w:val="20"/>
              </w:rPr>
              <w:t xml:space="preserve">Телефон _______________________________</w:t>
            </w:r>
          </w:p>
          <w:p>
            <w:pPr>
              <w:pStyle w:val="0"/>
            </w:pPr>
            <w:r>
              <w:rPr>
                <w:sz w:val="20"/>
              </w:rPr>
              <w:t xml:space="preserve">Адрес электронной почты ________________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bookmarkStart w:id="664" w:name="P664"/>
          <w:bookmarkEnd w:id="664"/>
          <w:p>
            <w:pPr>
              <w:pStyle w:val="0"/>
              <w:jc w:val="center"/>
            </w:pPr>
            <w:r>
              <w:rPr>
                <w:sz w:val="20"/>
              </w:rPr>
              <w:t xml:space="preserve">ЗАЯВЛЕНИЕ</w:t>
            </w:r>
          </w:p>
          <w:p>
            <w:pPr>
              <w:pStyle w:val="0"/>
              <w:jc w:val="center"/>
            </w:pPr>
            <w:r>
              <w:rPr>
                <w:sz w:val="20"/>
              </w:rPr>
              <w:t xml:space="preserve">на предоставление права пользования участком недр местного</w:t>
            </w:r>
          </w:p>
          <w:p>
            <w:pPr>
              <w:pStyle w:val="0"/>
              <w:jc w:val="center"/>
            </w:pPr>
            <w:r>
              <w:rPr>
                <w:sz w:val="20"/>
              </w:rPr>
              <w:t xml:space="preserve">значения для геологического изучения недр в целях поисков</w:t>
            </w:r>
          </w:p>
          <w:p>
            <w:pPr>
              <w:pStyle w:val="0"/>
              <w:jc w:val="center"/>
            </w:pPr>
            <w:r>
              <w:rPr>
                <w:sz w:val="20"/>
              </w:rPr>
              <w:t xml:space="preserve">и оценки месторождений общераспространенных полезных</w:t>
            </w:r>
          </w:p>
          <w:p>
            <w:pPr>
              <w:pStyle w:val="0"/>
              <w:jc w:val="center"/>
            </w:pPr>
            <w:r>
              <w:rPr>
                <w:sz w:val="20"/>
              </w:rPr>
              <w:t xml:space="preserve">ископаемых</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both"/>
            </w:pPr>
            <w:r>
              <w:rPr>
                <w:sz w:val="20"/>
              </w:rPr>
              <w:t xml:space="preserve">Заявитель ________________________________________________________________</w:t>
            </w:r>
          </w:p>
          <w:p>
            <w:pPr>
              <w:pStyle w:val="0"/>
              <w:jc w:val="center"/>
            </w:pPr>
            <w:r>
              <w:rPr>
                <w:sz w:val="20"/>
              </w:rPr>
              <w:t xml:space="preserve">(полное официальное наименование)</w:t>
            </w:r>
          </w:p>
          <w:p>
            <w:pPr>
              <w:pStyle w:val="0"/>
              <w:jc w:val="both"/>
            </w:pPr>
            <w:r>
              <w:rPr>
                <w:sz w:val="20"/>
              </w:rPr>
              <w:t xml:space="preserve">просит согласно </w:t>
            </w:r>
            <w:hyperlink w:history="0" w:anchor="P65" w:tooltip="2.4. О предоставлении права пользования участком недр, включенным в Перечень, для геологического изучения недр в целях поисков и оценки месторождений общераспространенных полезных ископаемых.">
              <w:r>
                <w:rPr>
                  <w:sz w:val="20"/>
                  <w:color w:val="0000ff"/>
                </w:rPr>
                <w:t xml:space="preserve">пункту 2.4</w:t>
              </w:r>
            </w:hyperlink>
            <w:r>
              <w:rPr>
                <w:sz w:val="20"/>
              </w:rPr>
              <w:t xml:space="preserve"> Порядка предоставления права пользования участками недр местного значения на территории Республики Бурятия без проведения аукциона предоставить право пользования участком недр местного значения, включенным в Перечень, для геологического изучения недр в целях поисков и оценки месторождений общераспространенных полезных ископаемых.</w:t>
            </w:r>
          </w:p>
          <w:p>
            <w:pPr>
              <w:pStyle w:val="0"/>
              <w:jc w:val="both"/>
            </w:pPr>
            <w:r>
              <w:rPr>
                <w:sz w:val="20"/>
              </w:rPr>
              <w:t xml:space="preserve">Местоположение участка недр _______________________________________________</w:t>
            </w:r>
          </w:p>
          <w:p>
            <w:pPr>
              <w:pStyle w:val="0"/>
              <w:jc w:val="center"/>
            </w:pPr>
            <w:r>
              <w:rPr>
                <w:sz w:val="20"/>
              </w:rPr>
              <w:t xml:space="preserve">(муниципальное образование,</w:t>
            </w:r>
          </w:p>
          <w:p>
            <w:pPr>
              <w:pStyle w:val="0"/>
              <w:jc w:val="both"/>
            </w:pPr>
            <w:r>
              <w:rPr>
                <w:sz w:val="20"/>
              </w:rPr>
              <w:t xml:space="preserve">_________________________________________________________________________</w:t>
            </w:r>
          </w:p>
          <w:p>
            <w:pPr>
              <w:pStyle w:val="0"/>
              <w:jc w:val="center"/>
            </w:pPr>
            <w:r>
              <w:rPr>
                <w:sz w:val="20"/>
              </w:rPr>
              <w:t xml:space="preserve">географические координаты угловых точек (градусы, минуты, секунды),</w:t>
            </w:r>
          </w:p>
          <w:p>
            <w:pPr>
              <w:pStyle w:val="0"/>
              <w:jc w:val="both"/>
            </w:pPr>
            <w:r>
              <w:rPr>
                <w:sz w:val="20"/>
              </w:rPr>
              <w:t xml:space="preserve">_________________________________________________________________________.</w:t>
            </w:r>
          </w:p>
          <w:p>
            <w:pPr>
              <w:pStyle w:val="0"/>
              <w:jc w:val="center"/>
            </w:pPr>
            <w:r>
              <w:rPr>
                <w:sz w:val="20"/>
              </w:rPr>
              <w:t xml:space="preserve">площадь участка недр)</w:t>
            </w:r>
          </w:p>
          <w:p>
            <w:pPr>
              <w:pStyle w:val="0"/>
              <w:jc w:val="both"/>
            </w:pPr>
            <w:r>
              <w:rPr>
                <w:sz w:val="20"/>
              </w:rPr>
              <w:t xml:space="preserve">Кадастровый номер, сведения о собственнике земельного участка, в границах которого расположен участок недр ___________________________________________________.</w:t>
            </w:r>
          </w:p>
          <w:p>
            <w:pPr>
              <w:pStyle w:val="0"/>
              <w:jc w:val="both"/>
            </w:pPr>
            <w:r>
              <w:rPr>
                <w:sz w:val="20"/>
              </w:rPr>
              <w:t xml:space="preserve">Номер пункта Перечня участков недр местного значения по Республике Бурятия, утвержденного Министерством природных ресурсов и экологии Республики Бурятия, к которому относится участок недр ____________________________________________.</w:t>
            </w:r>
          </w:p>
          <w:p>
            <w:pPr>
              <w:pStyle w:val="0"/>
              <w:jc w:val="both"/>
            </w:pPr>
            <w:r>
              <w:rPr>
                <w:sz w:val="20"/>
              </w:rPr>
              <w:t xml:space="preserve">Вид общераспространенного полезного ископаемого ____________________________.</w:t>
            </w:r>
          </w:p>
          <w:p>
            <w:pPr>
              <w:pStyle w:val="0"/>
              <w:jc w:val="both"/>
            </w:pPr>
            <w:r>
              <w:rPr>
                <w:sz w:val="20"/>
              </w:rPr>
              <w:t xml:space="preserve">Ожидаемые результаты геологического изучения, в том числе по приросту запасов полезных ископаемых: _____________________________________________________.</w:t>
            </w:r>
          </w:p>
          <w:p>
            <w:pPr>
              <w:pStyle w:val="0"/>
              <w:jc w:val="both"/>
            </w:pPr>
            <w:r>
              <w:rPr>
                <w:sz w:val="20"/>
              </w:rPr>
              <w:t xml:space="preserve">Предложения по условиям пользования:</w:t>
            </w:r>
          </w:p>
          <w:p>
            <w:pPr>
              <w:pStyle w:val="0"/>
              <w:jc w:val="both"/>
            </w:pPr>
            <w:r>
              <w:rPr>
                <w:sz w:val="20"/>
              </w:rPr>
              <w:t xml:space="preserve">- срок действия лицензии на пользование недрами ______________________________;</w:t>
            </w:r>
          </w:p>
          <w:p>
            <w:pPr>
              <w:pStyle w:val="0"/>
              <w:jc w:val="both"/>
            </w:pPr>
            <w:r>
              <w:rPr>
                <w:sz w:val="20"/>
              </w:rPr>
              <w:t xml:space="preserve">- срок утверждения проектной документации на осуществление геологического изучения недр, включающего поиски и оценку месторождения полезных ископаемых, получившей положительное заключение экспертизы, предусмотренной </w:t>
            </w:r>
            <w:hyperlink w:history="0" r:id="rId45" w:tooltip="Закон РФ от 21.02.1992 N 2395-1 (ред. от 08.08.2024) &quot;О недрах&quot; (с изм. и доп., вступ. в силу с 01.09.2024) {КонсультантПлюс}">
              <w:r>
                <w:rPr>
                  <w:sz w:val="20"/>
                  <w:color w:val="0000ff"/>
                </w:rPr>
                <w:t xml:space="preserve">статьей 36.1</w:t>
              </w:r>
            </w:hyperlink>
            <w:r>
              <w:rPr>
                <w:sz w:val="20"/>
              </w:rPr>
              <w:t xml:space="preserve"> Закона Российской Федерации "О недрах", не позднее ________ (до 12) месяцев с даты регистрации лицензии;</w:t>
            </w:r>
          </w:p>
          <w:p>
            <w:pPr>
              <w:pStyle w:val="0"/>
              <w:jc w:val="both"/>
            </w:pPr>
            <w:r>
              <w:rPr>
                <w:sz w:val="20"/>
              </w:rPr>
              <w:t xml:space="preserve">- срок завершения геологического изучения участка недр, включающего поиски и оценку месторождений полезных ископаемых, и представление материалов по результатам геологического изучения недр на государственную экспертизу запасов полезных ископаемых, геологической информации о предоставляемых в пользование участках недр, предусмотренную </w:t>
            </w:r>
            <w:hyperlink w:history="0" r:id="rId46" w:tooltip="Закон РФ от 21.02.1992 N 2395-1 (ред. от 08.08.2024) &quot;О недрах&quot; (с изм. и доп., вступ. в силу с 01.09.2024) {КонсультантПлюс}">
              <w:r>
                <w:rPr>
                  <w:sz w:val="20"/>
                  <w:color w:val="0000ff"/>
                </w:rPr>
                <w:t xml:space="preserve">статьей 29</w:t>
              </w:r>
            </w:hyperlink>
            <w:r>
              <w:rPr>
                <w:sz w:val="20"/>
              </w:rPr>
              <w:t xml:space="preserve"> Закона Российской Федерации "О недрах", не позднее ______________________________________ (до 48) месяцев с даты регистрации лицензии;</w:t>
            </w:r>
          </w:p>
          <w:p>
            <w:pPr>
              <w:pStyle w:val="0"/>
              <w:jc w:val="both"/>
            </w:pPr>
            <w:r>
              <w:rPr>
                <w:sz w:val="20"/>
              </w:rPr>
              <w:t xml:space="preserve">- срок начала осуществления геологического изучения недр, включающего поиск и оценку месторождения полезных ископаемых, не позднее _______________________ (до 6) месяцев с даты утверждения в установленном порядке проекта, получившего положительное заключение государственной геологической экспертизы.</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61"/>
        <w:gridCol w:w="1361"/>
        <w:gridCol w:w="1984"/>
        <w:gridCol w:w="1191"/>
        <w:gridCol w:w="850"/>
      </w:tblGrid>
      <w:tr>
        <w:tc>
          <w:tcPr>
            <w:tcW w:w="624" w:type="dxa"/>
          </w:tcPr>
          <w:p>
            <w:pPr>
              <w:pStyle w:val="0"/>
              <w:jc w:val="center"/>
            </w:pPr>
            <w:r>
              <w:rPr>
                <w:sz w:val="20"/>
              </w:rPr>
              <w:t xml:space="preserve">NN п/п</w:t>
            </w:r>
          </w:p>
        </w:tc>
        <w:tc>
          <w:tcPr>
            <w:gridSpan w:val="4"/>
            <w:tcW w:w="7597" w:type="dxa"/>
          </w:tcPr>
          <w:p>
            <w:pPr>
              <w:pStyle w:val="0"/>
              <w:jc w:val="center"/>
            </w:pPr>
            <w:r>
              <w:rPr>
                <w:sz w:val="20"/>
              </w:rPr>
              <w:t xml:space="preserve">Приложения к заявлению</w:t>
            </w:r>
          </w:p>
        </w:tc>
        <w:tc>
          <w:tcPr>
            <w:tcW w:w="850" w:type="dxa"/>
          </w:tcPr>
          <w:p>
            <w:pPr>
              <w:pStyle w:val="0"/>
              <w:jc w:val="center"/>
            </w:pPr>
            <w:r>
              <w:rPr>
                <w:sz w:val="20"/>
              </w:rPr>
              <w:t xml:space="preserve">Количество листов</w:t>
            </w:r>
          </w:p>
        </w:tc>
      </w:tr>
      <w:tr>
        <w:tc>
          <w:tcPr>
            <w:tcW w:w="624" w:type="dxa"/>
          </w:tcPr>
          <w:p>
            <w:pPr>
              <w:pStyle w:val="0"/>
            </w:pPr>
            <w:r>
              <w:rPr>
                <w:sz w:val="20"/>
              </w:rPr>
              <w:t xml:space="preserve">1</w:t>
            </w:r>
          </w:p>
        </w:tc>
        <w:tc>
          <w:tcPr>
            <w:gridSpan w:val="4"/>
            <w:tcW w:w="7597" w:type="dxa"/>
          </w:tcPr>
          <w:p>
            <w:pPr>
              <w:pStyle w:val="0"/>
            </w:pPr>
            <w:r>
              <w:rPr>
                <w:sz w:val="20"/>
              </w:rPr>
              <w:t xml:space="preserve">Копия документа, подтверждающего полномочия лица на осуществление действий от имени Заявителя (в случае представления документов представителем Заявителя)</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2</w:t>
            </w:r>
          </w:p>
        </w:tc>
        <w:tc>
          <w:tcPr>
            <w:gridSpan w:val="4"/>
            <w:tcW w:w="7597" w:type="dxa"/>
          </w:tcPr>
          <w:p>
            <w:pPr>
              <w:pStyle w:val="0"/>
            </w:pPr>
            <w:r>
              <w:rPr>
                <w:sz w:val="20"/>
              </w:rPr>
              <w:t xml:space="preserve">Учредительные документы (за исключением случая, если Заявитель действует на основании типового устава, утвержденного в установленном законодательством порядке)</w:t>
            </w:r>
          </w:p>
          <w:p>
            <w:pPr>
              <w:pStyle w:val="0"/>
              <w:jc w:val="center"/>
            </w:pPr>
            <w:r>
              <w:rPr>
                <w:sz w:val="20"/>
              </w:rPr>
              <w:t xml:space="preserve">___________________________________________________________</w:t>
            </w:r>
          </w:p>
          <w:p>
            <w:pPr>
              <w:pStyle w:val="0"/>
              <w:jc w:val="center"/>
            </w:pPr>
            <w:r>
              <w:rPr>
                <w:sz w:val="20"/>
              </w:rPr>
              <w:t xml:space="preserve">(указывается наименование, дата, номер документа, сведения о том, что юридическое лицо действует на основании типового устава (при необходимости))</w:t>
            </w:r>
          </w:p>
        </w:tc>
        <w:tc>
          <w:tcPr>
            <w:tcW w:w="850" w:type="dxa"/>
          </w:tcPr>
          <w:p>
            <w:pPr>
              <w:pStyle w:val="0"/>
            </w:pPr>
            <w:r>
              <w:rPr>
                <w:sz w:val="20"/>
              </w:rPr>
            </w:r>
          </w:p>
        </w:tc>
      </w:tr>
      <w:tr>
        <w:tc>
          <w:tcPr>
            <w:tcW w:w="624" w:type="dxa"/>
          </w:tcPr>
          <w:p>
            <w:pPr>
              <w:pStyle w:val="0"/>
            </w:pPr>
            <w:r>
              <w:rPr>
                <w:sz w:val="20"/>
              </w:rPr>
              <w:t xml:space="preserve">3</w:t>
            </w:r>
          </w:p>
        </w:tc>
        <w:tc>
          <w:tcPr>
            <w:gridSpan w:val="4"/>
            <w:tcW w:w="7597" w:type="dxa"/>
          </w:tcPr>
          <w:p>
            <w:pPr>
              <w:pStyle w:val="0"/>
            </w:pPr>
            <w:r>
              <w:rPr>
                <w:sz w:val="20"/>
              </w:rPr>
              <w:t xml:space="preserve">Свидетельство о государственной регистрации юридического лица или выписки из Единого государственного реестра юридических лиц - для юридического лица, выписки из Единого государственного реестра индивидуальных предпринимателей (Заявитель вправе представить по собственному желанию)</w:t>
            </w:r>
          </w:p>
          <w:p>
            <w:pPr>
              <w:pStyle w:val="0"/>
              <w:jc w:val="center"/>
            </w:pPr>
            <w:r>
              <w:rPr>
                <w:sz w:val="20"/>
              </w:rPr>
              <w:t xml:space="preserve">___________________________________________________________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4</w:t>
            </w:r>
          </w:p>
        </w:tc>
        <w:tc>
          <w:tcPr>
            <w:gridSpan w:val="4"/>
            <w:tcW w:w="7597" w:type="dxa"/>
          </w:tcPr>
          <w:p>
            <w:pPr>
              <w:pStyle w:val="0"/>
            </w:pPr>
            <w:r>
              <w:rPr>
                <w:sz w:val="20"/>
              </w:rPr>
              <w:t xml:space="preserve">Обзорная карта участка недр масштаба от 1:100000 до 1:200000 на топографической основе, содержащей населенные пункты, дорожную сеть, озера и реки, формата A4</w:t>
            </w:r>
          </w:p>
        </w:tc>
        <w:tc>
          <w:tcPr>
            <w:tcW w:w="850" w:type="dxa"/>
          </w:tcPr>
          <w:p>
            <w:pPr>
              <w:pStyle w:val="0"/>
            </w:pPr>
            <w:r>
              <w:rPr>
                <w:sz w:val="20"/>
              </w:rPr>
            </w:r>
          </w:p>
        </w:tc>
      </w:tr>
      <w:tr>
        <w:tc>
          <w:tcPr>
            <w:tcW w:w="624" w:type="dxa"/>
          </w:tcPr>
          <w:p>
            <w:pPr>
              <w:pStyle w:val="0"/>
            </w:pPr>
            <w:r>
              <w:rPr>
                <w:sz w:val="20"/>
              </w:rPr>
              <w:t xml:space="preserve">5</w:t>
            </w:r>
          </w:p>
        </w:tc>
        <w:tc>
          <w:tcPr>
            <w:gridSpan w:val="4"/>
            <w:tcW w:w="7597" w:type="dxa"/>
          </w:tcPr>
          <w:p>
            <w:pPr>
              <w:pStyle w:val="0"/>
            </w:pPr>
            <w:r>
              <w:rPr>
                <w:sz w:val="20"/>
              </w:rPr>
              <w:t xml:space="preserve">Схема расположения участка недр с контуром участка недр в виде многоугольника, позволяющая однозначно определить его местоположение, с условными обозначениями и с указанием географических координат угловых точек участка недр или водозаборных скважин (градусы, минуты, секунды) в системах координат 2011 года (ГСК-2011) и WGS84 формата A4</w:t>
            </w:r>
          </w:p>
        </w:tc>
        <w:tc>
          <w:tcPr>
            <w:tcW w:w="850" w:type="dxa"/>
          </w:tcPr>
          <w:p>
            <w:pPr>
              <w:pStyle w:val="0"/>
            </w:pPr>
            <w:r>
              <w:rPr>
                <w:sz w:val="20"/>
              </w:rPr>
            </w:r>
          </w:p>
        </w:tc>
      </w:tr>
      <w:tr>
        <w:tc>
          <w:tcPr>
            <w:tcW w:w="624" w:type="dxa"/>
          </w:tcPr>
          <w:p>
            <w:pPr>
              <w:pStyle w:val="0"/>
            </w:pPr>
            <w:r>
              <w:rPr>
                <w:sz w:val="20"/>
              </w:rPr>
              <w:t xml:space="preserve">6</w:t>
            </w:r>
          </w:p>
        </w:tc>
        <w:tc>
          <w:tcPr>
            <w:gridSpan w:val="4"/>
            <w:tcW w:w="7597" w:type="dxa"/>
          </w:tcPr>
          <w:p>
            <w:pPr>
              <w:pStyle w:val="0"/>
            </w:pPr>
            <w:r>
              <w:rPr>
                <w:sz w:val="20"/>
              </w:rPr>
              <w:t xml:space="preserve">Документ, подтверждающий право пользования на земельный участок, находящийся в частной собственности другого лица, в границах которого расположен участок недр</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правоустанавливающего документа)</w:t>
            </w:r>
          </w:p>
        </w:tc>
        <w:tc>
          <w:tcPr>
            <w:tcW w:w="850" w:type="dxa"/>
          </w:tcPr>
          <w:p>
            <w:pPr>
              <w:pStyle w:val="0"/>
            </w:pPr>
            <w:r>
              <w:rPr>
                <w:sz w:val="20"/>
              </w:rPr>
            </w:r>
          </w:p>
        </w:tc>
      </w:tr>
      <w:tr>
        <w:tc>
          <w:tcPr>
            <w:tcW w:w="624" w:type="dxa"/>
          </w:tcPr>
          <w:p>
            <w:pPr>
              <w:pStyle w:val="0"/>
            </w:pPr>
            <w:r>
              <w:rPr>
                <w:sz w:val="20"/>
              </w:rPr>
              <w:t xml:space="preserve">7</w:t>
            </w:r>
          </w:p>
        </w:tc>
        <w:tc>
          <w:tcPr>
            <w:gridSpan w:val="4"/>
            <w:tcW w:w="7597" w:type="dxa"/>
          </w:tcPr>
          <w:p>
            <w:pPr>
              <w:pStyle w:val="0"/>
            </w:pPr>
            <w:r>
              <w:rPr>
                <w:sz w:val="20"/>
              </w:rPr>
              <w:t xml:space="preserve">Согласие собственника земельного участка, находящегося в частной собственности и на территории которого расположен участок недр, о возможности использования земельного участка с заявленной целью, если на момент подачи заявления Заявитель не обладает правами на земельный участок</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собственника земельного участка)</w:t>
            </w:r>
          </w:p>
        </w:tc>
        <w:tc>
          <w:tcPr>
            <w:tcW w:w="850" w:type="dxa"/>
          </w:tcPr>
          <w:p>
            <w:pPr>
              <w:pStyle w:val="0"/>
            </w:pPr>
            <w:r>
              <w:rPr>
                <w:sz w:val="20"/>
              </w:rPr>
            </w:r>
          </w:p>
        </w:tc>
      </w:tr>
      <w:tr>
        <w:tc>
          <w:tcPr>
            <w:tcW w:w="624" w:type="dxa"/>
          </w:tcPr>
          <w:p>
            <w:pPr>
              <w:pStyle w:val="0"/>
            </w:pPr>
            <w:r>
              <w:rPr>
                <w:sz w:val="20"/>
              </w:rPr>
              <w:t xml:space="preserve">8</w:t>
            </w:r>
          </w:p>
        </w:tc>
        <w:tc>
          <w:tcPr>
            <w:gridSpan w:val="4"/>
            <w:tcW w:w="7597" w:type="dxa"/>
          </w:tcPr>
          <w:p>
            <w:pPr>
              <w:pStyle w:val="0"/>
            </w:pPr>
            <w:r>
              <w:rPr>
                <w:sz w:val="20"/>
              </w:rPr>
              <w:t xml:space="preserve">Согласие землепользователей, землевладельцев, арендаторов, залогодержателей исходных земельных участков в письменной форме на образование земельных участков в случаях, предусмотренных законодательством, если участок недр расположен в границах земельного участка, предоставленного гражданам или юридическим лицам на праве постоянного (бессрочного) пользования, безвозмездного пользования, пожизненного наследуемого владения, аренды или находится в залоге</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землепользователей, землевладельцев, арендаторов, залогодержателей земельного участка)</w:t>
            </w:r>
          </w:p>
        </w:tc>
        <w:tc>
          <w:tcPr>
            <w:tcW w:w="850" w:type="dxa"/>
          </w:tcPr>
          <w:p>
            <w:pPr>
              <w:pStyle w:val="0"/>
            </w:pPr>
            <w:r>
              <w:rPr>
                <w:sz w:val="20"/>
              </w:rPr>
            </w:r>
          </w:p>
        </w:tc>
      </w:tr>
      <w:tr>
        <w:tc>
          <w:tcPr>
            <w:tcW w:w="624" w:type="dxa"/>
          </w:tcPr>
          <w:p>
            <w:pPr>
              <w:pStyle w:val="0"/>
            </w:pPr>
            <w:r>
              <w:rPr>
                <w:sz w:val="20"/>
              </w:rPr>
              <w:t xml:space="preserve">9</w:t>
            </w:r>
          </w:p>
        </w:tc>
        <w:tc>
          <w:tcPr>
            <w:gridSpan w:val="4"/>
            <w:tcW w:w="7597" w:type="dxa"/>
          </w:tcPr>
          <w:p>
            <w:pPr>
              <w:pStyle w:val="0"/>
            </w:pPr>
            <w:r>
              <w:rPr>
                <w:sz w:val="20"/>
              </w:rPr>
              <w:t xml:space="preserve">Сведения, документы, материалы, содержащиеся в государственных информационных системах обеспечения градостроительной деятельности, полученные Заявителем в установленном законодательством порядке, в отношении территории, в границах которой расположен участок недр местного значения, полученные не позднее чем за один месяц до даты подачи заявления</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органа, предоставившего сведения, документы, материалы, дата предоставления сведений)</w:t>
            </w:r>
          </w:p>
        </w:tc>
        <w:tc>
          <w:tcPr>
            <w:tcW w:w="850" w:type="dxa"/>
          </w:tcPr>
          <w:p>
            <w:pPr>
              <w:pStyle w:val="0"/>
            </w:pPr>
            <w:r>
              <w:rPr>
                <w:sz w:val="20"/>
              </w:rPr>
            </w:r>
          </w:p>
        </w:tc>
      </w:tr>
      <w:tr>
        <w:tc>
          <w:tcPr>
            <w:tcW w:w="624" w:type="dxa"/>
          </w:tcPr>
          <w:p>
            <w:pPr>
              <w:pStyle w:val="0"/>
            </w:pPr>
            <w:r>
              <w:rPr>
                <w:sz w:val="20"/>
              </w:rPr>
              <w:t xml:space="preserve">10</w:t>
            </w:r>
          </w:p>
        </w:tc>
        <w:tc>
          <w:tcPr>
            <w:gridSpan w:val="4"/>
            <w:tcW w:w="7597" w:type="dxa"/>
          </w:tcPr>
          <w:p>
            <w:pPr>
              <w:pStyle w:val="0"/>
            </w:pPr>
            <w:r>
              <w:rPr>
                <w:sz w:val="20"/>
              </w:rPr>
              <w:t xml:space="preserve">Выписка из государственного лесного реестра в случае, если участок недр местного значения расположен на землях лесного фонда</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органа, предоставившего выписку, дата, номер выписки)</w:t>
            </w:r>
          </w:p>
        </w:tc>
        <w:tc>
          <w:tcPr>
            <w:tcW w:w="850" w:type="dxa"/>
          </w:tcPr>
          <w:p>
            <w:pPr>
              <w:pStyle w:val="0"/>
            </w:pPr>
            <w:r>
              <w:rPr>
                <w:sz w:val="20"/>
              </w:rPr>
            </w:r>
          </w:p>
        </w:tc>
      </w:tr>
      <w:tr>
        <w:tc>
          <w:tcPr>
            <w:tcW w:w="624" w:type="dxa"/>
          </w:tcPr>
          <w:p>
            <w:pPr>
              <w:pStyle w:val="0"/>
            </w:pPr>
            <w:r>
              <w:rPr>
                <w:sz w:val="20"/>
              </w:rPr>
              <w:t xml:space="preserve">11</w:t>
            </w:r>
          </w:p>
        </w:tc>
        <w:tc>
          <w:tcPr>
            <w:gridSpan w:val="4"/>
            <w:tcW w:w="7597" w:type="dxa"/>
          </w:tcPr>
          <w:p>
            <w:pPr>
              <w:pStyle w:val="0"/>
            </w:pPr>
            <w:r>
              <w:rPr>
                <w:sz w:val="20"/>
              </w:rPr>
              <w:t xml:space="preserve">Пофамильный перечень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 с указанием должностей в соответствии со штатным расписанием, которые будут непосредственно осуществлять работы по освоению участка недр</w:t>
            </w:r>
          </w:p>
        </w:tc>
        <w:tc>
          <w:tcPr>
            <w:tcW w:w="850" w:type="dxa"/>
          </w:tcPr>
          <w:p>
            <w:pPr>
              <w:pStyle w:val="0"/>
            </w:pPr>
            <w:r>
              <w:rPr>
                <w:sz w:val="20"/>
              </w:rPr>
            </w:r>
          </w:p>
        </w:tc>
      </w:tr>
      <w:tr>
        <w:tc>
          <w:tcPr>
            <w:tcW w:w="624" w:type="dxa"/>
          </w:tcPr>
          <w:p>
            <w:pPr>
              <w:pStyle w:val="0"/>
            </w:pPr>
            <w:r>
              <w:rPr>
                <w:sz w:val="20"/>
              </w:rPr>
              <w:t xml:space="preserve">12</w:t>
            </w:r>
          </w:p>
        </w:tc>
        <w:tc>
          <w:tcPr>
            <w:gridSpan w:val="4"/>
            <w:tcW w:w="7597" w:type="dxa"/>
          </w:tcPr>
          <w:p>
            <w:pPr>
              <w:pStyle w:val="0"/>
            </w:pPr>
            <w:r>
              <w:rPr>
                <w:sz w:val="20"/>
              </w:rPr>
              <w:t xml:space="preserve">Копии дипломов, подтверждающих квалификацию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w:t>
            </w:r>
          </w:p>
          <w:p>
            <w:pPr>
              <w:pStyle w:val="0"/>
              <w:jc w:val="center"/>
            </w:pPr>
            <w:r>
              <w:rPr>
                <w:sz w:val="20"/>
              </w:rPr>
              <w:t xml:space="preserve">__________________________________________________________</w:t>
            </w:r>
          </w:p>
          <w:p>
            <w:pPr>
              <w:pStyle w:val="0"/>
              <w:jc w:val="center"/>
            </w:pPr>
            <w:r>
              <w:rPr>
                <w:sz w:val="20"/>
              </w:rPr>
              <w:t xml:space="preserve">(указываются реквизиты дипломов)</w:t>
            </w:r>
          </w:p>
        </w:tc>
        <w:tc>
          <w:tcPr>
            <w:tcW w:w="850" w:type="dxa"/>
          </w:tcPr>
          <w:p>
            <w:pPr>
              <w:pStyle w:val="0"/>
            </w:pPr>
            <w:r>
              <w:rPr>
                <w:sz w:val="20"/>
              </w:rPr>
            </w:r>
          </w:p>
        </w:tc>
      </w:tr>
      <w:tr>
        <w:tc>
          <w:tcPr>
            <w:tcW w:w="624" w:type="dxa"/>
          </w:tcPr>
          <w:p>
            <w:pPr>
              <w:pStyle w:val="0"/>
            </w:pPr>
            <w:r>
              <w:rPr>
                <w:sz w:val="20"/>
              </w:rPr>
              <w:t xml:space="preserve">13</w:t>
            </w:r>
          </w:p>
        </w:tc>
        <w:tc>
          <w:tcPr>
            <w:gridSpan w:val="4"/>
            <w:tcW w:w="7597" w:type="dxa"/>
          </w:tcPr>
          <w:p>
            <w:pPr>
              <w:pStyle w:val="0"/>
            </w:pPr>
            <w:r>
              <w:rPr>
                <w:sz w:val="20"/>
              </w:rPr>
              <w:t xml:space="preserve">Сведения о лицензиях Заявителя или привлекаемых им подрядных организаций (в случае, если Заявитель планирует привлекать для проведения соответствующих работ на участке недр подрядные организации) на отдельные виды деятельности, связанные с пользованием недрами, в соответствии с Федеральным </w:t>
            </w:r>
            <w:hyperlink w:history="0" r:id="rId47"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(серия, номер, вид, дата государственной регистрации лицензии)</w:t>
            </w:r>
          </w:p>
          <w:p>
            <w:pPr>
              <w:pStyle w:val="0"/>
              <w:jc w:val="center"/>
            </w:pPr>
            <w:r>
              <w:rPr>
                <w:sz w:val="20"/>
              </w:rPr>
              <w:t xml:space="preserve">__________________________________________________________</w:t>
            </w:r>
          </w:p>
          <w:p>
            <w:pPr>
              <w:pStyle w:val="0"/>
              <w:jc w:val="center"/>
            </w:pPr>
            <w:r>
              <w:rPr>
                <w:sz w:val="20"/>
              </w:rPr>
              <w:t xml:space="preserve">(указываются реквизиты лицензий)</w:t>
            </w:r>
          </w:p>
        </w:tc>
        <w:tc>
          <w:tcPr>
            <w:tcW w:w="850" w:type="dxa"/>
          </w:tcPr>
          <w:p>
            <w:pPr>
              <w:pStyle w:val="0"/>
            </w:pPr>
            <w:r>
              <w:rPr>
                <w:sz w:val="20"/>
              </w:rPr>
            </w:r>
          </w:p>
        </w:tc>
      </w:tr>
      <w:tr>
        <w:tc>
          <w:tcPr>
            <w:tcW w:w="624" w:type="dxa"/>
          </w:tcPr>
          <w:p>
            <w:pPr>
              <w:pStyle w:val="0"/>
            </w:pPr>
            <w:r>
              <w:rPr>
                <w:sz w:val="20"/>
              </w:rPr>
              <w:t xml:space="preserve">14</w:t>
            </w:r>
          </w:p>
        </w:tc>
        <w:tc>
          <w:tcPr>
            <w:gridSpan w:val="4"/>
            <w:tcW w:w="7597" w:type="dxa"/>
          </w:tcPr>
          <w:p>
            <w:pPr>
              <w:pStyle w:val="0"/>
            </w:pPr>
            <w:r>
              <w:rPr>
                <w:sz w:val="20"/>
              </w:rPr>
              <w:t xml:space="preserve">Доказательства принадлежности Заявителю технических средств, необходимых для проведения соответствующих работ на участке недр (копии договоров, актов приема-передачи, счетов-фактур, паспортов технических средств, инвентарных карточек учета объектов основных средств), либо копии подрядных договоров на проведение соответствующих работ, связанных с пользованием недрами, с приложением доказательств принадлежности подрядчику технических средств, необходимых для проведения соответствующих работ на участке недр, в случае, если Заявитель планирует привлекать для проведения работ на участке недр подрядные организации (копии договоров, актов приема-передачи, счетов-фактур, паспортов технических средств, инвентарных карточек учета объектов основных средств)</w:t>
            </w:r>
          </w:p>
        </w:tc>
        <w:tc>
          <w:tcPr>
            <w:tcW w:w="850" w:type="dxa"/>
          </w:tcPr>
          <w:p>
            <w:pPr>
              <w:pStyle w:val="0"/>
            </w:pPr>
            <w:r>
              <w:rPr>
                <w:sz w:val="20"/>
              </w:rPr>
            </w:r>
          </w:p>
        </w:tc>
      </w:tr>
      <w:tr>
        <w:tc>
          <w:tcPr>
            <w:tcW w:w="624" w:type="dxa"/>
          </w:tcPr>
          <w:p>
            <w:pPr>
              <w:pStyle w:val="0"/>
            </w:pPr>
            <w:r>
              <w:rPr>
                <w:sz w:val="20"/>
              </w:rPr>
              <w:t xml:space="preserve">15</w:t>
            </w:r>
          </w:p>
        </w:tc>
        <w:tc>
          <w:tcPr>
            <w:gridSpan w:val="4"/>
            <w:tcW w:w="7597" w:type="dxa"/>
          </w:tcPr>
          <w:p>
            <w:pPr>
              <w:pStyle w:val="0"/>
            </w:pPr>
            <w:r>
              <w:rPr>
                <w:sz w:val="20"/>
              </w:rPr>
              <w:t xml:space="preserve">Выписка из Единого государственного реестра недвижимости на земельный участок, в границах которого расположен участок недр (Заявитель вправе представить по собственному желанию)</w:t>
            </w:r>
          </w:p>
        </w:tc>
        <w:tc>
          <w:tcPr>
            <w:tcW w:w="850" w:type="dxa"/>
          </w:tcPr>
          <w:p>
            <w:pPr>
              <w:pStyle w:val="0"/>
            </w:pPr>
            <w:r>
              <w:rPr>
                <w:sz w:val="20"/>
              </w:rPr>
            </w:r>
          </w:p>
        </w:tc>
      </w:tr>
      <w:tr>
        <w:tc>
          <w:tcPr>
            <w:tcW w:w="624" w:type="dxa"/>
          </w:tcPr>
          <w:p>
            <w:pPr>
              <w:pStyle w:val="0"/>
            </w:pPr>
            <w:r>
              <w:rPr>
                <w:sz w:val="20"/>
              </w:rPr>
              <w:t xml:space="preserve">16</w:t>
            </w:r>
          </w:p>
        </w:tc>
        <w:tc>
          <w:tcPr>
            <w:gridSpan w:val="4"/>
            <w:tcW w:w="7597" w:type="dxa"/>
          </w:tcPr>
          <w:p>
            <w:pPr>
              <w:pStyle w:val="0"/>
            </w:pPr>
            <w:r>
              <w:rPr>
                <w:sz w:val="20"/>
              </w:rPr>
              <w:t xml:space="preserve">Сведения об отсутствии в границах участка недр особо охраняемых природных территорий регионального и местного значения (Заявитель вправе представить по собственному желанию)</w:t>
            </w:r>
          </w:p>
        </w:tc>
        <w:tc>
          <w:tcPr>
            <w:tcW w:w="850" w:type="dxa"/>
          </w:tcPr>
          <w:p>
            <w:pPr>
              <w:pStyle w:val="0"/>
            </w:pPr>
            <w:r>
              <w:rPr>
                <w:sz w:val="20"/>
              </w:rPr>
            </w:r>
          </w:p>
        </w:tc>
      </w:tr>
      <w:tr>
        <w:tblPrEx>
          <w:tblBorders>
            <w:insideV w:val="nil"/>
          </w:tblBorders>
        </w:tblPrEx>
        <w:tc>
          <w:tcPr>
            <w:gridSpan w:val="2"/>
            <w:tcW w:w="3685" w:type="dxa"/>
            <w:tcBorders>
              <w:left w:val="single" w:sz="4"/>
            </w:tcBorders>
          </w:tcPr>
          <w:p>
            <w:pPr>
              <w:pStyle w:val="0"/>
              <w:jc w:val="both"/>
            </w:pPr>
            <w:r>
              <w:rPr>
                <w:sz w:val="20"/>
              </w:rPr>
              <w:t xml:space="preserve">Всего прошито, пронумеровано __</w:t>
            </w:r>
          </w:p>
        </w:tc>
        <w:tc>
          <w:tcPr>
            <w:tcW w:w="1361" w:type="dxa"/>
          </w:tcPr>
          <w:p>
            <w:pPr>
              <w:pStyle w:val="0"/>
              <w:jc w:val="center"/>
            </w:pPr>
            <w:r>
              <w:rPr>
                <w:sz w:val="20"/>
              </w:rPr>
              <w:t xml:space="preserve">(________)</w:t>
            </w:r>
          </w:p>
          <w:p>
            <w:pPr>
              <w:pStyle w:val="0"/>
              <w:jc w:val="center"/>
            </w:pPr>
            <w:r>
              <w:rPr>
                <w:sz w:val="20"/>
              </w:rPr>
              <w:t xml:space="preserve">прописью</w:t>
            </w:r>
          </w:p>
        </w:tc>
        <w:tc>
          <w:tcPr>
            <w:tcW w:w="1984" w:type="dxa"/>
          </w:tcPr>
          <w:p>
            <w:pPr>
              <w:pStyle w:val="0"/>
              <w:jc w:val="both"/>
            </w:pPr>
            <w:r>
              <w:rPr>
                <w:sz w:val="20"/>
              </w:rPr>
              <w:t xml:space="preserve">документов на __</w:t>
            </w:r>
          </w:p>
        </w:tc>
        <w:tc>
          <w:tcPr>
            <w:tcW w:w="1191" w:type="dxa"/>
          </w:tcPr>
          <w:p>
            <w:pPr>
              <w:pStyle w:val="0"/>
              <w:jc w:val="center"/>
            </w:pPr>
            <w:r>
              <w:rPr>
                <w:sz w:val="20"/>
              </w:rPr>
              <w:t xml:space="preserve">(_______)</w:t>
            </w:r>
          </w:p>
          <w:p>
            <w:pPr>
              <w:pStyle w:val="0"/>
              <w:jc w:val="center"/>
            </w:pPr>
            <w:r>
              <w:rPr>
                <w:sz w:val="20"/>
              </w:rPr>
              <w:t xml:space="preserve">прописью</w:t>
            </w:r>
          </w:p>
        </w:tc>
        <w:tc>
          <w:tcPr>
            <w:tcW w:w="850" w:type="dxa"/>
            <w:tcBorders>
              <w:right w:val="single" w:sz="4"/>
            </w:tcBorders>
          </w:tcPr>
          <w:p>
            <w:pPr>
              <w:pStyle w:val="0"/>
              <w:jc w:val="both"/>
            </w:pPr>
            <w:r>
              <w:rPr>
                <w:sz w:val="20"/>
              </w:rPr>
              <w:t xml:space="preserve">листах</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0"/>
              </w:rPr>
              <w:t xml:space="preserve">Прошу решения, уведомления, а также иные документы, связанные с рассмотрением настоящего заявления, передавать (нужное отметить V):</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4876"/>
      </w:tblGrid>
      <w:tr>
        <w:tc>
          <w:tcPr>
            <w:tcW w:w="397" w:type="dxa"/>
          </w:tcPr>
          <w:p>
            <w:pPr>
              <w:pStyle w:val="0"/>
            </w:pPr>
            <w:r>
              <w:rPr>
                <w:sz w:val="20"/>
              </w:rPr>
            </w:r>
          </w:p>
        </w:tc>
        <w:tc>
          <w:tcPr>
            <w:tcW w:w="4876" w:type="dxa"/>
          </w:tcPr>
          <w:p>
            <w:pPr>
              <w:pStyle w:val="0"/>
              <w:jc w:val="both"/>
            </w:pPr>
            <w:r>
              <w:rPr>
                <w:sz w:val="20"/>
              </w:rPr>
              <w:t xml:space="preserve">лично в Министерстве</w:t>
            </w:r>
          </w:p>
        </w:tc>
      </w:tr>
      <w:tr>
        <w:tc>
          <w:tcPr>
            <w:tcW w:w="397" w:type="dxa"/>
          </w:tcPr>
          <w:p>
            <w:pPr>
              <w:pStyle w:val="0"/>
            </w:pPr>
            <w:r>
              <w:rPr>
                <w:sz w:val="20"/>
              </w:rPr>
            </w:r>
          </w:p>
        </w:tc>
        <w:tc>
          <w:tcPr>
            <w:tcW w:w="4876" w:type="dxa"/>
          </w:tcPr>
          <w:p>
            <w:pPr>
              <w:pStyle w:val="0"/>
              <w:jc w:val="both"/>
            </w:pPr>
            <w:r>
              <w:rPr>
                <w:sz w:val="20"/>
              </w:rPr>
              <w:t xml:space="preserve">по почтовому адресу, указанному в заявлении</w:t>
            </w:r>
          </w:p>
        </w:tc>
      </w:tr>
      <w:tr>
        <w:tc>
          <w:tcPr>
            <w:tcW w:w="397" w:type="dxa"/>
          </w:tcPr>
          <w:p>
            <w:pPr>
              <w:pStyle w:val="0"/>
            </w:pPr>
            <w:r>
              <w:rPr>
                <w:sz w:val="20"/>
              </w:rPr>
            </w:r>
          </w:p>
        </w:tc>
        <w:tc>
          <w:tcPr>
            <w:tcW w:w="4876" w:type="dxa"/>
          </w:tcPr>
          <w:p>
            <w:pPr>
              <w:pStyle w:val="0"/>
              <w:jc w:val="both"/>
            </w:pPr>
            <w:r>
              <w:rPr>
                <w:sz w:val="20"/>
              </w:rPr>
              <w:t xml:space="preserve">по электронной почте, указанной в заявлении</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3288"/>
        <w:gridCol w:w="350"/>
        <w:gridCol w:w="1963"/>
        <w:gridCol w:w="340"/>
        <w:gridCol w:w="3118"/>
      </w:tblGrid>
      <w:tr>
        <w:tc>
          <w:tcPr>
            <w:tcW w:w="3288" w:type="dxa"/>
            <w:tcBorders>
              <w:top w:val="nil"/>
              <w:left w:val="nil"/>
              <w:right w:val="nil"/>
            </w:tcBorders>
          </w:tcPr>
          <w:p>
            <w:pPr>
              <w:pStyle w:val="0"/>
            </w:pPr>
            <w:r>
              <w:rPr>
                <w:sz w:val="20"/>
              </w:rPr>
            </w:r>
          </w:p>
        </w:tc>
        <w:tc>
          <w:tcPr>
            <w:gridSpan w:val="4"/>
            <w:tcW w:w="5771" w:type="dxa"/>
            <w:tcBorders>
              <w:top w:val="nil"/>
              <w:left w:val="nil"/>
              <w:bottom w:val="nil"/>
              <w:right w:val="nil"/>
            </w:tcBorders>
            <w:vMerge w:val="restart"/>
          </w:tcPr>
          <w:p>
            <w:pPr>
              <w:pStyle w:val="0"/>
            </w:pPr>
            <w:r>
              <w:rPr>
                <w:sz w:val="20"/>
              </w:rPr>
            </w:r>
          </w:p>
        </w:tc>
      </w:tr>
      <w:tr>
        <w:tblPrEx>
          <w:tblBorders>
            <w:insideH w:val="nil"/>
          </w:tblBorders>
        </w:tblPrEx>
        <w:tc>
          <w:tcPr>
            <w:tcW w:w="3288" w:type="dxa"/>
            <w:tcBorders>
              <w:left w:val="nil"/>
              <w:bottom w:val="nil"/>
              <w:right w:val="nil"/>
            </w:tcBorders>
          </w:tcPr>
          <w:p>
            <w:pPr>
              <w:pStyle w:val="0"/>
              <w:jc w:val="center"/>
            </w:pPr>
            <w:r>
              <w:rPr>
                <w:sz w:val="20"/>
              </w:rPr>
              <w:t xml:space="preserve">(дата)</w:t>
            </w:r>
          </w:p>
        </w:tc>
        <w:tc>
          <w:tcPr>
            <w:gridSpan w:val="4"/>
            <w:tcBorders>
              <w:top w:val="nil"/>
              <w:left w:val="nil"/>
              <w:bottom w:val="nil"/>
              <w:right w:val="nil"/>
            </w:tcBorders>
            <w:vMerge w:val="continue"/>
          </w:tcPr>
          <w:p/>
        </w:tc>
      </w:tr>
      <w:tr>
        <w:tblPrEx>
          <w:tblBorders>
            <w:insideH w:val="nil"/>
          </w:tblBorders>
        </w:tblPrEx>
        <w:tc>
          <w:tcPr>
            <w:tcW w:w="3288" w:type="dxa"/>
            <w:tcBorders>
              <w:top w:val="nil"/>
              <w:left w:val="nil"/>
              <w:right w:val="nil"/>
            </w:tcBorders>
          </w:tcPr>
          <w:p>
            <w:pPr>
              <w:pStyle w:val="0"/>
            </w:pPr>
            <w:r>
              <w:rPr>
                <w:sz w:val="20"/>
              </w:rPr>
            </w:r>
          </w:p>
        </w:tc>
        <w:tc>
          <w:tcPr>
            <w:tcW w:w="350" w:type="dxa"/>
            <w:tcBorders>
              <w:top w:val="nil"/>
              <w:left w:val="nil"/>
              <w:bottom w:val="nil"/>
              <w:right w:val="nil"/>
            </w:tcBorders>
            <w:vMerge w:val="restart"/>
          </w:tcPr>
          <w:p>
            <w:pPr>
              <w:pStyle w:val="0"/>
            </w:pPr>
            <w:r>
              <w:rPr>
                <w:sz w:val="20"/>
              </w:rPr>
            </w:r>
          </w:p>
        </w:tc>
        <w:tc>
          <w:tcPr>
            <w:tcW w:w="1963" w:type="dxa"/>
            <w:tcBorders>
              <w:top w:val="nil"/>
              <w:left w:val="nil"/>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3118" w:type="dxa"/>
            <w:tcBorders>
              <w:top w:val="nil"/>
              <w:left w:val="nil"/>
              <w:right w:val="nil"/>
            </w:tcBorders>
          </w:tcPr>
          <w:p>
            <w:pPr>
              <w:pStyle w:val="0"/>
            </w:pPr>
            <w:r>
              <w:rPr>
                <w:sz w:val="20"/>
              </w:rPr>
            </w:r>
          </w:p>
        </w:tc>
      </w:tr>
      <w:tr>
        <w:tc>
          <w:tcPr>
            <w:tcW w:w="3288" w:type="dxa"/>
            <w:tcBorders>
              <w:left w:val="nil"/>
              <w:bottom w:val="nil"/>
              <w:right w:val="nil"/>
            </w:tcBorders>
          </w:tcPr>
          <w:p>
            <w:pPr>
              <w:pStyle w:val="0"/>
              <w:jc w:val="center"/>
            </w:pPr>
            <w:r>
              <w:rPr>
                <w:sz w:val="20"/>
              </w:rPr>
              <w:t xml:space="preserve">Должность уполномоченного лица Заявителя</w:t>
            </w:r>
          </w:p>
        </w:tc>
        <w:tc>
          <w:tcPr>
            <w:tcBorders>
              <w:top w:val="nil"/>
              <w:left w:val="nil"/>
              <w:bottom w:val="nil"/>
              <w:right w:val="nil"/>
            </w:tcBorders>
            <w:vMerge w:val="continue"/>
          </w:tcPr>
          <w:p/>
        </w:tc>
        <w:tc>
          <w:tcPr>
            <w:tcW w:w="1963" w:type="dxa"/>
            <w:tcBorders>
              <w:left w:val="nil"/>
              <w:bottom w:val="nil"/>
              <w:right w:val="nil"/>
            </w:tcBorders>
          </w:tcPr>
          <w:p>
            <w:pPr>
              <w:pStyle w:val="0"/>
              <w:jc w:val="center"/>
            </w:pPr>
            <w:r>
              <w:rPr>
                <w:sz w:val="20"/>
              </w:rPr>
              <w:t xml:space="preserve">подпись</w:t>
            </w:r>
          </w:p>
        </w:tc>
        <w:tc>
          <w:tcPr>
            <w:tcBorders>
              <w:top w:val="nil"/>
              <w:left w:val="nil"/>
              <w:bottom w:val="nil"/>
              <w:right w:val="nil"/>
            </w:tcBorders>
            <w:vMerge w:val="continue"/>
          </w:tcPr>
          <w:p/>
        </w:tc>
        <w:tc>
          <w:tcPr>
            <w:tcW w:w="3118" w:type="dxa"/>
            <w:tcBorders>
              <w:left w:val="nil"/>
              <w:bottom w:val="nil"/>
              <w:right w:val="nil"/>
            </w:tcBorders>
          </w:tcPr>
          <w:p>
            <w:pPr>
              <w:pStyle w:val="0"/>
              <w:jc w:val="center"/>
            </w:pPr>
            <w:r>
              <w:rPr>
                <w:sz w:val="20"/>
              </w:rPr>
              <w:t xml:space="preserve">Ф.И.О.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Порядку предоставления права</w:t>
      </w:r>
    </w:p>
    <w:p>
      <w:pPr>
        <w:pStyle w:val="0"/>
        <w:jc w:val="right"/>
      </w:pPr>
      <w:r>
        <w:rPr>
          <w:sz w:val="20"/>
        </w:rPr>
        <w:t xml:space="preserve">пользования участками недр местного</w:t>
      </w:r>
    </w:p>
    <w:p>
      <w:pPr>
        <w:pStyle w:val="0"/>
        <w:jc w:val="right"/>
      </w:pPr>
      <w:r>
        <w:rPr>
          <w:sz w:val="20"/>
        </w:rPr>
        <w:t xml:space="preserve">значения на территории Республики</w:t>
      </w:r>
    </w:p>
    <w:p>
      <w:pPr>
        <w:pStyle w:val="0"/>
        <w:jc w:val="right"/>
      </w:pPr>
      <w:r>
        <w:rPr>
          <w:sz w:val="20"/>
        </w:rPr>
        <w:t xml:space="preserve">Бурятия без проведения аукциона</w:t>
      </w:r>
    </w:p>
    <w:p>
      <w:pPr>
        <w:pStyle w:val="0"/>
        <w:jc w:val="both"/>
      </w:pPr>
      <w:r>
        <w:rPr>
          <w:sz w:val="20"/>
        </w:rPr>
      </w:r>
    </w:p>
    <w:tbl>
      <w:tblPr>
        <w:tblInd w:w="0" w:type="dxa"/>
        <w:tblLayout w:type="fixed"/>
        <w:tblCellMar>
          <w:top w:w="102" w:type="dxa"/>
          <w:left w:w="62" w:type="dxa"/>
          <w:bottom w:w="102" w:type="dxa"/>
          <w:right w:w="62" w:type="dxa"/>
        </w:tblCellMar>
      </w:tblPr>
      <w:tblGrid>
        <w:gridCol w:w="4139"/>
        <w:gridCol w:w="4932"/>
      </w:tblGrid>
      <w:tr>
        <w:tc>
          <w:tcPr>
            <w:tcW w:w="4139" w:type="dxa"/>
            <w:tcBorders>
              <w:top w:val="nil"/>
              <w:left w:val="nil"/>
              <w:bottom w:val="nil"/>
              <w:right w:val="nil"/>
            </w:tcBorders>
            <w:vMerge w:val="restart"/>
          </w:tcPr>
          <w:p>
            <w:pPr>
              <w:pStyle w:val="0"/>
            </w:pPr>
            <w:r>
              <w:rPr>
                <w:sz w:val="20"/>
              </w:rPr>
            </w:r>
          </w:p>
        </w:tc>
        <w:tc>
          <w:tcPr>
            <w:tcW w:w="4932" w:type="dxa"/>
            <w:tcBorders>
              <w:top w:val="nil"/>
              <w:left w:val="nil"/>
              <w:bottom w:val="nil"/>
              <w:right w:val="nil"/>
            </w:tcBorders>
          </w:tcPr>
          <w:p>
            <w:pPr>
              <w:pStyle w:val="0"/>
            </w:pPr>
            <w:r>
              <w:rPr>
                <w:sz w:val="20"/>
              </w:rPr>
              <w:t xml:space="preserve">В Министерство природных ресурсов и экологии Республики Бурятия</w:t>
            </w:r>
          </w:p>
          <w:p>
            <w:pPr>
              <w:pStyle w:val="0"/>
            </w:pPr>
            <w:r>
              <w:rPr>
                <w:sz w:val="20"/>
              </w:rPr>
              <w:t xml:space="preserve">от ___________________________________</w:t>
            </w:r>
          </w:p>
          <w:p>
            <w:pPr>
              <w:pStyle w:val="0"/>
              <w:jc w:val="center"/>
            </w:pPr>
            <w:r>
              <w:rPr>
                <w:sz w:val="20"/>
              </w:rPr>
              <w:t xml:space="preserve">(полное официальное наименование, организационно-правовая форма,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местонахождение юридического лица,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индивидуального предпринимателя)</w:t>
            </w:r>
          </w:p>
          <w:p>
            <w:pPr>
              <w:pStyle w:val="0"/>
              <w:jc w:val="both"/>
            </w:pPr>
            <w:r>
              <w:rPr>
                <w:sz w:val="20"/>
              </w:rPr>
              <w:t xml:space="preserve">ОГРН _________________________________</w:t>
            </w:r>
          </w:p>
          <w:p>
            <w:pPr>
              <w:pStyle w:val="0"/>
              <w:jc w:val="both"/>
            </w:pPr>
            <w:r>
              <w:rPr>
                <w:sz w:val="20"/>
              </w:rPr>
              <w:t xml:space="preserve">ИНН/КПП _____________________________</w:t>
            </w:r>
          </w:p>
          <w:p>
            <w:pPr>
              <w:pStyle w:val="0"/>
            </w:pPr>
            <w:r>
              <w:rPr>
                <w:sz w:val="20"/>
              </w:rPr>
              <w:t xml:space="preserve">Телефон _______________________________</w:t>
            </w:r>
          </w:p>
          <w:p>
            <w:pPr>
              <w:pStyle w:val="0"/>
            </w:pPr>
            <w:r>
              <w:rPr>
                <w:sz w:val="20"/>
              </w:rPr>
              <w:t xml:space="preserve">Адрес электронной почты ________________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bookmarkStart w:id="812" w:name="P812"/>
          <w:bookmarkEnd w:id="812"/>
          <w:p>
            <w:pPr>
              <w:pStyle w:val="0"/>
              <w:jc w:val="center"/>
            </w:pPr>
            <w:r>
              <w:rPr>
                <w:sz w:val="20"/>
              </w:rPr>
              <w:t xml:space="preserve">ЗАЯВЛЕНИЕ</w:t>
            </w:r>
          </w:p>
          <w:p>
            <w:pPr>
              <w:pStyle w:val="0"/>
              <w:jc w:val="center"/>
            </w:pPr>
            <w:r>
              <w:rPr>
                <w:sz w:val="20"/>
              </w:rPr>
              <w:t xml:space="preserve">на предоставление права пользования участком недр местного</w:t>
            </w:r>
          </w:p>
          <w:p>
            <w:pPr>
              <w:pStyle w:val="0"/>
              <w:jc w:val="center"/>
            </w:pPr>
            <w:r>
              <w:rPr>
                <w:sz w:val="20"/>
              </w:rPr>
              <w:t xml:space="preserve">значения, содержащим общераспространенные полезные</w:t>
            </w:r>
          </w:p>
          <w:p>
            <w:pPr>
              <w:pStyle w:val="0"/>
              <w:jc w:val="center"/>
            </w:pPr>
            <w:r>
              <w:rPr>
                <w:sz w:val="20"/>
              </w:rPr>
              <w:t xml:space="preserve">ископаемые, для разведки и добычи общераспространенных</w:t>
            </w:r>
          </w:p>
          <w:p>
            <w:pPr>
              <w:pStyle w:val="0"/>
              <w:jc w:val="center"/>
            </w:pPr>
            <w:r>
              <w:rPr>
                <w:sz w:val="20"/>
              </w:rPr>
              <w:t xml:space="preserve">полезных ископаемых, необходимых для целей выполнения работ</w:t>
            </w:r>
          </w:p>
          <w:p>
            <w:pPr>
              <w:pStyle w:val="0"/>
              <w:jc w:val="center"/>
            </w:pPr>
            <w:r>
              <w:rPr>
                <w:sz w:val="20"/>
              </w:rPr>
              <w:t xml:space="preserve">по строительству, реконструкции, капитальному ремонту,</w:t>
            </w:r>
          </w:p>
          <w:p>
            <w:pPr>
              <w:pStyle w:val="0"/>
              <w:jc w:val="center"/>
            </w:pPr>
            <w:r>
              <w:rPr>
                <w:sz w:val="20"/>
              </w:rPr>
              <w:t xml:space="preserve">ремонту и содержанию автомобильных дорог общего пользования</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both"/>
            </w:pPr>
            <w:r>
              <w:rPr>
                <w:sz w:val="20"/>
              </w:rPr>
              <w:t xml:space="preserve">Заявитель ________________________________________________________________</w:t>
            </w:r>
          </w:p>
          <w:p>
            <w:pPr>
              <w:pStyle w:val="0"/>
              <w:jc w:val="center"/>
            </w:pPr>
            <w:r>
              <w:rPr>
                <w:sz w:val="20"/>
              </w:rPr>
              <w:t xml:space="preserve">(полное официальное наименование)</w:t>
            </w:r>
          </w:p>
          <w:p>
            <w:pPr>
              <w:pStyle w:val="0"/>
              <w:jc w:val="both"/>
            </w:pPr>
            <w:r>
              <w:rPr>
                <w:sz w:val="20"/>
              </w:rPr>
              <w:t xml:space="preserve">просит согласно </w:t>
            </w:r>
            <w:hyperlink w:history="0" w:anchor="P66" w:tooltip="2.5.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05.04.2013 N 44-Ф...">
              <w:r>
                <w:rPr>
                  <w:sz w:val="20"/>
                  <w:color w:val="0000ff"/>
                </w:rPr>
                <w:t xml:space="preserve">пункту 2.5</w:t>
              </w:r>
            </w:hyperlink>
            <w:r>
              <w:rPr>
                <w:sz w:val="20"/>
              </w:rPr>
              <w:t xml:space="preserve"> Порядка предоставления права пользования участками недр местного значения на территории Республики Бурятия без проведения аукциона предоставить право пользования участком недр местного значения,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w:history="0" r:id="rId48"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w:history="0" r:id="rId49" w:tooltip="Федеральный закон от 18.07.2011 N 223-ФЗ (ред. от 08.08.2024)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w:t>
            </w:r>
          </w:p>
          <w:p>
            <w:pPr>
              <w:pStyle w:val="0"/>
              <w:jc w:val="both"/>
            </w:pPr>
            <w:r>
              <w:rPr>
                <w:sz w:val="20"/>
              </w:rPr>
              <w:t xml:space="preserve">Местоположение участка недр ______________________________________________.</w:t>
            </w:r>
          </w:p>
          <w:p>
            <w:pPr>
              <w:pStyle w:val="0"/>
              <w:jc w:val="center"/>
            </w:pPr>
            <w:r>
              <w:rPr>
                <w:sz w:val="20"/>
              </w:rPr>
              <w:t xml:space="preserve">(муниципальное образование,</w:t>
            </w:r>
          </w:p>
          <w:p>
            <w:pPr>
              <w:pStyle w:val="0"/>
              <w:jc w:val="both"/>
            </w:pPr>
            <w:r>
              <w:rPr>
                <w:sz w:val="20"/>
              </w:rPr>
              <w:t xml:space="preserve">________________________________________________________________________</w:t>
            </w:r>
          </w:p>
          <w:p>
            <w:pPr>
              <w:pStyle w:val="0"/>
              <w:jc w:val="center"/>
            </w:pPr>
            <w:r>
              <w:rPr>
                <w:sz w:val="20"/>
              </w:rPr>
              <w:t xml:space="preserve">географические координаты угловых точек (градусы, минуты, секунды),</w:t>
            </w:r>
          </w:p>
          <w:p>
            <w:pPr>
              <w:pStyle w:val="0"/>
              <w:jc w:val="both"/>
            </w:pPr>
            <w:r>
              <w:rPr>
                <w:sz w:val="20"/>
              </w:rPr>
              <w:t xml:space="preserve">________________________________________________________________________.</w:t>
            </w:r>
          </w:p>
          <w:p>
            <w:pPr>
              <w:pStyle w:val="0"/>
              <w:jc w:val="center"/>
            </w:pPr>
            <w:r>
              <w:rPr>
                <w:sz w:val="20"/>
              </w:rPr>
              <w:t xml:space="preserve">площадь участка недр)</w:t>
            </w:r>
          </w:p>
          <w:p>
            <w:pPr>
              <w:pStyle w:val="0"/>
              <w:jc w:val="both"/>
            </w:pPr>
            <w:r>
              <w:rPr>
                <w:sz w:val="20"/>
              </w:rPr>
              <w:t xml:space="preserve">Номер пункта Перечня участков недр местного значения по Республике Бурятия, утвержденного Министерством природных ресурсов и экологии Республики Бурятия, к которому относится участок недр ___________________________________________.</w:t>
            </w:r>
          </w:p>
          <w:p>
            <w:pPr>
              <w:pStyle w:val="0"/>
              <w:jc w:val="both"/>
            </w:pPr>
            <w:r>
              <w:rPr>
                <w:sz w:val="20"/>
              </w:rPr>
              <w:t xml:space="preserve">Название месторождения общераспространенных полезных ископаемых ________________________________________________________________________.</w:t>
            </w:r>
          </w:p>
          <w:p>
            <w:pPr>
              <w:pStyle w:val="0"/>
              <w:jc w:val="both"/>
            </w:pPr>
            <w:r>
              <w:rPr>
                <w:sz w:val="20"/>
              </w:rPr>
              <w:t xml:space="preserve">Кадастровый номер, сведения о собственнике земельного участка, в границах которого расположен участок недр __________________________________________________.</w:t>
            </w:r>
          </w:p>
          <w:p>
            <w:pPr>
              <w:pStyle w:val="0"/>
              <w:jc w:val="both"/>
            </w:pPr>
            <w:r>
              <w:rPr>
                <w:sz w:val="20"/>
              </w:rPr>
              <w:t xml:space="preserve">Объем запасов общераспространенных полезных ископаемых на участке недр ________________________________________________________________________.</w:t>
            </w:r>
          </w:p>
          <w:p>
            <w:pPr>
              <w:pStyle w:val="0"/>
              <w:jc w:val="both"/>
            </w:pPr>
            <w:r>
              <w:rPr>
                <w:sz w:val="20"/>
              </w:rPr>
              <w:t xml:space="preserve">Номер, дата гражданско-правового договора на выполнение работ по строительству, реконструкции, капитальному ремонту, ремонту и содержанию автомобильных дорог общего пользования ______________________________________________________.</w:t>
            </w:r>
          </w:p>
          <w:p>
            <w:pPr>
              <w:pStyle w:val="0"/>
              <w:jc w:val="both"/>
            </w:pPr>
            <w:r>
              <w:rPr>
                <w:sz w:val="20"/>
              </w:rPr>
              <w:t xml:space="preserve">Назначение использования общераспространенных полезных ископаемых __________</w:t>
            </w:r>
          </w:p>
          <w:p>
            <w:pPr>
              <w:pStyle w:val="0"/>
              <w:jc w:val="both"/>
            </w:pPr>
            <w:r>
              <w:rPr>
                <w:sz w:val="20"/>
              </w:rPr>
              <w:t xml:space="preserve">_______________________________________________________________________.</w:t>
            </w:r>
          </w:p>
          <w:p>
            <w:pPr>
              <w:pStyle w:val="0"/>
              <w:jc w:val="both"/>
            </w:pPr>
            <w:r>
              <w:rPr>
                <w:sz w:val="20"/>
              </w:rPr>
              <w:t xml:space="preserve">Предложения по условиям пользования:</w:t>
            </w:r>
          </w:p>
          <w:p>
            <w:pPr>
              <w:pStyle w:val="0"/>
              <w:jc w:val="both"/>
            </w:pPr>
            <w:r>
              <w:rPr>
                <w:sz w:val="20"/>
              </w:rPr>
              <w:t xml:space="preserve">- срок действия лицензии на пользование недрами _____________________________;</w:t>
            </w:r>
          </w:p>
          <w:p>
            <w:pPr>
              <w:pStyle w:val="0"/>
              <w:jc w:val="both"/>
            </w:pPr>
            <w:r>
              <w:rPr>
                <w:sz w:val="20"/>
              </w:rPr>
              <w:t xml:space="preserve">- срок утверждения технического проекта разработки месторождения полезных ископаемых, согласованного в соответствии со </w:t>
            </w:r>
            <w:hyperlink w:history="0" r:id="rId50" w:tooltip="Закон РФ от 21.02.1992 N 2395-1 (ред. от 08.08.2024) &quot;О недрах&quot; (с изм. и доп., вступ. в силу с 01.09.2024) {КонсультантПлюс}">
              <w:r>
                <w:rPr>
                  <w:sz w:val="20"/>
                  <w:color w:val="0000ff"/>
                </w:rPr>
                <w:t xml:space="preserve">статьей 23.2</w:t>
              </w:r>
            </w:hyperlink>
            <w:r>
              <w:rPr>
                <w:sz w:val="20"/>
              </w:rPr>
              <w:t xml:space="preserve"> Закона Российской Федерации "О недрах", не позднее ___________________ (до 6) месяцев с даты регистрации лицензии;</w:t>
            </w:r>
          </w:p>
          <w:p>
            <w:pPr>
              <w:pStyle w:val="0"/>
              <w:jc w:val="both"/>
            </w:pPr>
            <w:r>
              <w:rPr>
                <w:sz w:val="20"/>
              </w:rPr>
              <w:t xml:space="preserve">- срок ввода месторождения полезных ископаемых в разработку (эксплуатацию) не позднее ______________________________________ (до 12) месяцев с даты регистрации лицензии.</w:t>
            </w:r>
          </w:p>
          <w:p>
            <w:pPr>
              <w:pStyle w:val="0"/>
              <w:jc w:val="center"/>
            </w:pPr>
            <w:r>
              <w:rPr>
                <w:sz w:val="20"/>
              </w:rPr>
              <w:t xml:space="preserve">(для месторождений полезных ископаемых, учтенных государственным балансом запасов полезных ископаемых)</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61"/>
        <w:gridCol w:w="1361"/>
        <w:gridCol w:w="1984"/>
        <w:gridCol w:w="1191"/>
        <w:gridCol w:w="850"/>
      </w:tblGrid>
      <w:tr>
        <w:tc>
          <w:tcPr>
            <w:tcW w:w="624" w:type="dxa"/>
          </w:tcPr>
          <w:p>
            <w:pPr>
              <w:pStyle w:val="0"/>
              <w:jc w:val="center"/>
            </w:pPr>
            <w:r>
              <w:rPr>
                <w:sz w:val="20"/>
              </w:rPr>
              <w:t xml:space="preserve">NN п/п</w:t>
            </w:r>
          </w:p>
        </w:tc>
        <w:tc>
          <w:tcPr>
            <w:gridSpan w:val="4"/>
            <w:tcW w:w="7597" w:type="dxa"/>
          </w:tcPr>
          <w:p>
            <w:pPr>
              <w:pStyle w:val="0"/>
              <w:jc w:val="center"/>
            </w:pPr>
            <w:r>
              <w:rPr>
                <w:sz w:val="20"/>
              </w:rPr>
              <w:t xml:space="preserve">Приложения к заявлению</w:t>
            </w:r>
          </w:p>
        </w:tc>
        <w:tc>
          <w:tcPr>
            <w:tcW w:w="850" w:type="dxa"/>
          </w:tcPr>
          <w:p>
            <w:pPr>
              <w:pStyle w:val="0"/>
              <w:jc w:val="center"/>
            </w:pPr>
            <w:r>
              <w:rPr>
                <w:sz w:val="20"/>
              </w:rPr>
              <w:t xml:space="preserve">Количество листов</w:t>
            </w:r>
          </w:p>
        </w:tc>
      </w:tr>
      <w:tr>
        <w:tc>
          <w:tcPr>
            <w:tcW w:w="624" w:type="dxa"/>
          </w:tcPr>
          <w:p>
            <w:pPr>
              <w:pStyle w:val="0"/>
            </w:pPr>
            <w:r>
              <w:rPr>
                <w:sz w:val="20"/>
              </w:rPr>
              <w:t xml:space="preserve">1</w:t>
            </w:r>
          </w:p>
        </w:tc>
        <w:tc>
          <w:tcPr>
            <w:gridSpan w:val="4"/>
            <w:tcW w:w="7597" w:type="dxa"/>
          </w:tcPr>
          <w:p>
            <w:pPr>
              <w:pStyle w:val="0"/>
            </w:pPr>
            <w:r>
              <w:rPr>
                <w:sz w:val="20"/>
              </w:rPr>
              <w:t xml:space="preserve">Копия документа, подтверждающего полномочия лица на осуществление действий от имени Заявителя (в случае представления документов представителем Заявителя)</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2</w:t>
            </w:r>
          </w:p>
        </w:tc>
        <w:tc>
          <w:tcPr>
            <w:gridSpan w:val="4"/>
            <w:tcW w:w="7597" w:type="dxa"/>
          </w:tcPr>
          <w:p>
            <w:pPr>
              <w:pStyle w:val="0"/>
            </w:pPr>
            <w:r>
              <w:rPr>
                <w:sz w:val="20"/>
              </w:rPr>
              <w:t xml:space="preserve">Учредительные документы (за исключением случая, если Заявитель действует на основании типового устава, утвержденного в установленном законодательством порядке)</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документа, сведения о том, что юридическое лицо действует на основании типового устава (при необходимости))</w:t>
            </w:r>
          </w:p>
        </w:tc>
        <w:tc>
          <w:tcPr>
            <w:tcW w:w="850" w:type="dxa"/>
          </w:tcPr>
          <w:p>
            <w:pPr>
              <w:pStyle w:val="0"/>
            </w:pPr>
            <w:r>
              <w:rPr>
                <w:sz w:val="20"/>
              </w:rPr>
            </w:r>
          </w:p>
        </w:tc>
      </w:tr>
      <w:tr>
        <w:tc>
          <w:tcPr>
            <w:tcW w:w="624" w:type="dxa"/>
          </w:tcPr>
          <w:p>
            <w:pPr>
              <w:pStyle w:val="0"/>
            </w:pPr>
            <w:r>
              <w:rPr>
                <w:sz w:val="20"/>
              </w:rPr>
              <w:t xml:space="preserve">3</w:t>
            </w:r>
          </w:p>
        </w:tc>
        <w:tc>
          <w:tcPr>
            <w:gridSpan w:val="4"/>
            <w:tcW w:w="7597" w:type="dxa"/>
          </w:tcPr>
          <w:p>
            <w:pPr>
              <w:pStyle w:val="0"/>
            </w:pPr>
            <w:r>
              <w:rPr>
                <w:sz w:val="20"/>
              </w:rPr>
              <w:t xml:space="preserve">Свидетельство о государственной регистрации юридического лица или выписки из Единого государственного реестра юридических лиц - для юридического лица, выписки из Единого государственного реестра индивидуальных предпринимателей (Заявитель вправе представить по собственному желанию)</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4</w:t>
            </w:r>
          </w:p>
        </w:tc>
        <w:tc>
          <w:tcPr>
            <w:gridSpan w:val="4"/>
            <w:tcW w:w="7597" w:type="dxa"/>
          </w:tcPr>
          <w:p>
            <w:pPr>
              <w:pStyle w:val="0"/>
            </w:pPr>
            <w:r>
              <w:rPr>
                <w:sz w:val="20"/>
              </w:rPr>
              <w:t xml:space="preserve">Обзорная карта участка недр масштаба от 1:100000 до 1:200000 на топографической основе, содержащей населенные пункты, дорожную сеть, озера и реки, формата A4</w:t>
            </w:r>
          </w:p>
        </w:tc>
        <w:tc>
          <w:tcPr>
            <w:tcW w:w="850" w:type="dxa"/>
          </w:tcPr>
          <w:p>
            <w:pPr>
              <w:pStyle w:val="0"/>
            </w:pPr>
            <w:r>
              <w:rPr>
                <w:sz w:val="20"/>
              </w:rPr>
            </w:r>
          </w:p>
        </w:tc>
      </w:tr>
      <w:tr>
        <w:tc>
          <w:tcPr>
            <w:tcW w:w="624" w:type="dxa"/>
          </w:tcPr>
          <w:p>
            <w:pPr>
              <w:pStyle w:val="0"/>
            </w:pPr>
            <w:r>
              <w:rPr>
                <w:sz w:val="20"/>
              </w:rPr>
              <w:t xml:space="preserve">5</w:t>
            </w:r>
          </w:p>
        </w:tc>
        <w:tc>
          <w:tcPr>
            <w:gridSpan w:val="4"/>
            <w:tcW w:w="7597" w:type="dxa"/>
          </w:tcPr>
          <w:p>
            <w:pPr>
              <w:pStyle w:val="0"/>
            </w:pPr>
            <w:r>
              <w:rPr>
                <w:sz w:val="20"/>
              </w:rPr>
              <w:t xml:space="preserve">Схема расположения участка недр с контуром участка недр в виде многоугольника, позволяющая однозначно определить его местоположение, с условными обозначениями и с указанием географических координат угловых точек участка недр или водозаборных скважин (градусы, минуты, секунды) в системах координат 2011 года (ГСК-2011) и WGS84 формата A4</w:t>
            </w:r>
          </w:p>
        </w:tc>
        <w:tc>
          <w:tcPr>
            <w:tcW w:w="850" w:type="dxa"/>
          </w:tcPr>
          <w:p>
            <w:pPr>
              <w:pStyle w:val="0"/>
            </w:pPr>
            <w:r>
              <w:rPr>
                <w:sz w:val="20"/>
              </w:rPr>
            </w:r>
          </w:p>
        </w:tc>
      </w:tr>
      <w:tr>
        <w:tc>
          <w:tcPr>
            <w:tcW w:w="624" w:type="dxa"/>
          </w:tcPr>
          <w:p>
            <w:pPr>
              <w:pStyle w:val="0"/>
            </w:pPr>
            <w:r>
              <w:rPr>
                <w:sz w:val="20"/>
              </w:rPr>
              <w:t xml:space="preserve">6</w:t>
            </w:r>
          </w:p>
        </w:tc>
        <w:tc>
          <w:tcPr>
            <w:gridSpan w:val="4"/>
            <w:tcW w:w="7597" w:type="dxa"/>
          </w:tcPr>
          <w:p>
            <w:pPr>
              <w:pStyle w:val="0"/>
            </w:pPr>
            <w:r>
              <w:rPr>
                <w:sz w:val="20"/>
              </w:rPr>
              <w:t xml:space="preserve">Документ, подтверждающий право пользования на земельный участок, находящийся в частной собственности другого лица, в границах которого расположен участок недр</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правоустанавливающего документа)</w:t>
            </w:r>
          </w:p>
        </w:tc>
        <w:tc>
          <w:tcPr>
            <w:tcW w:w="850" w:type="dxa"/>
          </w:tcPr>
          <w:p>
            <w:pPr>
              <w:pStyle w:val="0"/>
            </w:pPr>
            <w:r>
              <w:rPr>
                <w:sz w:val="20"/>
              </w:rPr>
            </w:r>
          </w:p>
        </w:tc>
      </w:tr>
      <w:tr>
        <w:tc>
          <w:tcPr>
            <w:tcW w:w="624" w:type="dxa"/>
          </w:tcPr>
          <w:p>
            <w:pPr>
              <w:pStyle w:val="0"/>
            </w:pPr>
            <w:r>
              <w:rPr>
                <w:sz w:val="20"/>
              </w:rPr>
              <w:t xml:space="preserve">7</w:t>
            </w:r>
          </w:p>
        </w:tc>
        <w:tc>
          <w:tcPr>
            <w:gridSpan w:val="4"/>
            <w:tcW w:w="7597" w:type="dxa"/>
          </w:tcPr>
          <w:p>
            <w:pPr>
              <w:pStyle w:val="0"/>
            </w:pPr>
            <w:r>
              <w:rPr>
                <w:sz w:val="20"/>
              </w:rPr>
              <w:t xml:space="preserve">Согласие собственника земельного участка, находящегося в частной собственности и на территории которого расположен участок недр, о возможности использования земельного участка с заявленной целью, если на момент подачи заявления Заявитель не обладает правами на земельный участок</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собственника земельного участка)</w:t>
            </w:r>
          </w:p>
        </w:tc>
        <w:tc>
          <w:tcPr>
            <w:tcW w:w="850" w:type="dxa"/>
          </w:tcPr>
          <w:p>
            <w:pPr>
              <w:pStyle w:val="0"/>
            </w:pPr>
            <w:r>
              <w:rPr>
                <w:sz w:val="20"/>
              </w:rPr>
            </w:r>
          </w:p>
        </w:tc>
      </w:tr>
      <w:tr>
        <w:tc>
          <w:tcPr>
            <w:tcW w:w="624" w:type="dxa"/>
          </w:tcPr>
          <w:p>
            <w:pPr>
              <w:pStyle w:val="0"/>
            </w:pPr>
            <w:r>
              <w:rPr>
                <w:sz w:val="20"/>
              </w:rPr>
              <w:t xml:space="preserve">8</w:t>
            </w:r>
          </w:p>
        </w:tc>
        <w:tc>
          <w:tcPr>
            <w:gridSpan w:val="4"/>
            <w:tcW w:w="7597" w:type="dxa"/>
          </w:tcPr>
          <w:p>
            <w:pPr>
              <w:pStyle w:val="0"/>
            </w:pPr>
            <w:r>
              <w:rPr>
                <w:sz w:val="20"/>
              </w:rPr>
              <w:t xml:space="preserve">Согласие землепользователей, землевладельцев, арендаторов, залогодержателей исходных земельных участков в письменной форме на образование земельных участков в случаях, предусмотренных законодательством, если участок недр расположен в границах земельного участка, предоставленного гражданам или юридическим лицам на праве постоянного (бессрочного) пользования, безвозмездного пользования, пожизненного наследуемого владения, аренды или находится в залоге</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землепользователей, землевладельцев, арендаторов, залогодержателей земельного участка)</w:t>
            </w:r>
          </w:p>
        </w:tc>
        <w:tc>
          <w:tcPr>
            <w:tcW w:w="850" w:type="dxa"/>
          </w:tcPr>
          <w:p>
            <w:pPr>
              <w:pStyle w:val="0"/>
            </w:pPr>
            <w:r>
              <w:rPr>
                <w:sz w:val="20"/>
              </w:rPr>
            </w:r>
          </w:p>
        </w:tc>
      </w:tr>
      <w:tr>
        <w:tc>
          <w:tcPr>
            <w:tcW w:w="624" w:type="dxa"/>
          </w:tcPr>
          <w:p>
            <w:pPr>
              <w:pStyle w:val="0"/>
            </w:pPr>
            <w:r>
              <w:rPr>
                <w:sz w:val="20"/>
              </w:rPr>
              <w:t xml:space="preserve">9</w:t>
            </w:r>
          </w:p>
        </w:tc>
        <w:tc>
          <w:tcPr>
            <w:gridSpan w:val="4"/>
            <w:tcW w:w="7597" w:type="dxa"/>
          </w:tcPr>
          <w:p>
            <w:pPr>
              <w:pStyle w:val="0"/>
            </w:pPr>
            <w:r>
              <w:rPr>
                <w:sz w:val="20"/>
              </w:rPr>
              <w:t xml:space="preserve">Сведения, документы, материалы, содержащиеся в государственных информационных системах обеспечения градостроительной деятельности, полученные Заявителем в установленном законодательством порядке, в отношении территории, в границах которой расположен участок недр местного значения, полученные не позднее чем за один месяц до даты подачи заявления</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органа, предоставившего сведения, документы, материалы, дата предоставления сведений)</w:t>
            </w:r>
          </w:p>
        </w:tc>
        <w:tc>
          <w:tcPr>
            <w:tcW w:w="850" w:type="dxa"/>
          </w:tcPr>
          <w:p>
            <w:pPr>
              <w:pStyle w:val="0"/>
            </w:pPr>
            <w:r>
              <w:rPr>
                <w:sz w:val="20"/>
              </w:rPr>
            </w:r>
          </w:p>
        </w:tc>
      </w:tr>
      <w:tr>
        <w:tc>
          <w:tcPr>
            <w:tcW w:w="624" w:type="dxa"/>
          </w:tcPr>
          <w:p>
            <w:pPr>
              <w:pStyle w:val="0"/>
            </w:pPr>
            <w:r>
              <w:rPr>
                <w:sz w:val="20"/>
              </w:rPr>
              <w:t xml:space="preserve">10</w:t>
            </w:r>
          </w:p>
        </w:tc>
        <w:tc>
          <w:tcPr>
            <w:gridSpan w:val="4"/>
            <w:tcW w:w="7597" w:type="dxa"/>
          </w:tcPr>
          <w:p>
            <w:pPr>
              <w:pStyle w:val="0"/>
            </w:pPr>
            <w:r>
              <w:rPr>
                <w:sz w:val="20"/>
              </w:rPr>
              <w:t xml:space="preserve">Выписка из государственного лесного реестра в случае, если участок недр местного значения расположен на землях лесного фонда</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органа, предоставившего выписку, дата, номер выписки)</w:t>
            </w:r>
          </w:p>
        </w:tc>
        <w:tc>
          <w:tcPr>
            <w:tcW w:w="850" w:type="dxa"/>
          </w:tcPr>
          <w:p>
            <w:pPr>
              <w:pStyle w:val="0"/>
            </w:pPr>
            <w:r>
              <w:rPr>
                <w:sz w:val="20"/>
              </w:rPr>
            </w:r>
          </w:p>
        </w:tc>
      </w:tr>
      <w:tr>
        <w:tc>
          <w:tcPr>
            <w:tcW w:w="624" w:type="dxa"/>
          </w:tcPr>
          <w:p>
            <w:pPr>
              <w:pStyle w:val="0"/>
            </w:pPr>
            <w:r>
              <w:rPr>
                <w:sz w:val="20"/>
              </w:rPr>
              <w:t xml:space="preserve">11</w:t>
            </w:r>
          </w:p>
        </w:tc>
        <w:tc>
          <w:tcPr>
            <w:gridSpan w:val="4"/>
            <w:tcW w:w="7597" w:type="dxa"/>
          </w:tcPr>
          <w:p>
            <w:pPr>
              <w:pStyle w:val="0"/>
            </w:pPr>
            <w:r>
              <w:rPr>
                <w:sz w:val="20"/>
              </w:rPr>
              <w:t xml:space="preserve">Пофамильный перечень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 с указанием должностей в соответствии со штатным расписанием, которые будут непосредственно осуществлять работы по освоению участка недр</w:t>
            </w:r>
          </w:p>
        </w:tc>
        <w:tc>
          <w:tcPr>
            <w:tcW w:w="850" w:type="dxa"/>
          </w:tcPr>
          <w:p>
            <w:pPr>
              <w:pStyle w:val="0"/>
            </w:pPr>
            <w:r>
              <w:rPr>
                <w:sz w:val="20"/>
              </w:rPr>
            </w:r>
          </w:p>
        </w:tc>
      </w:tr>
      <w:tr>
        <w:tc>
          <w:tcPr>
            <w:tcW w:w="624" w:type="dxa"/>
          </w:tcPr>
          <w:p>
            <w:pPr>
              <w:pStyle w:val="0"/>
            </w:pPr>
            <w:r>
              <w:rPr>
                <w:sz w:val="20"/>
              </w:rPr>
              <w:t xml:space="preserve">12</w:t>
            </w:r>
          </w:p>
        </w:tc>
        <w:tc>
          <w:tcPr>
            <w:gridSpan w:val="4"/>
            <w:tcW w:w="7597" w:type="dxa"/>
          </w:tcPr>
          <w:p>
            <w:pPr>
              <w:pStyle w:val="0"/>
            </w:pPr>
            <w:r>
              <w:rPr>
                <w:sz w:val="20"/>
              </w:rPr>
              <w:t xml:space="preserve">Копии дипломов, подтверждающих квалификацию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w:t>
            </w:r>
          </w:p>
          <w:p>
            <w:pPr>
              <w:pStyle w:val="0"/>
              <w:jc w:val="center"/>
            </w:pPr>
            <w:r>
              <w:rPr>
                <w:sz w:val="20"/>
              </w:rPr>
              <w:t xml:space="preserve">_________________________________________________________</w:t>
            </w:r>
          </w:p>
          <w:p>
            <w:pPr>
              <w:pStyle w:val="0"/>
              <w:jc w:val="center"/>
            </w:pPr>
            <w:r>
              <w:rPr>
                <w:sz w:val="20"/>
              </w:rPr>
              <w:t xml:space="preserve">(указываются реквизиты дипломов)</w:t>
            </w:r>
          </w:p>
        </w:tc>
        <w:tc>
          <w:tcPr>
            <w:tcW w:w="850" w:type="dxa"/>
          </w:tcPr>
          <w:p>
            <w:pPr>
              <w:pStyle w:val="0"/>
            </w:pPr>
            <w:r>
              <w:rPr>
                <w:sz w:val="20"/>
              </w:rPr>
            </w:r>
          </w:p>
        </w:tc>
      </w:tr>
      <w:tr>
        <w:tc>
          <w:tcPr>
            <w:tcW w:w="624" w:type="dxa"/>
          </w:tcPr>
          <w:p>
            <w:pPr>
              <w:pStyle w:val="0"/>
            </w:pPr>
            <w:r>
              <w:rPr>
                <w:sz w:val="20"/>
              </w:rPr>
              <w:t xml:space="preserve">13</w:t>
            </w:r>
          </w:p>
        </w:tc>
        <w:tc>
          <w:tcPr>
            <w:gridSpan w:val="4"/>
            <w:tcW w:w="7597" w:type="dxa"/>
          </w:tcPr>
          <w:p>
            <w:pPr>
              <w:pStyle w:val="0"/>
            </w:pPr>
            <w:r>
              <w:rPr>
                <w:sz w:val="20"/>
              </w:rPr>
              <w:t xml:space="preserve">Сведения о лицензиях Заявителя или привлекаемых им подрядных организаций (в случае, если Заявитель планирует привлекать для проведения соответствующих работ на участке недр подрядные организации) на отдельные виды деятельности, связанные с пользованием недрами, в соответствии с Федеральным </w:t>
            </w:r>
            <w:hyperlink w:history="0" r:id="rId51"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(серия, номер, вид, дата государственной регистрации лицензии)</w:t>
            </w:r>
          </w:p>
          <w:p>
            <w:pPr>
              <w:pStyle w:val="0"/>
              <w:jc w:val="center"/>
            </w:pPr>
            <w:r>
              <w:rPr>
                <w:sz w:val="20"/>
              </w:rPr>
              <w:t xml:space="preserve">_________________________________________________________</w:t>
            </w:r>
          </w:p>
          <w:p>
            <w:pPr>
              <w:pStyle w:val="0"/>
              <w:jc w:val="center"/>
            </w:pPr>
            <w:r>
              <w:rPr>
                <w:sz w:val="20"/>
              </w:rPr>
              <w:t xml:space="preserve">(указываются реквизиты лицензий)</w:t>
            </w:r>
          </w:p>
        </w:tc>
        <w:tc>
          <w:tcPr>
            <w:tcW w:w="850" w:type="dxa"/>
          </w:tcPr>
          <w:p>
            <w:pPr>
              <w:pStyle w:val="0"/>
            </w:pPr>
            <w:r>
              <w:rPr>
                <w:sz w:val="20"/>
              </w:rPr>
            </w:r>
          </w:p>
        </w:tc>
      </w:tr>
      <w:tr>
        <w:tc>
          <w:tcPr>
            <w:tcW w:w="624" w:type="dxa"/>
          </w:tcPr>
          <w:p>
            <w:pPr>
              <w:pStyle w:val="0"/>
            </w:pPr>
            <w:r>
              <w:rPr>
                <w:sz w:val="20"/>
              </w:rPr>
              <w:t xml:space="preserve">14</w:t>
            </w:r>
          </w:p>
        </w:tc>
        <w:tc>
          <w:tcPr>
            <w:gridSpan w:val="4"/>
            <w:tcW w:w="7597" w:type="dxa"/>
          </w:tcPr>
          <w:p>
            <w:pPr>
              <w:pStyle w:val="0"/>
            </w:pPr>
            <w:r>
              <w:rPr>
                <w:sz w:val="20"/>
              </w:rPr>
              <w:t xml:space="preserve">Доказательства принадлежности Заявителю технических средств, необходимых для проведения соответствующих работ на участке недр (копии договоров, актов приема-передачи, счетов-фактур, паспортов технических средств, инвентарных карточек учета объектов основных средств), либо копии подрядных договоров на проведение соответствующих работ, связанных с пользованием недрами, с приложением доказательств принадлежности подрядчику технических средств, необходимых для проведения соответствующих работ на участке недр, в случае, если Заявитель планирует привлекать для проведения работ на участке недр подрядные организации (копии договоров, актов приема-передачи, счетов-фактур, паспортов технических средств, инвентарных карточек учета объектов основных средств)</w:t>
            </w:r>
          </w:p>
        </w:tc>
        <w:tc>
          <w:tcPr>
            <w:tcW w:w="850" w:type="dxa"/>
          </w:tcPr>
          <w:p>
            <w:pPr>
              <w:pStyle w:val="0"/>
            </w:pPr>
            <w:r>
              <w:rPr>
                <w:sz w:val="20"/>
              </w:rPr>
            </w:r>
          </w:p>
        </w:tc>
      </w:tr>
      <w:tr>
        <w:tc>
          <w:tcPr>
            <w:tcW w:w="624" w:type="dxa"/>
          </w:tcPr>
          <w:p>
            <w:pPr>
              <w:pStyle w:val="0"/>
            </w:pPr>
            <w:r>
              <w:rPr>
                <w:sz w:val="20"/>
              </w:rPr>
              <w:t xml:space="preserve">15</w:t>
            </w:r>
          </w:p>
        </w:tc>
        <w:tc>
          <w:tcPr>
            <w:gridSpan w:val="4"/>
            <w:tcW w:w="7597" w:type="dxa"/>
          </w:tcPr>
          <w:p>
            <w:pPr>
              <w:pStyle w:val="0"/>
            </w:pPr>
            <w:r>
              <w:rPr>
                <w:sz w:val="20"/>
              </w:rPr>
              <w:t xml:space="preserve">Выписка из Единого государственного реестра недвижимости на земельный участок, в границах которого расположен участок недр (Заявитель вправе представить по собственному желанию)</w:t>
            </w:r>
          </w:p>
        </w:tc>
        <w:tc>
          <w:tcPr>
            <w:tcW w:w="850" w:type="dxa"/>
          </w:tcPr>
          <w:p>
            <w:pPr>
              <w:pStyle w:val="0"/>
            </w:pPr>
            <w:r>
              <w:rPr>
                <w:sz w:val="20"/>
              </w:rPr>
            </w:r>
          </w:p>
        </w:tc>
      </w:tr>
      <w:tr>
        <w:tc>
          <w:tcPr>
            <w:tcW w:w="624" w:type="dxa"/>
          </w:tcPr>
          <w:p>
            <w:pPr>
              <w:pStyle w:val="0"/>
            </w:pPr>
            <w:r>
              <w:rPr>
                <w:sz w:val="20"/>
              </w:rPr>
              <w:t xml:space="preserve">16</w:t>
            </w:r>
          </w:p>
        </w:tc>
        <w:tc>
          <w:tcPr>
            <w:gridSpan w:val="4"/>
            <w:tcW w:w="7597" w:type="dxa"/>
          </w:tcPr>
          <w:p>
            <w:pPr>
              <w:pStyle w:val="0"/>
            </w:pPr>
            <w:r>
              <w:rPr>
                <w:sz w:val="20"/>
              </w:rPr>
              <w:t xml:space="preserve">Сведения об отсутствии в границах участка недр особо охраняемых природных территорий регионального и местного значения (Заявитель вправе представить по собственному желанию)</w:t>
            </w:r>
          </w:p>
        </w:tc>
        <w:tc>
          <w:tcPr>
            <w:tcW w:w="850" w:type="dxa"/>
          </w:tcPr>
          <w:p>
            <w:pPr>
              <w:pStyle w:val="0"/>
            </w:pPr>
            <w:r>
              <w:rPr>
                <w:sz w:val="20"/>
              </w:rPr>
            </w:r>
          </w:p>
        </w:tc>
      </w:tr>
      <w:tr>
        <w:tc>
          <w:tcPr>
            <w:tcW w:w="624" w:type="dxa"/>
          </w:tcPr>
          <w:p>
            <w:pPr>
              <w:pStyle w:val="0"/>
            </w:pPr>
            <w:r>
              <w:rPr>
                <w:sz w:val="20"/>
              </w:rPr>
              <w:t xml:space="preserve">17</w:t>
            </w:r>
          </w:p>
        </w:tc>
        <w:tc>
          <w:tcPr>
            <w:gridSpan w:val="4"/>
            <w:tcW w:w="7597" w:type="dxa"/>
          </w:tcPr>
          <w:p>
            <w:pPr>
              <w:pStyle w:val="0"/>
            </w:pPr>
            <w:r>
              <w:rPr>
                <w:sz w:val="20"/>
              </w:rPr>
              <w:t xml:space="preserve">Гражданско-правовые договоры на выполнение работ по строительству, реконструкции, капитальному ремонту, ремонту и содержанию автомобильных дорог общего пользования, заключенные в соответствии с Федеральным </w:t>
            </w:r>
            <w:hyperlink w:history="0" r:id="rId52"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w:history="0" r:id="rId53" w:tooltip="Федеральный закон от 18.07.2011 N 223-ФЗ (ред. от 08.08.2024)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w:t>
            </w:r>
          </w:p>
          <w:p>
            <w:pPr>
              <w:pStyle w:val="0"/>
              <w:jc w:val="center"/>
            </w:pPr>
            <w:r>
              <w:rPr>
                <w:sz w:val="20"/>
              </w:rPr>
              <w:t xml:space="preserve">__________________________________________________________</w:t>
            </w:r>
          </w:p>
          <w:p>
            <w:pPr>
              <w:pStyle w:val="0"/>
              <w:jc w:val="center"/>
            </w:pPr>
            <w:r>
              <w:rPr>
                <w:sz w:val="20"/>
              </w:rPr>
              <w:t xml:space="preserve">(указываются наименование, дата, номер договора, наименование заказчика)</w:t>
            </w:r>
          </w:p>
        </w:tc>
        <w:tc>
          <w:tcPr>
            <w:tcW w:w="850" w:type="dxa"/>
          </w:tcPr>
          <w:p>
            <w:pPr>
              <w:pStyle w:val="0"/>
            </w:pPr>
            <w:r>
              <w:rPr>
                <w:sz w:val="20"/>
              </w:rPr>
            </w:r>
          </w:p>
        </w:tc>
      </w:tr>
      <w:tr>
        <w:tc>
          <w:tcPr>
            <w:tcW w:w="624" w:type="dxa"/>
          </w:tcPr>
          <w:p>
            <w:pPr>
              <w:pStyle w:val="0"/>
            </w:pPr>
            <w:r>
              <w:rPr>
                <w:sz w:val="20"/>
              </w:rPr>
              <w:t xml:space="preserve">18</w:t>
            </w:r>
          </w:p>
        </w:tc>
        <w:tc>
          <w:tcPr>
            <w:gridSpan w:val="4"/>
            <w:tcW w:w="7597" w:type="dxa"/>
          </w:tcPr>
          <w:p>
            <w:pPr>
              <w:pStyle w:val="0"/>
            </w:pPr>
            <w:r>
              <w:rPr>
                <w:sz w:val="20"/>
              </w:rPr>
              <w:t xml:space="preserve">Проектная документация на выполнение соответствующих работ согласно гражданско-правовому договору или выкопировка глав проектной документации, проекты выполнения работ по ремонту автомобильных дорог или сметных расчетов стоимости работ по ремонту автомобильных дорог, утвержденные заказчиком, в которых должны быть указаны участки недр, предполагаемые для отработки</w:t>
            </w:r>
          </w:p>
          <w:p>
            <w:pPr>
              <w:pStyle w:val="0"/>
              <w:jc w:val="center"/>
            </w:pPr>
            <w:r>
              <w:rPr>
                <w:sz w:val="20"/>
              </w:rPr>
              <w:t xml:space="preserve">__________________________________________________________</w:t>
            </w:r>
          </w:p>
          <w:p>
            <w:pPr>
              <w:pStyle w:val="0"/>
              <w:jc w:val="center"/>
            </w:pPr>
            <w:r>
              <w:rPr>
                <w:sz w:val="20"/>
              </w:rPr>
              <w:t xml:space="preserve">(указываются наименование проектной документации, глав проектной документации (в случае представления выкопировки), проекта выполнения работ по ремонту автомобильных дорог или сметного расчета стоимости работ по ремонту автомобильных дорог, дата утверждения заказчиком)</w:t>
            </w:r>
          </w:p>
        </w:tc>
        <w:tc>
          <w:tcPr>
            <w:tcW w:w="850" w:type="dxa"/>
          </w:tcPr>
          <w:p>
            <w:pPr>
              <w:pStyle w:val="0"/>
            </w:pPr>
            <w:r>
              <w:rPr>
                <w:sz w:val="20"/>
              </w:rPr>
            </w:r>
          </w:p>
        </w:tc>
      </w:tr>
      <w:tr>
        <w:tblPrEx>
          <w:tblBorders>
            <w:insideV w:val="nil"/>
          </w:tblBorders>
        </w:tblPrEx>
        <w:tc>
          <w:tcPr>
            <w:gridSpan w:val="2"/>
            <w:tcW w:w="3685" w:type="dxa"/>
            <w:tcBorders>
              <w:left w:val="single" w:sz="4"/>
            </w:tcBorders>
          </w:tcPr>
          <w:p>
            <w:pPr>
              <w:pStyle w:val="0"/>
              <w:jc w:val="both"/>
            </w:pPr>
            <w:r>
              <w:rPr>
                <w:sz w:val="20"/>
              </w:rPr>
              <w:t xml:space="preserve">Всего прошито, пронумеровано __</w:t>
            </w:r>
          </w:p>
        </w:tc>
        <w:tc>
          <w:tcPr>
            <w:tcW w:w="1361" w:type="dxa"/>
          </w:tcPr>
          <w:p>
            <w:pPr>
              <w:pStyle w:val="0"/>
              <w:jc w:val="center"/>
            </w:pPr>
            <w:r>
              <w:rPr>
                <w:sz w:val="20"/>
              </w:rPr>
              <w:t xml:space="preserve">(________)</w:t>
            </w:r>
          </w:p>
          <w:p>
            <w:pPr>
              <w:pStyle w:val="0"/>
              <w:jc w:val="center"/>
            </w:pPr>
            <w:r>
              <w:rPr>
                <w:sz w:val="20"/>
              </w:rPr>
              <w:t xml:space="preserve">прописью</w:t>
            </w:r>
          </w:p>
        </w:tc>
        <w:tc>
          <w:tcPr>
            <w:tcW w:w="1984" w:type="dxa"/>
          </w:tcPr>
          <w:p>
            <w:pPr>
              <w:pStyle w:val="0"/>
              <w:jc w:val="both"/>
            </w:pPr>
            <w:r>
              <w:rPr>
                <w:sz w:val="20"/>
              </w:rPr>
              <w:t xml:space="preserve">документов на __</w:t>
            </w:r>
          </w:p>
        </w:tc>
        <w:tc>
          <w:tcPr>
            <w:tcW w:w="1191" w:type="dxa"/>
          </w:tcPr>
          <w:p>
            <w:pPr>
              <w:pStyle w:val="0"/>
              <w:jc w:val="center"/>
            </w:pPr>
            <w:r>
              <w:rPr>
                <w:sz w:val="20"/>
              </w:rPr>
              <w:t xml:space="preserve">(_______)</w:t>
            </w:r>
          </w:p>
          <w:p>
            <w:pPr>
              <w:pStyle w:val="0"/>
              <w:jc w:val="center"/>
            </w:pPr>
            <w:r>
              <w:rPr>
                <w:sz w:val="20"/>
              </w:rPr>
              <w:t xml:space="preserve">прописью</w:t>
            </w:r>
          </w:p>
        </w:tc>
        <w:tc>
          <w:tcPr>
            <w:tcW w:w="850" w:type="dxa"/>
            <w:tcBorders>
              <w:right w:val="single" w:sz="4"/>
            </w:tcBorders>
          </w:tcPr>
          <w:p>
            <w:pPr>
              <w:pStyle w:val="0"/>
              <w:jc w:val="both"/>
            </w:pPr>
            <w:r>
              <w:rPr>
                <w:sz w:val="20"/>
              </w:rPr>
              <w:t xml:space="preserve">листах</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0"/>
              </w:rPr>
              <w:t xml:space="preserve">Прошу решения, уведомления, а также иные документы, связанные с рассмотрением настоящего заявления, передавать (нужное отметить V):</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4876"/>
      </w:tblGrid>
      <w:tr>
        <w:tc>
          <w:tcPr>
            <w:tcW w:w="397" w:type="dxa"/>
          </w:tcPr>
          <w:p>
            <w:pPr>
              <w:pStyle w:val="0"/>
            </w:pPr>
            <w:r>
              <w:rPr>
                <w:sz w:val="20"/>
              </w:rPr>
            </w:r>
          </w:p>
        </w:tc>
        <w:tc>
          <w:tcPr>
            <w:tcW w:w="4876" w:type="dxa"/>
          </w:tcPr>
          <w:p>
            <w:pPr>
              <w:pStyle w:val="0"/>
              <w:jc w:val="both"/>
            </w:pPr>
            <w:r>
              <w:rPr>
                <w:sz w:val="20"/>
              </w:rPr>
              <w:t xml:space="preserve">лично в Министерстве</w:t>
            </w:r>
          </w:p>
        </w:tc>
      </w:tr>
      <w:tr>
        <w:tc>
          <w:tcPr>
            <w:tcW w:w="397" w:type="dxa"/>
          </w:tcPr>
          <w:p>
            <w:pPr>
              <w:pStyle w:val="0"/>
            </w:pPr>
            <w:r>
              <w:rPr>
                <w:sz w:val="20"/>
              </w:rPr>
            </w:r>
          </w:p>
        </w:tc>
        <w:tc>
          <w:tcPr>
            <w:tcW w:w="4876" w:type="dxa"/>
          </w:tcPr>
          <w:p>
            <w:pPr>
              <w:pStyle w:val="0"/>
              <w:jc w:val="both"/>
            </w:pPr>
            <w:r>
              <w:rPr>
                <w:sz w:val="20"/>
              </w:rPr>
              <w:t xml:space="preserve">по почтовому адресу, указанному в заявлении</w:t>
            </w:r>
          </w:p>
        </w:tc>
      </w:tr>
      <w:tr>
        <w:tc>
          <w:tcPr>
            <w:tcW w:w="397" w:type="dxa"/>
          </w:tcPr>
          <w:p>
            <w:pPr>
              <w:pStyle w:val="0"/>
            </w:pPr>
            <w:r>
              <w:rPr>
                <w:sz w:val="20"/>
              </w:rPr>
            </w:r>
          </w:p>
        </w:tc>
        <w:tc>
          <w:tcPr>
            <w:tcW w:w="4876" w:type="dxa"/>
          </w:tcPr>
          <w:p>
            <w:pPr>
              <w:pStyle w:val="0"/>
              <w:jc w:val="both"/>
            </w:pPr>
            <w:r>
              <w:rPr>
                <w:sz w:val="20"/>
              </w:rPr>
              <w:t xml:space="preserve">по электронной почте, указанной в заявлении</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3288"/>
        <w:gridCol w:w="350"/>
        <w:gridCol w:w="1963"/>
        <w:gridCol w:w="340"/>
        <w:gridCol w:w="3118"/>
      </w:tblGrid>
      <w:tr>
        <w:tc>
          <w:tcPr>
            <w:tcW w:w="3288" w:type="dxa"/>
            <w:tcBorders>
              <w:top w:val="nil"/>
              <w:left w:val="nil"/>
              <w:right w:val="nil"/>
            </w:tcBorders>
          </w:tcPr>
          <w:p>
            <w:pPr>
              <w:pStyle w:val="0"/>
            </w:pPr>
            <w:r>
              <w:rPr>
                <w:sz w:val="20"/>
              </w:rPr>
            </w:r>
          </w:p>
        </w:tc>
        <w:tc>
          <w:tcPr>
            <w:gridSpan w:val="4"/>
            <w:tcW w:w="5771" w:type="dxa"/>
            <w:tcBorders>
              <w:top w:val="nil"/>
              <w:left w:val="nil"/>
              <w:bottom w:val="nil"/>
              <w:right w:val="nil"/>
            </w:tcBorders>
            <w:vMerge w:val="restart"/>
          </w:tcPr>
          <w:p>
            <w:pPr>
              <w:pStyle w:val="0"/>
            </w:pPr>
            <w:r>
              <w:rPr>
                <w:sz w:val="20"/>
              </w:rPr>
            </w:r>
          </w:p>
        </w:tc>
      </w:tr>
      <w:tr>
        <w:tblPrEx>
          <w:tblBorders>
            <w:insideH w:val="nil"/>
          </w:tblBorders>
        </w:tblPrEx>
        <w:tc>
          <w:tcPr>
            <w:tcW w:w="3288" w:type="dxa"/>
            <w:tcBorders>
              <w:left w:val="nil"/>
              <w:bottom w:val="nil"/>
              <w:right w:val="nil"/>
            </w:tcBorders>
          </w:tcPr>
          <w:p>
            <w:pPr>
              <w:pStyle w:val="0"/>
              <w:jc w:val="center"/>
            </w:pPr>
            <w:r>
              <w:rPr>
                <w:sz w:val="20"/>
              </w:rPr>
              <w:t xml:space="preserve">(дата)</w:t>
            </w:r>
          </w:p>
        </w:tc>
        <w:tc>
          <w:tcPr>
            <w:gridSpan w:val="4"/>
            <w:tcBorders>
              <w:top w:val="nil"/>
              <w:left w:val="nil"/>
              <w:bottom w:val="nil"/>
              <w:right w:val="nil"/>
            </w:tcBorders>
            <w:vMerge w:val="continue"/>
          </w:tcPr>
          <w:p/>
        </w:tc>
      </w:tr>
      <w:tr>
        <w:tblPrEx>
          <w:tblBorders>
            <w:insideH w:val="nil"/>
          </w:tblBorders>
        </w:tblPrEx>
        <w:tc>
          <w:tcPr>
            <w:tcW w:w="3288" w:type="dxa"/>
            <w:tcBorders>
              <w:top w:val="nil"/>
              <w:left w:val="nil"/>
              <w:right w:val="nil"/>
            </w:tcBorders>
          </w:tcPr>
          <w:p>
            <w:pPr>
              <w:pStyle w:val="0"/>
            </w:pPr>
            <w:r>
              <w:rPr>
                <w:sz w:val="20"/>
              </w:rPr>
            </w:r>
          </w:p>
        </w:tc>
        <w:tc>
          <w:tcPr>
            <w:tcW w:w="350" w:type="dxa"/>
            <w:tcBorders>
              <w:top w:val="nil"/>
              <w:left w:val="nil"/>
              <w:bottom w:val="nil"/>
              <w:right w:val="nil"/>
            </w:tcBorders>
            <w:vMerge w:val="restart"/>
          </w:tcPr>
          <w:p>
            <w:pPr>
              <w:pStyle w:val="0"/>
            </w:pPr>
            <w:r>
              <w:rPr>
                <w:sz w:val="20"/>
              </w:rPr>
            </w:r>
          </w:p>
        </w:tc>
        <w:tc>
          <w:tcPr>
            <w:tcW w:w="1963" w:type="dxa"/>
            <w:tcBorders>
              <w:top w:val="nil"/>
              <w:left w:val="nil"/>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3118" w:type="dxa"/>
            <w:tcBorders>
              <w:top w:val="nil"/>
              <w:left w:val="nil"/>
              <w:right w:val="nil"/>
            </w:tcBorders>
          </w:tcPr>
          <w:p>
            <w:pPr>
              <w:pStyle w:val="0"/>
            </w:pPr>
            <w:r>
              <w:rPr>
                <w:sz w:val="20"/>
              </w:rPr>
            </w:r>
          </w:p>
        </w:tc>
      </w:tr>
      <w:tr>
        <w:tc>
          <w:tcPr>
            <w:tcW w:w="3288" w:type="dxa"/>
            <w:tcBorders>
              <w:left w:val="nil"/>
              <w:bottom w:val="nil"/>
              <w:right w:val="nil"/>
            </w:tcBorders>
          </w:tcPr>
          <w:p>
            <w:pPr>
              <w:pStyle w:val="0"/>
              <w:jc w:val="center"/>
            </w:pPr>
            <w:r>
              <w:rPr>
                <w:sz w:val="20"/>
              </w:rPr>
              <w:t xml:space="preserve">Должность уполномоченного лица Заявителя</w:t>
            </w:r>
          </w:p>
        </w:tc>
        <w:tc>
          <w:tcPr>
            <w:tcBorders>
              <w:top w:val="nil"/>
              <w:left w:val="nil"/>
              <w:bottom w:val="nil"/>
              <w:right w:val="nil"/>
            </w:tcBorders>
            <w:vMerge w:val="continue"/>
          </w:tcPr>
          <w:p/>
        </w:tc>
        <w:tc>
          <w:tcPr>
            <w:tcW w:w="1963" w:type="dxa"/>
            <w:tcBorders>
              <w:left w:val="nil"/>
              <w:bottom w:val="nil"/>
              <w:right w:val="nil"/>
            </w:tcBorders>
          </w:tcPr>
          <w:p>
            <w:pPr>
              <w:pStyle w:val="0"/>
              <w:jc w:val="center"/>
            </w:pPr>
            <w:r>
              <w:rPr>
                <w:sz w:val="20"/>
              </w:rPr>
              <w:t xml:space="preserve">подпись</w:t>
            </w:r>
          </w:p>
        </w:tc>
        <w:tc>
          <w:tcPr>
            <w:tcBorders>
              <w:top w:val="nil"/>
              <w:left w:val="nil"/>
              <w:bottom w:val="nil"/>
              <w:right w:val="nil"/>
            </w:tcBorders>
            <w:vMerge w:val="continue"/>
          </w:tcPr>
          <w:p/>
        </w:tc>
        <w:tc>
          <w:tcPr>
            <w:tcW w:w="3118" w:type="dxa"/>
            <w:tcBorders>
              <w:left w:val="nil"/>
              <w:bottom w:val="nil"/>
              <w:right w:val="nil"/>
            </w:tcBorders>
          </w:tcPr>
          <w:p>
            <w:pPr>
              <w:pStyle w:val="0"/>
              <w:jc w:val="center"/>
            </w:pPr>
            <w:r>
              <w:rPr>
                <w:sz w:val="20"/>
              </w:rPr>
              <w:t xml:space="preserve">Ф.И.О.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Порядку предоставления права</w:t>
      </w:r>
    </w:p>
    <w:p>
      <w:pPr>
        <w:pStyle w:val="0"/>
        <w:jc w:val="right"/>
      </w:pPr>
      <w:r>
        <w:rPr>
          <w:sz w:val="20"/>
        </w:rPr>
        <w:t xml:space="preserve">пользования участками недр местного</w:t>
      </w:r>
    </w:p>
    <w:p>
      <w:pPr>
        <w:pStyle w:val="0"/>
        <w:jc w:val="right"/>
      </w:pPr>
      <w:r>
        <w:rPr>
          <w:sz w:val="20"/>
        </w:rPr>
        <w:t xml:space="preserve">значения на территории Республики</w:t>
      </w:r>
    </w:p>
    <w:p>
      <w:pPr>
        <w:pStyle w:val="0"/>
        <w:jc w:val="right"/>
      </w:pPr>
      <w:r>
        <w:rPr>
          <w:sz w:val="20"/>
        </w:rPr>
        <w:t xml:space="preserve">Бурятия без проведения аукциона</w:t>
      </w:r>
    </w:p>
    <w:p>
      <w:pPr>
        <w:pStyle w:val="0"/>
        <w:jc w:val="both"/>
      </w:pPr>
      <w:r>
        <w:rPr>
          <w:sz w:val="20"/>
        </w:rPr>
      </w:r>
    </w:p>
    <w:tbl>
      <w:tblPr>
        <w:tblInd w:w="0" w:type="dxa"/>
        <w:tblLayout w:type="fixed"/>
        <w:tblCellMar>
          <w:top w:w="102" w:type="dxa"/>
          <w:left w:w="62" w:type="dxa"/>
          <w:bottom w:w="102" w:type="dxa"/>
          <w:right w:w="62" w:type="dxa"/>
        </w:tblCellMar>
      </w:tblPr>
      <w:tblGrid>
        <w:gridCol w:w="4139"/>
        <w:gridCol w:w="4932"/>
      </w:tblGrid>
      <w:tr>
        <w:tc>
          <w:tcPr>
            <w:tcW w:w="4139" w:type="dxa"/>
            <w:tcBorders>
              <w:top w:val="nil"/>
              <w:left w:val="nil"/>
              <w:bottom w:val="nil"/>
              <w:right w:val="nil"/>
            </w:tcBorders>
            <w:vMerge w:val="restart"/>
          </w:tcPr>
          <w:p>
            <w:pPr>
              <w:pStyle w:val="0"/>
            </w:pPr>
            <w:r>
              <w:rPr>
                <w:sz w:val="20"/>
              </w:rPr>
            </w:r>
          </w:p>
        </w:tc>
        <w:tc>
          <w:tcPr>
            <w:tcW w:w="4932" w:type="dxa"/>
            <w:tcBorders>
              <w:top w:val="nil"/>
              <w:left w:val="nil"/>
              <w:bottom w:val="nil"/>
              <w:right w:val="nil"/>
            </w:tcBorders>
          </w:tcPr>
          <w:p>
            <w:pPr>
              <w:pStyle w:val="0"/>
            </w:pPr>
            <w:r>
              <w:rPr>
                <w:sz w:val="20"/>
              </w:rPr>
              <w:t xml:space="preserve">В Министерство природных ресурсов и экологии Республики Бурятия</w:t>
            </w:r>
          </w:p>
          <w:p>
            <w:pPr>
              <w:pStyle w:val="0"/>
            </w:pPr>
            <w:r>
              <w:rPr>
                <w:sz w:val="20"/>
              </w:rPr>
              <w:t xml:space="preserve">от ___________________________________</w:t>
            </w:r>
          </w:p>
          <w:p>
            <w:pPr>
              <w:pStyle w:val="0"/>
              <w:jc w:val="center"/>
            </w:pPr>
            <w:r>
              <w:rPr>
                <w:sz w:val="20"/>
              </w:rPr>
              <w:t xml:space="preserve">(полное официальное наименование, организационно-правовая форма,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местонахождение юридического лица,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индивидуального предпринимателя)</w:t>
            </w:r>
          </w:p>
          <w:p>
            <w:pPr>
              <w:pStyle w:val="0"/>
              <w:jc w:val="both"/>
            </w:pPr>
            <w:r>
              <w:rPr>
                <w:sz w:val="20"/>
              </w:rPr>
              <w:t xml:space="preserve">ОГРН _________________________________</w:t>
            </w:r>
          </w:p>
          <w:p>
            <w:pPr>
              <w:pStyle w:val="0"/>
              <w:jc w:val="both"/>
            </w:pPr>
            <w:r>
              <w:rPr>
                <w:sz w:val="20"/>
              </w:rPr>
              <w:t xml:space="preserve">ИНН/КПП _____________________________</w:t>
            </w:r>
          </w:p>
          <w:p>
            <w:pPr>
              <w:pStyle w:val="0"/>
            </w:pPr>
            <w:r>
              <w:rPr>
                <w:sz w:val="20"/>
              </w:rPr>
              <w:t xml:space="preserve">Телефон _______________________________</w:t>
            </w:r>
          </w:p>
          <w:p>
            <w:pPr>
              <w:pStyle w:val="0"/>
            </w:pPr>
            <w:r>
              <w:rPr>
                <w:sz w:val="20"/>
              </w:rPr>
              <w:t xml:space="preserve">Адрес электронной почты ________________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bookmarkStart w:id="975" w:name="P975"/>
          <w:bookmarkEnd w:id="975"/>
          <w:p>
            <w:pPr>
              <w:pStyle w:val="0"/>
              <w:jc w:val="center"/>
            </w:pPr>
            <w:r>
              <w:rPr>
                <w:sz w:val="20"/>
              </w:rPr>
              <w:t xml:space="preserve">ЗАЯВЛЕНИЕ</w:t>
            </w:r>
          </w:p>
          <w:p>
            <w:pPr>
              <w:pStyle w:val="0"/>
              <w:jc w:val="center"/>
            </w:pPr>
            <w:r>
              <w:rPr>
                <w:sz w:val="20"/>
              </w:rPr>
              <w:t xml:space="preserve">на предоставление пользования участком недр местного</w:t>
            </w:r>
          </w:p>
          <w:p>
            <w:pPr>
              <w:pStyle w:val="0"/>
              <w:jc w:val="center"/>
            </w:pPr>
            <w:r>
              <w:rPr>
                <w:sz w:val="20"/>
              </w:rPr>
              <w:t xml:space="preserve">значения, содержащим общераспространенные полезные</w:t>
            </w:r>
          </w:p>
          <w:p>
            <w:pPr>
              <w:pStyle w:val="0"/>
              <w:jc w:val="center"/>
            </w:pPr>
            <w:r>
              <w:rPr>
                <w:sz w:val="20"/>
              </w:rPr>
              <w:t xml:space="preserve">ископаемые, для разведки и добычи общераспространенных</w:t>
            </w:r>
          </w:p>
          <w:p>
            <w:pPr>
              <w:pStyle w:val="0"/>
              <w:jc w:val="center"/>
            </w:pPr>
            <w:r>
              <w:rPr>
                <w:sz w:val="20"/>
              </w:rPr>
              <w:t xml:space="preserve">полезных ископаемых, необходимых для целей выполнения работ</w:t>
            </w:r>
          </w:p>
          <w:p>
            <w:pPr>
              <w:pStyle w:val="0"/>
              <w:jc w:val="center"/>
            </w:pPr>
            <w:r>
              <w:rPr>
                <w:sz w:val="20"/>
              </w:rPr>
              <w:t xml:space="preserve">по строительству, реконструкции и капитальному ремонту</w:t>
            </w:r>
          </w:p>
          <w:p>
            <w:pPr>
              <w:pStyle w:val="0"/>
              <w:jc w:val="center"/>
            </w:pPr>
            <w:r>
              <w:rPr>
                <w:sz w:val="20"/>
              </w:rPr>
              <w:t xml:space="preserve">объектов инфраструктуры железнодорожного транспорта общего</w:t>
            </w:r>
          </w:p>
          <w:p>
            <w:pPr>
              <w:pStyle w:val="0"/>
              <w:jc w:val="center"/>
            </w:pPr>
            <w:r>
              <w:rPr>
                <w:sz w:val="20"/>
              </w:rPr>
              <w:t xml:space="preserve">пользования</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both"/>
            </w:pPr>
            <w:r>
              <w:rPr>
                <w:sz w:val="20"/>
              </w:rPr>
              <w:t xml:space="preserve">Заявитель ________________________________________________________________</w:t>
            </w:r>
          </w:p>
          <w:p>
            <w:pPr>
              <w:pStyle w:val="0"/>
              <w:jc w:val="center"/>
            </w:pPr>
            <w:r>
              <w:rPr>
                <w:sz w:val="20"/>
              </w:rPr>
              <w:t xml:space="preserve">(полное официальное наименование)</w:t>
            </w:r>
          </w:p>
          <w:p>
            <w:pPr>
              <w:pStyle w:val="0"/>
              <w:jc w:val="both"/>
            </w:pPr>
            <w:r>
              <w:rPr>
                <w:sz w:val="20"/>
              </w:rPr>
              <w:t xml:space="preserve">просит согласно </w:t>
            </w:r>
            <w:hyperlink w:history="0" w:anchor="P67" w:tooltip="2.6. О предоставлении права пользования участком недр,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w:r>
                <w:rPr>
                  <w:sz w:val="20"/>
                  <w:color w:val="0000ff"/>
                </w:rPr>
                <w:t xml:space="preserve">пункту 2.6</w:t>
              </w:r>
            </w:hyperlink>
            <w:r>
              <w:rPr>
                <w:sz w:val="20"/>
              </w:rPr>
              <w:t xml:space="preserve"> Порядка предоставления права пользования участками недр местного значения на территории Республики Бурятия без проведения аукциона предоставить право пользования участком недр местного значения, содержащим общераспространенные полезные ископаемые и включенным в Перечень,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p>
          <w:p>
            <w:pPr>
              <w:pStyle w:val="0"/>
              <w:jc w:val="both"/>
            </w:pPr>
            <w:r>
              <w:rPr>
                <w:sz w:val="20"/>
              </w:rPr>
              <w:t xml:space="preserve">Местоположение участка недр ______________________________________________</w:t>
            </w:r>
          </w:p>
          <w:p>
            <w:pPr>
              <w:pStyle w:val="0"/>
              <w:jc w:val="center"/>
            </w:pPr>
            <w:r>
              <w:rPr>
                <w:sz w:val="20"/>
              </w:rPr>
              <w:t xml:space="preserve">(муниципальное образование,</w:t>
            </w:r>
          </w:p>
          <w:p>
            <w:pPr>
              <w:pStyle w:val="0"/>
              <w:jc w:val="both"/>
            </w:pPr>
            <w:r>
              <w:rPr>
                <w:sz w:val="20"/>
              </w:rPr>
              <w:t xml:space="preserve">________________________________________________________________________</w:t>
            </w:r>
          </w:p>
          <w:p>
            <w:pPr>
              <w:pStyle w:val="0"/>
              <w:jc w:val="center"/>
            </w:pPr>
            <w:r>
              <w:rPr>
                <w:sz w:val="20"/>
              </w:rPr>
              <w:t xml:space="preserve">географические координаты угловых точек (градусы, минуты, секунды),</w:t>
            </w:r>
          </w:p>
          <w:p>
            <w:pPr>
              <w:pStyle w:val="0"/>
              <w:jc w:val="both"/>
            </w:pPr>
            <w:r>
              <w:rPr>
                <w:sz w:val="20"/>
              </w:rPr>
              <w:t xml:space="preserve">________________________________________________________________________.</w:t>
            </w:r>
          </w:p>
          <w:p>
            <w:pPr>
              <w:pStyle w:val="0"/>
              <w:jc w:val="center"/>
            </w:pPr>
            <w:r>
              <w:rPr>
                <w:sz w:val="20"/>
              </w:rPr>
              <w:t xml:space="preserve">площадь участка недр)</w:t>
            </w:r>
          </w:p>
          <w:p>
            <w:pPr>
              <w:pStyle w:val="0"/>
              <w:jc w:val="both"/>
            </w:pPr>
            <w:r>
              <w:rPr>
                <w:sz w:val="20"/>
              </w:rPr>
              <w:t xml:space="preserve">Кадастровый номер, сведения о собственнике земельного участка, в границах которого расположен участок недр __________________________________________________.</w:t>
            </w:r>
          </w:p>
          <w:p>
            <w:pPr>
              <w:pStyle w:val="0"/>
              <w:jc w:val="both"/>
            </w:pPr>
            <w:r>
              <w:rPr>
                <w:sz w:val="20"/>
              </w:rPr>
              <w:t xml:space="preserve">Номер пункта Перечня участков недр местного значения по Республике Бурятия, утвержденного Министерством природных ресурсов и экологии Республики Бурятия, к которому относится участок недр ___________________________________________.</w:t>
            </w:r>
          </w:p>
          <w:p>
            <w:pPr>
              <w:pStyle w:val="0"/>
              <w:jc w:val="both"/>
            </w:pPr>
            <w:r>
              <w:rPr>
                <w:sz w:val="20"/>
              </w:rPr>
              <w:t xml:space="preserve">Номер, дата гражданско-правового договора на выполнение работ по строительству, реконструкции и капитальному ремонту объектов инфраструктуры железнодорожного транспорта общего пользования, заключенного субъектом естественной монополии в области железнодорожного транспорта с юридическими лицами, осуществляющими указанные работы _________________________________________________________</w:t>
            </w:r>
          </w:p>
          <w:p>
            <w:pPr>
              <w:pStyle w:val="0"/>
              <w:jc w:val="both"/>
            </w:pPr>
            <w:r>
              <w:rPr>
                <w:sz w:val="20"/>
              </w:rPr>
              <w:t xml:space="preserve">________________________________________________________________________.</w:t>
            </w:r>
          </w:p>
          <w:p>
            <w:pPr>
              <w:pStyle w:val="0"/>
              <w:jc w:val="both"/>
            </w:pPr>
            <w:r>
              <w:rPr>
                <w:sz w:val="20"/>
              </w:rPr>
              <w:t xml:space="preserve">Назначение использования общераспространенных полезных ископаемых ___________</w:t>
            </w:r>
          </w:p>
          <w:p>
            <w:pPr>
              <w:pStyle w:val="0"/>
              <w:jc w:val="both"/>
            </w:pPr>
            <w:r>
              <w:rPr>
                <w:sz w:val="20"/>
              </w:rPr>
              <w:t xml:space="preserve">________________________________________________________________________.</w:t>
            </w:r>
          </w:p>
          <w:p>
            <w:pPr>
              <w:pStyle w:val="0"/>
              <w:jc w:val="both"/>
            </w:pPr>
            <w:r>
              <w:rPr>
                <w:sz w:val="20"/>
              </w:rPr>
              <w:t xml:space="preserve">Предложения по условиям пользования:</w:t>
            </w:r>
          </w:p>
          <w:p>
            <w:pPr>
              <w:pStyle w:val="0"/>
              <w:jc w:val="both"/>
            </w:pPr>
            <w:r>
              <w:rPr>
                <w:sz w:val="20"/>
              </w:rPr>
              <w:t xml:space="preserve">- срок действия лицензии на пользование недрами ______________________________;</w:t>
            </w:r>
          </w:p>
          <w:p>
            <w:pPr>
              <w:pStyle w:val="0"/>
              <w:jc w:val="both"/>
            </w:pPr>
            <w:r>
              <w:rPr>
                <w:sz w:val="20"/>
              </w:rPr>
              <w:t xml:space="preserve">- срок утверждения технического проекта разработки месторождения полезных ископаемых, согласованного в соответствии со </w:t>
            </w:r>
            <w:hyperlink w:history="0" r:id="rId54" w:tooltip="Закон РФ от 21.02.1992 N 2395-1 (ред. от 08.08.2024) &quot;О недрах&quot; (с изм. и доп., вступ. в силу с 01.09.2024) {КонсультантПлюс}">
              <w:r>
                <w:rPr>
                  <w:sz w:val="20"/>
                  <w:color w:val="0000ff"/>
                </w:rPr>
                <w:t xml:space="preserve">статьей 23.2</w:t>
              </w:r>
            </w:hyperlink>
            <w:r>
              <w:rPr>
                <w:sz w:val="20"/>
              </w:rPr>
              <w:t xml:space="preserve"> Закона Российской Федерации "О недрах", не позднее ____________________ (до 6) месяцев с даты регистрации лицензии;</w:t>
            </w:r>
          </w:p>
          <w:p>
            <w:pPr>
              <w:pStyle w:val="0"/>
              <w:jc w:val="both"/>
            </w:pPr>
            <w:r>
              <w:rPr>
                <w:sz w:val="20"/>
              </w:rPr>
              <w:t xml:space="preserve">- срок ввода месторождения полезных ископаемых в разработку (эксплуатацию) не позднее ______________________________________ (до 12) месяцев с даты регистрации лицензии.</w:t>
            </w:r>
          </w:p>
          <w:p>
            <w:pPr>
              <w:pStyle w:val="0"/>
              <w:jc w:val="center"/>
            </w:pPr>
            <w:r>
              <w:rPr>
                <w:sz w:val="20"/>
              </w:rPr>
              <w:t xml:space="preserve">(для месторождений полезных ископаемых, учтенных государственным балансом запасов полезных ископаемых)</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61"/>
        <w:gridCol w:w="1361"/>
        <w:gridCol w:w="1984"/>
        <w:gridCol w:w="1191"/>
        <w:gridCol w:w="850"/>
      </w:tblGrid>
      <w:tr>
        <w:tc>
          <w:tcPr>
            <w:tcW w:w="624" w:type="dxa"/>
          </w:tcPr>
          <w:p>
            <w:pPr>
              <w:pStyle w:val="0"/>
              <w:jc w:val="center"/>
            </w:pPr>
            <w:r>
              <w:rPr>
                <w:sz w:val="20"/>
              </w:rPr>
              <w:t xml:space="preserve">N п/п</w:t>
            </w:r>
          </w:p>
        </w:tc>
        <w:tc>
          <w:tcPr>
            <w:gridSpan w:val="4"/>
            <w:tcW w:w="7597" w:type="dxa"/>
          </w:tcPr>
          <w:p>
            <w:pPr>
              <w:pStyle w:val="0"/>
              <w:jc w:val="center"/>
            </w:pPr>
            <w:r>
              <w:rPr>
                <w:sz w:val="20"/>
              </w:rPr>
              <w:t xml:space="preserve">Приложения к заявлению</w:t>
            </w:r>
          </w:p>
        </w:tc>
        <w:tc>
          <w:tcPr>
            <w:tcW w:w="850" w:type="dxa"/>
          </w:tcPr>
          <w:p>
            <w:pPr>
              <w:pStyle w:val="0"/>
              <w:jc w:val="center"/>
            </w:pPr>
            <w:r>
              <w:rPr>
                <w:sz w:val="20"/>
              </w:rPr>
              <w:t xml:space="preserve">Количество листов</w:t>
            </w:r>
          </w:p>
        </w:tc>
      </w:tr>
      <w:tr>
        <w:tc>
          <w:tcPr>
            <w:tcW w:w="624" w:type="dxa"/>
          </w:tcPr>
          <w:p>
            <w:pPr>
              <w:pStyle w:val="0"/>
            </w:pPr>
            <w:r>
              <w:rPr>
                <w:sz w:val="20"/>
              </w:rPr>
              <w:t xml:space="preserve">1</w:t>
            </w:r>
          </w:p>
        </w:tc>
        <w:tc>
          <w:tcPr>
            <w:gridSpan w:val="4"/>
            <w:tcW w:w="7597" w:type="dxa"/>
          </w:tcPr>
          <w:p>
            <w:pPr>
              <w:pStyle w:val="0"/>
            </w:pPr>
            <w:r>
              <w:rPr>
                <w:sz w:val="20"/>
              </w:rPr>
              <w:t xml:space="preserve">Копия документа, подтверждающего полномочия лица на осуществление действий от имени Заявителя (в случае представления документов представителем Заявителя)</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2</w:t>
            </w:r>
          </w:p>
        </w:tc>
        <w:tc>
          <w:tcPr>
            <w:gridSpan w:val="4"/>
            <w:tcW w:w="7597" w:type="dxa"/>
          </w:tcPr>
          <w:p>
            <w:pPr>
              <w:pStyle w:val="0"/>
            </w:pPr>
            <w:r>
              <w:rPr>
                <w:sz w:val="20"/>
              </w:rPr>
              <w:t xml:space="preserve">Учредительные документы (за исключением случая, если Заявитель действует на основании типового устава, утвержденного в установленном законодательством порядке)</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документа, сведения о том, что юридическое лицо действует на основании типового устава (при необходимости))</w:t>
            </w:r>
          </w:p>
        </w:tc>
        <w:tc>
          <w:tcPr>
            <w:tcW w:w="850" w:type="dxa"/>
          </w:tcPr>
          <w:p>
            <w:pPr>
              <w:pStyle w:val="0"/>
            </w:pPr>
            <w:r>
              <w:rPr>
                <w:sz w:val="20"/>
              </w:rPr>
            </w:r>
          </w:p>
        </w:tc>
      </w:tr>
      <w:tr>
        <w:tc>
          <w:tcPr>
            <w:tcW w:w="624" w:type="dxa"/>
          </w:tcPr>
          <w:p>
            <w:pPr>
              <w:pStyle w:val="0"/>
            </w:pPr>
            <w:r>
              <w:rPr>
                <w:sz w:val="20"/>
              </w:rPr>
              <w:t xml:space="preserve">3</w:t>
            </w:r>
          </w:p>
        </w:tc>
        <w:tc>
          <w:tcPr>
            <w:gridSpan w:val="4"/>
            <w:tcW w:w="7597" w:type="dxa"/>
          </w:tcPr>
          <w:p>
            <w:pPr>
              <w:pStyle w:val="0"/>
            </w:pPr>
            <w:r>
              <w:rPr>
                <w:sz w:val="20"/>
              </w:rPr>
              <w:t xml:space="preserve">Свидетельство о государственной регистрации юридического лица или выписки из Единого государственного реестра юридических лиц - для юридического лица, выписки из Единого государственного реестра индивидуальных предпринимателей (Заявитель вправе представить по собственному желанию)</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4</w:t>
            </w:r>
          </w:p>
        </w:tc>
        <w:tc>
          <w:tcPr>
            <w:gridSpan w:val="4"/>
            <w:tcW w:w="7597" w:type="dxa"/>
          </w:tcPr>
          <w:p>
            <w:pPr>
              <w:pStyle w:val="0"/>
            </w:pPr>
            <w:r>
              <w:rPr>
                <w:sz w:val="20"/>
              </w:rPr>
              <w:t xml:space="preserve">Обзорная карта участка недр масштаба от 1:100000 до 1:200000 на топографической основе, содержащей населенные пункты, дорожную сеть, озера и реки, формата A4</w:t>
            </w:r>
          </w:p>
        </w:tc>
        <w:tc>
          <w:tcPr>
            <w:tcW w:w="850" w:type="dxa"/>
          </w:tcPr>
          <w:p>
            <w:pPr>
              <w:pStyle w:val="0"/>
            </w:pPr>
            <w:r>
              <w:rPr>
                <w:sz w:val="20"/>
              </w:rPr>
            </w:r>
          </w:p>
        </w:tc>
      </w:tr>
      <w:tr>
        <w:tc>
          <w:tcPr>
            <w:tcW w:w="624" w:type="dxa"/>
          </w:tcPr>
          <w:p>
            <w:pPr>
              <w:pStyle w:val="0"/>
            </w:pPr>
            <w:r>
              <w:rPr>
                <w:sz w:val="20"/>
              </w:rPr>
              <w:t xml:space="preserve">5</w:t>
            </w:r>
          </w:p>
        </w:tc>
        <w:tc>
          <w:tcPr>
            <w:gridSpan w:val="4"/>
            <w:tcW w:w="7597" w:type="dxa"/>
          </w:tcPr>
          <w:p>
            <w:pPr>
              <w:pStyle w:val="0"/>
            </w:pPr>
            <w:r>
              <w:rPr>
                <w:sz w:val="20"/>
              </w:rPr>
              <w:t xml:space="preserve">Схема расположения участка недр с контуром участка недр в виде многоугольника, позволяющая однозначно определить его местоположение, с условными обозначениями и с указанием географических координат угловых точек участка недр или водозаборных скважин (градусы, минуты, секунды) в системах координат 2011 года (ГСК-2011) и WGS84 формата A4</w:t>
            </w:r>
          </w:p>
        </w:tc>
        <w:tc>
          <w:tcPr>
            <w:tcW w:w="850" w:type="dxa"/>
          </w:tcPr>
          <w:p>
            <w:pPr>
              <w:pStyle w:val="0"/>
            </w:pPr>
            <w:r>
              <w:rPr>
                <w:sz w:val="20"/>
              </w:rPr>
            </w:r>
          </w:p>
        </w:tc>
      </w:tr>
      <w:tr>
        <w:tc>
          <w:tcPr>
            <w:tcW w:w="624" w:type="dxa"/>
          </w:tcPr>
          <w:p>
            <w:pPr>
              <w:pStyle w:val="0"/>
            </w:pPr>
            <w:r>
              <w:rPr>
                <w:sz w:val="20"/>
              </w:rPr>
              <w:t xml:space="preserve">6</w:t>
            </w:r>
          </w:p>
        </w:tc>
        <w:tc>
          <w:tcPr>
            <w:gridSpan w:val="4"/>
            <w:tcW w:w="7597" w:type="dxa"/>
          </w:tcPr>
          <w:p>
            <w:pPr>
              <w:pStyle w:val="0"/>
            </w:pPr>
            <w:r>
              <w:rPr>
                <w:sz w:val="20"/>
              </w:rPr>
              <w:t xml:space="preserve">Документ, подтверждающий право пользования на земельный участок, находящийся в частной собственности другого лица, в границах которого расположен участок недр</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правоустанавливающего документа)</w:t>
            </w:r>
          </w:p>
        </w:tc>
        <w:tc>
          <w:tcPr>
            <w:tcW w:w="850" w:type="dxa"/>
          </w:tcPr>
          <w:p>
            <w:pPr>
              <w:pStyle w:val="0"/>
            </w:pPr>
            <w:r>
              <w:rPr>
                <w:sz w:val="20"/>
              </w:rPr>
            </w:r>
          </w:p>
        </w:tc>
      </w:tr>
      <w:tr>
        <w:tc>
          <w:tcPr>
            <w:tcW w:w="624" w:type="dxa"/>
          </w:tcPr>
          <w:p>
            <w:pPr>
              <w:pStyle w:val="0"/>
            </w:pPr>
            <w:r>
              <w:rPr>
                <w:sz w:val="20"/>
              </w:rPr>
              <w:t xml:space="preserve">7</w:t>
            </w:r>
          </w:p>
        </w:tc>
        <w:tc>
          <w:tcPr>
            <w:gridSpan w:val="4"/>
            <w:tcW w:w="7597" w:type="dxa"/>
          </w:tcPr>
          <w:p>
            <w:pPr>
              <w:pStyle w:val="0"/>
            </w:pPr>
            <w:r>
              <w:rPr>
                <w:sz w:val="20"/>
              </w:rPr>
              <w:t xml:space="preserve">Согласие собственника земельного участка, находящегося в частной собственности и на территории которого расположен участок недр, о возможности использования земельного участка с заявленной целью, если на момент подачи заявления Заявитель не обладает правами на земельный участок</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собственника земельного участка)</w:t>
            </w:r>
          </w:p>
        </w:tc>
        <w:tc>
          <w:tcPr>
            <w:tcW w:w="850" w:type="dxa"/>
          </w:tcPr>
          <w:p>
            <w:pPr>
              <w:pStyle w:val="0"/>
            </w:pPr>
            <w:r>
              <w:rPr>
                <w:sz w:val="20"/>
              </w:rPr>
            </w:r>
          </w:p>
        </w:tc>
      </w:tr>
      <w:tr>
        <w:tc>
          <w:tcPr>
            <w:tcW w:w="624" w:type="dxa"/>
          </w:tcPr>
          <w:p>
            <w:pPr>
              <w:pStyle w:val="0"/>
            </w:pPr>
            <w:r>
              <w:rPr>
                <w:sz w:val="20"/>
              </w:rPr>
              <w:t xml:space="preserve">8</w:t>
            </w:r>
          </w:p>
        </w:tc>
        <w:tc>
          <w:tcPr>
            <w:gridSpan w:val="4"/>
            <w:tcW w:w="7597" w:type="dxa"/>
          </w:tcPr>
          <w:p>
            <w:pPr>
              <w:pStyle w:val="0"/>
            </w:pPr>
            <w:r>
              <w:rPr>
                <w:sz w:val="20"/>
              </w:rPr>
              <w:t xml:space="preserve">Согласие землепользователей, землевладельцев, арендаторов, залогодержателей исходных земельных участков в письменной форме на образование земельных участков в случаях, предусмотренных законодательством, если участок недр расположен в границах земельного участка, предоставленного гражданам или юридическим лицам на праве постоянного (бессрочного) пользования, безвозмездного пользования, пожизненного наследуемого владения, аренды или находится в залоге</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землепользователей, землевладельцев, арендаторов, залогодержателей земельного участка)</w:t>
            </w:r>
          </w:p>
        </w:tc>
        <w:tc>
          <w:tcPr>
            <w:tcW w:w="850" w:type="dxa"/>
          </w:tcPr>
          <w:p>
            <w:pPr>
              <w:pStyle w:val="0"/>
            </w:pPr>
            <w:r>
              <w:rPr>
                <w:sz w:val="20"/>
              </w:rPr>
            </w:r>
          </w:p>
        </w:tc>
      </w:tr>
      <w:tr>
        <w:tc>
          <w:tcPr>
            <w:tcW w:w="624" w:type="dxa"/>
          </w:tcPr>
          <w:p>
            <w:pPr>
              <w:pStyle w:val="0"/>
            </w:pPr>
            <w:r>
              <w:rPr>
                <w:sz w:val="20"/>
              </w:rPr>
              <w:t xml:space="preserve">9</w:t>
            </w:r>
          </w:p>
        </w:tc>
        <w:tc>
          <w:tcPr>
            <w:gridSpan w:val="4"/>
            <w:tcW w:w="7597" w:type="dxa"/>
          </w:tcPr>
          <w:p>
            <w:pPr>
              <w:pStyle w:val="0"/>
            </w:pPr>
            <w:r>
              <w:rPr>
                <w:sz w:val="20"/>
              </w:rPr>
              <w:t xml:space="preserve">Сведения, документы, материалы, содержащиеся в государственных информационных системах обеспечения градостроительной деятельности, полученные Заявителем в установленном законодательством порядке, в отношении территории, в границах которой расположен участок недр местного значения, полученные не позднее чем за один месяц до даты подачи заявления</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органа, предоставившего сведения, документы, материалы, дата предоставления сведений)</w:t>
            </w:r>
          </w:p>
        </w:tc>
        <w:tc>
          <w:tcPr>
            <w:tcW w:w="850" w:type="dxa"/>
          </w:tcPr>
          <w:p>
            <w:pPr>
              <w:pStyle w:val="0"/>
            </w:pPr>
            <w:r>
              <w:rPr>
                <w:sz w:val="20"/>
              </w:rPr>
            </w:r>
          </w:p>
        </w:tc>
      </w:tr>
      <w:tr>
        <w:tc>
          <w:tcPr>
            <w:tcW w:w="624" w:type="dxa"/>
          </w:tcPr>
          <w:p>
            <w:pPr>
              <w:pStyle w:val="0"/>
            </w:pPr>
            <w:r>
              <w:rPr>
                <w:sz w:val="20"/>
              </w:rPr>
              <w:t xml:space="preserve">10</w:t>
            </w:r>
          </w:p>
        </w:tc>
        <w:tc>
          <w:tcPr>
            <w:gridSpan w:val="4"/>
            <w:tcW w:w="7597" w:type="dxa"/>
          </w:tcPr>
          <w:p>
            <w:pPr>
              <w:pStyle w:val="0"/>
            </w:pPr>
            <w:r>
              <w:rPr>
                <w:sz w:val="20"/>
              </w:rPr>
              <w:t xml:space="preserve">Выписка из государственного лесного реестра в случае, если участок недр местного значения расположен на землях лесного фонда</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органа, предоставившего выписку, дата, номер выписки)</w:t>
            </w:r>
          </w:p>
        </w:tc>
        <w:tc>
          <w:tcPr>
            <w:tcW w:w="850" w:type="dxa"/>
          </w:tcPr>
          <w:p>
            <w:pPr>
              <w:pStyle w:val="0"/>
            </w:pPr>
            <w:r>
              <w:rPr>
                <w:sz w:val="20"/>
              </w:rPr>
            </w:r>
          </w:p>
        </w:tc>
      </w:tr>
      <w:tr>
        <w:tc>
          <w:tcPr>
            <w:tcW w:w="624" w:type="dxa"/>
          </w:tcPr>
          <w:p>
            <w:pPr>
              <w:pStyle w:val="0"/>
            </w:pPr>
            <w:r>
              <w:rPr>
                <w:sz w:val="20"/>
              </w:rPr>
              <w:t xml:space="preserve">11</w:t>
            </w:r>
          </w:p>
        </w:tc>
        <w:tc>
          <w:tcPr>
            <w:gridSpan w:val="4"/>
            <w:tcW w:w="7597" w:type="dxa"/>
          </w:tcPr>
          <w:p>
            <w:pPr>
              <w:pStyle w:val="0"/>
            </w:pPr>
            <w:r>
              <w:rPr>
                <w:sz w:val="20"/>
              </w:rPr>
              <w:t xml:space="preserve">Пофамильный перечень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 с указанием должностей в соответствии со штатным расписанием, которые будут непосредственно осуществлять работы по освоению участка недр</w:t>
            </w:r>
          </w:p>
        </w:tc>
        <w:tc>
          <w:tcPr>
            <w:tcW w:w="850" w:type="dxa"/>
          </w:tcPr>
          <w:p>
            <w:pPr>
              <w:pStyle w:val="0"/>
            </w:pPr>
            <w:r>
              <w:rPr>
                <w:sz w:val="20"/>
              </w:rPr>
            </w:r>
          </w:p>
        </w:tc>
      </w:tr>
      <w:tr>
        <w:tc>
          <w:tcPr>
            <w:tcW w:w="624" w:type="dxa"/>
          </w:tcPr>
          <w:p>
            <w:pPr>
              <w:pStyle w:val="0"/>
            </w:pPr>
            <w:r>
              <w:rPr>
                <w:sz w:val="20"/>
              </w:rPr>
              <w:t xml:space="preserve">12</w:t>
            </w:r>
          </w:p>
        </w:tc>
        <w:tc>
          <w:tcPr>
            <w:gridSpan w:val="4"/>
            <w:tcW w:w="7597" w:type="dxa"/>
          </w:tcPr>
          <w:p>
            <w:pPr>
              <w:pStyle w:val="0"/>
            </w:pPr>
            <w:r>
              <w:rPr>
                <w:sz w:val="20"/>
              </w:rPr>
              <w:t xml:space="preserve">Копии дипломов, подтверждающих квалификацию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w:t>
            </w:r>
          </w:p>
          <w:p>
            <w:pPr>
              <w:pStyle w:val="0"/>
              <w:jc w:val="center"/>
            </w:pPr>
            <w:r>
              <w:rPr>
                <w:sz w:val="20"/>
              </w:rPr>
              <w:t xml:space="preserve">_________________________________________________________</w:t>
            </w:r>
          </w:p>
          <w:p>
            <w:pPr>
              <w:pStyle w:val="0"/>
              <w:jc w:val="center"/>
            </w:pPr>
            <w:r>
              <w:rPr>
                <w:sz w:val="20"/>
              </w:rPr>
              <w:t xml:space="preserve">(указываются реквизиты дипломов)</w:t>
            </w:r>
          </w:p>
        </w:tc>
        <w:tc>
          <w:tcPr>
            <w:tcW w:w="850" w:type="dxa"/>
          </w:tcPr>
          <w:p>
            <w:pPr>
              <w:pStyle w:val="0"/>
            </w:pPr>
            <w:r>
              <w:rPr>
                <w:sz w:val="20"/>
              </w:rPr>
            </w:r>
          </w:p>
        </w:tc>
      </w:tr>
      <w:tr>
        <w:tc>
          <w:tcPr>
            <w:tcW w:w="624" w:type="dxa"/>
          </w:tcPr>
          <w:p>
            <w:pPr>
              <w:pStyle w:val="0"/>
            </w:pPr>
            <w:r>
              <w:rPr>
                <w:sz w:val="20"/>
              </w:rPr>
              <w:t xml:space="preserve">13</w:t>
            </w:r>
          </w:p>
        </w:tc>
        <w:tc>
          <w:tcPr>
            <w:gridSpan w:val="4"/>
            <w:tcW w:w="7597" w:type="dxa"/>
          </w:tcPr>
          <w:p>
            <w:pPr>
              <w:pStyle w:val="0"/>
            </w:pPr>
            <w:r>
              <w:rPr>
                <w:sz w:val="20"/>
              </w:rPr>
              <w:t xml:space="preserve">Сведения о лицензиях Заявителя или привлекаемых им подрядных организаций (в случае, если Заявитель планирует привлекать для проведения соответствующих работ на участке недр подрядные организации) на отдельные виды деятельности, связанные с пользованием недрами, в соответствии с Федеральным </w:t>
            </w:r>
            <w:hyperlink w:history="0" r:id="rId55"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(серия, номер, вид, дата государственной регистрации лицензии)</w:t>
            </w:r>
          </w:p>
          <w:p>
            <w:pPr>
              <w:pStyle w:val="0"/>
              <w:jc w:val="center"/>
            </w:pPr>
            <w:r>
              <w:rPr>
                <w:sz w:val="20"/>
              </w:rPr>
              <w:t xml:space="preserve">__________________________________________________________</w:t>
            </w:r>
          </w:p>
          <w:p>
            <w:pPr>
              <w:pStyle w:val="0"/>
              <w:jc w:val="center"/>
            </w:pPr>
            <w:r>
              <w:rPr>
                <w:sz w:val="20"/>
              </w:rPr>
              <w:t xml:space="preserve">(указываются реквизиты лицензий)</w:t>
            </w:r>
          </w:p>
        </w:tc>
        <w:tc>
          <w:tcPr>
            <w:tcW w:w="850" w:type="dxa"/>
          </w:tcPr>
          <w:p>
            <w:pPr>
              <w:pStyle w:val="0"/>
            </w:pPr>
            <w:r>
              <w:rPr>
                <w:sz w:val="20"/>
              </w:rPr>
            </w:r>
          </w:p>
        </w:tc>
      </w:tr>
      <w:tr>
        <w:tc>
          <w:tcPr>
            <w:tcW w:w="624" w:type="dxa"/>
          </w:tcPr>
          <w:p>
            <w:pPr>
              <w:pStyle w:val="0"/>
            </w:pPr>
            <w:r>
              <w:rPr>
                <w:sz w:val="20"/>
              </w:rPr>
              <w:t xml:space="preserve">14</w:t>
            </w:r>
          </w:p>
        </w:tc>
        <w:tc>
          <w:tcPr>
            <w:gridSpan w:val="4"/>
            <w:tcW w:w="7597" w:type="dxa"/>
          </w:tcPr>
          <w:p>
            <w:pPr>
              <w:pStyle w:val="0"/>
            </w:pPr>
            <w:r>
              <w:rPr>
                <w:sz w:val="20"/>
              </w:rPr>
              <w:t xml:space="preserve">Доказательства принадлежности Заявителю технических средств, необходимых для проведения соответствующих работ на участке недр (копии договоров, актов приема-передачи, счетов-фактур, паспортов технических средств, инвентарных карточек учета объектов основных средств), либо копии подрядных договоров на проведение соответствующих работ, связанных с пользованием недрами, с приложением доказательств принадлежности подрядчику технических средств, необходимых для проведения соответствующих работ на участке недр, в случае, если Заявитель планирует привлекать для проведения работ на участке недр подрядные организации (копии договоров, актов приема-передачи, счетов-фактур, паспортов технических средств, инвентарных карточек учета объектов основных средств)</w:t>
            </w:r>
          </w:p>
        </w:tc>
        <w:tc>
          <w:tcPr>
            <w:tcW w:w="850" w:type="dxa"/>
          </w:tcPr>
          <w:p>
            <w:pPr>
              <w:pStyle w:val="0"/>
            </w:pPr>
            <w:r>
              <w:rPr>
                <w:sz w:val="20"/>
              </w:rPr>
            </w:r>
          </w:p>
        </w:tc>
      </w:tr>
      <w:tr>
        <w:tc>
          <w:tcPr>
            <w:tcW w:w="624" w:type="dxa"/>
          </w:tcPr>
          <w:p>
            <w:pPr>
              <w:pStyle w:val="0"/>
            </w:pPr>
            <w:r>
              <w:rPr>
                <w:sz w:val="20"/>
              </w:rPr>
              <w:t xml:space="preserve">15</w:t>
            </w:r>
          </w:p>
        </w:tc>
        <w:tc>
          <w:tcPr>
            <w:gridSpan w:val="4"/>
            <w:tcW w:w="7597" w:type="dxa"/>
          </w:tcPr>
          <w:p>
            <w:pPr>
              <w:pStyle w:val="0"/>
            </w:pPr>
            <w:r>
              <w:rPr>
                <w:sz w:val="20"/>
              </w:rPr>
              <w:t xml:space="preserve">Выписка из Единого государственного реестра недвижимости на земельный участок, в границах которого расположен участок недр (Заявитель вправе представить по собственному желанию)</w:t>
            </w:r>
          </w:p>
        </w:tc>
        <w:tc>
          <w:tcPr>
            <w:tcW w:w="850" w:type="dxa"/>
          </w:tcPr>
          <w:p>
            <w:pPr>
              <w:pStyle w:val="0"/>
            </w:pPr>
            <w:r>
              <w:rPr>
                <w:sz w:val="20"/>
              </w:rPr>
            </w:r>
          </w:p>
        </w:tc>
      </w:tr>
      <w:tr>
        <w:tc>
          <w:tcPr>
            <w:tcW w:w="624" w:type="dxa"/>
          </w:tcPr>
          <w:p>
            <w:pPr>
              <w:pStyle w:val="0"/>
            </w:pPr>
            <w:r>
              <w:rPr>
                <w:sz w:val="20"/>
              </w:rPr>
              <w:t xml:space="preserve">16</w:t>
            </w:r>
          </w:p>
        </w:tc>
        <w:tc>
          <w:tcPr>
            <w:gridSpan w:val="4"/>
            <w:tcW w:w="7597" w:type="dxa"/>
          </w:tcPr>
          <w:p>
            <w:pPr>
              <w:pStyle w:val="0"/>
            </w:pPr>
            <w:r>
              <w:rPr>
                <w:sz w:val="20"/>
              </w:rPr>
              <w:t xml:space="preserve">Сведения об отсутствии в границах участка недр особо охраняемых природных территорий регионального и местного значения (Заявитель вправе представить по собственному желанию)</w:t>
            </w:r>
          </w:p>
        </w:tc>
        <w:tc>
          <w:tcPr>
            <w:tcW w:w="850" w:type="dxa"/>
          </w:tcPr>
          <w:p>
            <w:pPr>
              <w:pStyle w:val="0"/>
            </w:pPr>
            <w:r>
              <w:rPr>
                <w:sz w:val="20"/>
              </w:rPr>
            </w:r>
          </w:p>
        </w:tc>
      </w:tr>
      <w:tr>
        <w:tc>
          <w:tcPr>
            <w:tcW w:w="624" w:type="dxa"/>
          </w:tcPr>
          <w:p>
            <w:pPr>
              <w:pStyle w:val="0"/>
            </w:pPr>
            <w:r>
              <w:rPr>
                <w:sz w:val="20"/>
              </w:rPr>
              <w:t xml:space="preserve">17</w:t>
            </w:r>
          </w:p>
        </w:tc>
        <w:tc>
          <w:tcPr>
            <w:gridSpan w:val="4"/>
            <w:tcW w:w="7597" w:type="dxa"/>
          </w:tcPr>
          <w:p>
            <w:pPr>
              <w:pStyle w:val="0"/>
            </w:pPr>
            <w:r>
              <w:rPr>
                <w:sz w:val="20"/>
              </w:rPr>
              <w:t xml:space="preserve">Гражданско-правовые договоры на выполнение работ по строительству, реконструкции и капитальному ремонту объектов инфраструктуры железнодорожного транспорта общего пользования, заключенные между субъектом естественной монополии в области железнодорожного транспорта и юридическими лицами, осуществляющими выполнение указанных работ</w:t>
            </w:r>
          </w:p>
          <w:p>
            <w:pPr>
              <w:pStyle w:val="0"/>
              <w:jc w:val="center"/>
            </w:pPr>
            <w:r>
              <w:rPr>
                <w:sz w:val="20"/>
              </w:rPr>
              <w:t xml:space="preserve">_________________________________________________________</w:t>
            </w:r>
          </w:p>
          <w:p>
            <w:pPr>
              <w:pStyle w:val="0"/>
              <w:jc w:val="center"/>
            </w:pPr>
            <w:r>
              <w:rPr>
                <w:sz w:val="20"/>
              </w:rPr>
              <w:t xml:space="preserve">(указываются наименование, дата, номер договора, наименование заказчика)</w:t>
            </w:r>
          </w:p>
        </w:tc>
        <w:tc>
          <w:tcPr>
            <w:tcW w:w="850" w:type="dxa"/>
          </w:tcPr>
          <w:p>
            <w:pPr>
              <w:pStyle w:val="0"/>
            </w:pPr>
            <w:r>
              <w:rPr>
                <w:sz w:val="20"/>
              </w:rPr>
            </w:r>
          </w:p>
        </w:tc>
      </w:tr>
      <w:tr>
        <w:tc>
          <w:tcPr>
            <w:tcW w:w="624" w:type="dxa"/>
          </w:tcPr>
          <w:p>
            <w:pPr>
              <w:pStyle w:val="0"/>
            </w:pPr>
            <w:r>
              <w:rPr>
                <w:sz w:val="20"/>
              </w:rPr>
              <w:t xml:space="preserve">18</w:t>
            </w:r>
          </w:p>
        </w:tc>
        <w:tc>
          <w:tcPr>
            <w:gridSpan w:val="4"/>
            <w:tcW w:w="7597" w:type="dxa"/>
          </w:tcPr>
          <w:p>
            <w:pPr>
              <w:pStyle w:val="0"/>
            </w:pPr>
            <w:r>
              <w:rPr>
                <w:sz w:val="20"/>
              </w:rPr>
              <w:t xml:space="preserve">Проектная документация на выполнение соответствующих работ согласно гражданско-правовому договору или выкопировка глав проектной документации, утвержденная заказчиком, в которых должны быть указаны участки недр, предполагаемые для отработки</w:t>
            </w:r>
          </w:p>
          <w:p>
            <w:pPr>
              <w:pStyle w:val="0"/>
              <w:jc w:val="center"/>
            </w:pPr>
            <w:r>
              <w:rPr>
                <w:sz w:val="20"/>
              </w:rPr>
              <w:t xml:space="preserve">_________________________________________________________</w:t>
            </w:r>
          </w:p>
          <w:p>
            <w:pPr>
              <w:pStyle w:val="0"/>
              <w:jc w:val="center"/>
            </w:pPr>
            <w:r>
              <w:rPr>
                <w:sz w:val="20"/>
              </w:rPr>
              <w:t xml:space="preserve">(указываются наименование проектной документации, дата утверждения заказчиком, наименование глав проектной документации (в случае представления выкопировки))</w:t>
            </w:r>
          </w:p>
        </w:tc>
        <w:tc>
          <w:tcPr>
            <w:tcW w:w="850" w:type="dxa"/>
          </w:tcPr>
          <w:p>
            <w:pPr>
              <w:pStyle w:val="0"/>
            </w:pPr>
            <w:r>
              <w:rPr>
                <w:sz w:val="20"/>
              </w:rPr>
            </w:r>
          </w:p>
        </w:tc>
      </w:tr>
      <w:tr>
        <w:tblPrEx>
          <w:tblBorders>
            <w:insideV w:val="nil"/>
          </w:tblBorders>
        </w:tblPrEx>
        <w:tc>
          <w:tcPr>
            <w:gridSpan w:val="2"/>
            <w:tcW w:w="3685" w:type="dxa"/>
            <w:tcBorders>
              <w:left w:val="single" w:sz="4"/>
            </w:tcBorders>
          </w:tcPr>
          <w:p>
            <w:pPr>
              <w:pStyle w:val="0"/>
              <w:jc w:val="both"/>
            </w:pPr>
            <w:r>
              <w:rPr>
                <w:sz w:val="20"/>
              </w:rPr>
              <w:t xml:space="preserve">Всего прошито, пронумеровано __</w:t>
            </w:r>
          </w:p>
        </w:tc>
        <w:tc>
          <w:tcPr>
            <w:tcW w:w="1361" w:type="dxa"/>
          </w:tcPr>
          <w:p>
            <w:pPr>
              <w:pStyle w:val="0"/>
              <w:jc w:val="center"/>
            </w:pPr>
            <w:r>
              <w:rPr>
                <w:sz w:val="20"/>
              </w:rPr>
              <w:t xml:space="preserve">(________)</w:t>
            </w:r>
          </w:p>
          <w:p>
            <w:pPr>
              <w:pStyle w:val="0"/>
              <w:jc w:val="center"/>
            </w:pPr>
            <w:r>
              <w:rPr>
                <w:sz w:val="20"/>
              </w:rPr>
              <w:t xml:space="preserve">прописью</w:t>
            </w:r>
          </w:p>
        </w:tc>
        <w:tc>
          <w:tcPr>
            <w:tcW w:w="1984" w:type="dxa"/>
          </w:tcPr>
          <w:p>
            <w:pPr>
              <w:pStyle w:val="0"/>
              <w:jc w:val="both"/>
            </w:pPr>
            <w:r>
              <w:rPr>
                <w:sz w:val="20"/>
              </w:rPr>
              <w:t xml:space="preserve">документов на __</w:t>
            </w:r>
          </w:p>
        </w:tc>
        <w:tc>
          <w:tcPr>
            <w:tcW w:w="1191" w:type="dxa"/>
          </w:tcPr>
          <w:p>
            <w:pPr>
              <w:pStyle w:val="0"/>
              <w:jc w:val="center"/>
            </w:pPr>
            <w:r>
              <w:rPr>
                <w:sz w:val="20"/>
              </w:rPr>
              <w:t xml:space="preserve">(_______)</w:t>
            </w:r>
          </w:p>
          <w:p>
            <w:pPr>
              <w:pStyle w:val="0"/>
              <w:jc w:val="center"/>
            </w:pPr>
            <w:r>
              <w:rPr>
                <w:sz w:val="20"/>
              </w:rPr>
              <w:t xml:space="preserve">прописью</w:t>
            </w:r>
          </w:p>
        </w:tc>
        <w:tc>
          <w:tcPr>
            <w:tcW w:w="850" w:type="dxa"/>
            <w:tcBorders>
              <w:right w:val="single" w:sz="4"/>
            </w:tcBorders>
          </w:tcPr>
          <w:p>
            <w:pPr>
              <w:pStyle w:val="0"/>
              <w:jc w:val="both"/>
            </w:pPr>
            <w:r>
              <w:rPr>
                <w:sz w:val="20"/>
              </w:rPr>
              <w:t xml:space="preserve">листах</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0"/>
              </w:rPr>
              <w:t xml:space="preserve">Прошу решения, уведомления, а также иные документы, связанные с рассмотрением настоящего заявления, передавать (нужное отметить V):</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4876"/>
      </w:tblGrid>
      <w:tr>
        <w:tc>
          <w:tcPr>
            <w:tcW w:w="397" w:type="dxa"/>
          </w:tcPr>
          <w:p>
            <w:pPr>
              <w:pStyle w:val="0"/>
            </w:pPr>
            <w:r>
              <w:rPr>
                <w:sz w:val="20"/>
              </w:rPr>
            </w:r>
          </w:p>
        </w:tc>
        <w:tc>
          <w:tcPr>
            <w:tcW w:w="4876" w:type="dxa"/>
          </w:tcPr>
          <w:p>
            <w:pPr>
              <w:pStyle w:val="0"/>
              <w:jc w:val="both"/>
            </w:pPr>
            <w:r>
              <w:rPr>
                <w:sz w:val="20"/>
              </w:rPr>
              <w:t xml:space="preserve">лично в Министерстве</w:t>
            </w:r>
          </w:p>
        </w:tc>
      </w:tr>
      <w:tr>
        <w:tc>
          <w:tcPr>
            <w:tcW w:w="397" w:type="dxa"/>
          </w:tcPr>
          <w:p>
            <w:pPr>
              <w:pStyle w:val="0"/>
            </w:pPr>
            <w:r>
              <w:rPr>
                <w:sz w:val="20"/>
              </w:rPr>
            </w:r>
          </w:p>
        </w:tc>
        <w:tc>
          <w:tcPr>
            <w:tcW w:w="4876" w:type="dxa"/>
          </w:tcPr>
          <w:p>
            <w:pPr>
              <w:pStyle w:val="0"/>
              <w:jc w:val="both"/>
            </w:pPr>
            <w:r>
              <w:rPr>
                <w:sz w:val="20"/>
              </w:rPr>
              <w:t xml:space="preserve">по почтовому адресу, указанному в заявлении</w:t>
            </w:r>
          </w:p>
        </w:tc>
      </w:tr>
      <w:tr>
        <w:tc>
          <w:tcPr>
            <w:tcW w:w="397" w:type="dxa"/>
          </w:tcPr>
          <w:p>
            <w:pPr>
              <w:pStyle w:val="0"/>
            </w:pPr>
            <w:r>
              <w:rPr>
                <w:sz w:val="20"/>
              </w:rPr>
            </w:r>
          </w:p>
        </w:tc>
        <w:tc>
          <w:tcPr>
            <w:tcW w:w="4876" w:type="dxa"/>
          </w:tcPr>
          <w:p>
            <w:pPr>
              <w:pStyle w:val="0"/>
              <w:jc w:val="both"/>
            </w:pPr>
            <w:r>
              <w:rPr>
                <w:sz w:val="20"/>
              </w:rPr>
              <w:t xml:space="preserve">по электронной почте, указанной в заявлении</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3288"/>
        <w:gridCol w:w="350"/>
        <w:gridCol w:w="1963"/>
        <w:gridCol w:w="340"/>
        <w:gridCol w:w="3118"/>
      </w:tblGrid>
      <w:tr>
        <w:tc>
          <w:tcPr>
            <w:tcW w:w="3288" w:type="dxa"/>
            <w:tcBorders>
              <w:top w:val="nil"/>
              <w:left w:val="nil"/>
              <w:right w:val="nil"/>
            </w:tcBorders>
          </w:tcPr>
          <w:p>
            <w:pPr>
              <w:pStyle w:val="0"/>
            </w:pPr>
            <w:r>
              <w:rPr>
                <w:sz w:val="20"/>
              </w:rPr>
            </w:r>
          </w:p>
        </w:tc>
        <w:tc>
          <w:tcPr>
            <w:gridSpan w:val="4"/>
            <w:tcW w:w="5771" w:type="dxa"/>
            <w:tcBorders>
              <w:top w:val="nil"/>
              <w:left w:val="nil"/>
              <w:bottom w:val="nil"/>
              <w:right w:val="nil"/>
            </w:tcBorders>
            <w:vMerge w:val="restart"/>
          </w:tcPr>
          <w:p>
            <w:pPr>
              <w:pStyle w:val="0"/>
            </w:pPr>
            <w:r>
              <w:rPr>
                <w:sz w:val="20"/>
              </w:rPr>
            </w:r>
          </w:p>
        </w:tc>
      </w:tr>
      <w:tr>
        <w:tblPrEx>
          <w:tblBorders>
            <w:insideH w:val="nil"/>
          </w:tblBorders>
        </w:tblPrEx>
        <w:tc>
          <w:tcPr>
            <w:tcW w:w="3288" w:type="dxa"/>
            <w:tcBorders>
              <w:left w:val="nil"/>
              <w:bottom w:val="nil"/>
              <w:right w:val="nil"/>
            </w:tcBorders>
          </w:tcPr>
          <w:p>
            <w:pPr>
              <w:pStyle w:val="0"/>
              <w:jc w:val="center"/>
            </w:pPr>
            <w:r>
              <w:rPr>
                <w:sz w:val="20"/>
              </w:rPr>
              <w:t xml:space="preserve">(дата)</w:t>
            </w:r>
          </w:p>
        </w:tc>
        <w:tc>
          <w:tcPr>
            <w:gridSpan w:val="4"/>
            <w:tcBorders>
              <w:top w:val="nil"/>
              <w:left w:val="nil"/>
              <w:bottom w:val="nil"/>
              <w:right w:val="nil"/>
            </w:tcBorders>
            <w:vMerge w:val="continue"/>
          </w:tcPr>
          <w:p/>
        </w:tc>
      </w:tr>
      <w:tr>
        <w:tblPrEx>
          <w:tblBorders>
            <w:insideH w:val="nil"/>
          </w:tblBorders>
        </w:tblPrEx>
        <w:tc>
          <w:tcPr>
            <w:tcW w:w="3288" w:type="dxa"/>
            <w:tcBorders>
              <w:top w:val="nil"/>
              <w:left w:val="nil"/>
              <w:right w:val="nil"/>
            </w:tcBorders>
          </w:tcPr>
          <w:p>
            <w:pPr>
              <w:pStyle w:val="0"/>
            </w:pPr>
            <w:r>
              <w:rPr>
                <w:sz w:val="20"/>
              </w:rPr>
            </w:r>
          </w:p>
        </w:tc>
        <w:tc>
          <w:tcPr>
            <w:tcW w:w="350" w:type="dxa"/>
            <w:tcBorders>
              <w:top w:val="nil"/>
              <w:left w:val="nil"/>
              <w:bottom w:val="nil"/>
              <w:right w:val="nil"/>
            </w:tcBorders>
            <w:vMerge w:val="restart"/>
          </w:tcPr>
          <w:p>
            <w:pPr>
              <w:pStyle w:val="0"/>
            </w:pPr>
            <w:r>
              <w:rPr>
                <w:sz w:val="20"/>
              </w:rPr>
            </w:r>
          </w:p>
        </w:tc>
        <w:tc>
          <w:tcPr>
            <w:tcW w:w="1963" w:type="dxa"/>
            <w:tcBorders>
              <w:top w:val="nil"/>
              <w:left w:val="nil"/>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3118" w:type="dxa"/>
            <w:tcBorders>
              <w:top w:val="nil"/>
              <w:left w:val="nil"/>
              <w:right w:val="nil"/>
            </w:tcBorders>
          </w:tcPr>
          <w:p>
            <w:pPr>
              <w:pStyle w:val="0"/>
            </w:pPr>
            <w:r>
              <w:rPr>
                <w:sz w:val="20"/>
              </w:rPr>
            </w:r>
          </w:p>
        </w:tc>
      </w:tr>
      <w:tr>
        <w:tc>
          <w:tcPr>
            <w:tcW w:w="3288" w:type="dxa"/>
            <w:tcBorders>
              <w:left w:val="nil"/>
              <w:bottom w:val="nil"/>
              <w:right w:val="nil"/>
            </w:tcBorders>
          </w:tcPr>
          <w:p>
            <w:pPr>
              <w:pStyle w:val="0"/>
              <w:jc w:val="center"/>
            </w:pPr>
            <w:r>
              <w:rPr>
                <w:sz w:val="20"/>
              </w:rPr>
              <w:t xml:space="preserve">Должность уполномоченного лица Заявителя</w:t>
            </w:r>
          </w:p>
        </w:tc>
        <w:tc>
          <w:tcPr>
            <w:tcBorders>
              <w:top w:val="nil"/>
              <w:left w:val="nil"/>
              <w:bottom w:val="nil"/>
              <w:right w:val="nil"/>
            </w:tcBorders>
            <w:vMerge w:val="continue"/>
          </w:tcPr>
          <w:p/>
        </w:tc>
        <w:tc>
          <w:tcPr>
            <w:tcW w:w="1963" w:type="dxa"/>
            <w:tcBorders>
              <w:left w:val="nil"/>
              <w:bottom w:val="nil"/>
              <w:right w:val="nil"/>
            </w:tcBorders>
          </w:tcPr>
          <w:p>
            <w:pPr>
              <w:pStyle w:val="0"/>
              <w:jc w:val="center"/>
            </w:pPr>
            <w:r>
              <w:rPr>
                <w:sz w:val="20"/>
              </w:rPr>
              <w:t xml:space="preserve">подпись</w:t>
            </w:r>
          </w:p>
        </w:tc>
        <w:tc>
          <w:tcPr>
            <w:tcBorders>
              <w:top w:val="nil"/>
              <w:left w:val="nil"/>
              <w:bottom w:val="nil"/>
              <w:right w:val="nil"/>
            </w:tcBorders>
            <w:vMerge w:val="continue"/>
          </w:tcPr>
          <w:p/>
        </w:tc>
        <w:tc>
          <w:tcPr>
            <w:tcW w:w="3118" w:type="dxa"/>
            <w:tcBorders>
              <w:left w:val="nil"/>
              <w:bottom w:val="nil"/>
              <w:right w:val="nil"/>
            </w:tcBorders>
          </w:tcPr>
          <w:p>
            <w:pPr>
              <w:pStyle w:val="0"/>
              <w:jc w:val="center"/>
            </w:pPr>
            <w:r>
              <w:rPr>
                <w:sz w:val="20"/>
              </w:rPr>
              <w:t xml:space="preserve">Ф.И.О.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Порядку предоставления права</w:t>
      </w:r>
    </w:p>
    <w:p>
      <w:pPr>
        <w:pStyle w:val="0"/>
        <w:jc w:val="right"/>
      </w:pPr>
      <w:r>
        <w:rPr>
          <w:sz w:val="20"/>
        </w:rPr>
        <w:t xml:space="preserve">пользования участками недр местного</w:t>
      </w:r>
    </w:p>
    <w:p>
      <w:pPr>
        <w:pStyle w:val="0"/>
        <w:jc w:val="right"/>
      </w:pPr>
      <w:r>
        <w:rPr>
          <w:sz w:val="20"/>
        </w:rPr>
        <w:t xml:space="preserve">значения на территории Республики</w:t>
      </w:r>
    </w:p>
    <w:p>
      <w:pPr>
        <w:pStyle w:val="0"/>
        <w:jc w:val="right"/>
      </w:pPr>
      <w:r>
        <w:rPr>
          <w:sz w:val="20"/>
        </w:rPr>
        <w:t xml:space="preserve">Бурятия без проведения аукциона</w:t>
      </w:r>
    </w:p>
    <w:p>
      <w:pPr>
        <w:pStyle w:val="0"/>
        <w:jc w:val="both"/>
      </w:pPr>
      <w:r>
        <w:rPr>
          <w:sz w:val="20"/>
        </w:rPr>
      </w:r>
    </w:p>
    <w:tbl>
      <w:tblPr>
        <w:tblInd w:w="0" w:type="dxa"/>
        <w:tblLayout w:type="fixed"/>
        <w:tblCellMar>
          <w:top w:w="102" w:type="dxa"/>
          <w:left w:w="62" w:type="dxa"/>
          <w:bottom w:w="102" w:type="dxa"/>
          <w:right w:w="62" w:type="dxa"/>
        </w:tblCellMar>
      </w:tblPr>
      <w:tblGrid>
        <w:gridCol w:w="4139"/>
        <w:gridCol w:w="4932"/>
      </w:tblGrid>
      <w:tr>
        <w:tc>
          <w:tcPr>
            <w:tcW w:w="4139" w:type="dxa"/>
            <w:tcBorders>
              <w:top w:val="nil"/>
              <w:left w:val="nil"/>
              <w:bottom w:val="nil"/>
              <w:right w:val="nil"/>
            </w:tcBorders>
            <w:vMerge w:val="restart"/>
          </w:tcPr>
          <w:p>
            <w:pPr>
              <w:pStyle w:val="0"/>
            </w:pPr>
            <w:r>
              <w:rPr>
                <w:sz w:val="20"/>
              </w:rPr>
            </w:r>
          </w:p>
        </w:tc>
        <w:tc>
          <w:tcPr>
            <w:tcW w:w="4932" w:type="dxa"/>
            <w:tcBorders>
              <w:top w:val="nil"/>
              <w:left w:val="nil"/>
              <w:bottom w:val="nil"/>
              <w:right w:val="nil"/>
            </w:tcBorders>
          </w:tcPr>
          <w:p>
            <w:pPr>
              <w:pStyle w:val="0"/>
            </w:pPr>
            <w:r>
              <w:rPr>
                <w:sz w:val="20"/>
              </w:rPr>
              <w:t xml:space="preserve">В Министерство природных ресурсов и экологии Республики Бурятия</w:t>
            </w:r>
          </w:p>
          <w:p>
            <w:pPr>
              <w:pStyle w:val="0"/>
            </w:pPr>
            <w:r>
              <w:rPr>
                <w:sz w:val="20"/>
              </w:rPr>
              <w:t xml:space="preserve">от ___________________________________</w:t>
            </w:r>
          </w:p>
          <w:p>
            <w:pPr>
              <w:pStyle w:val="0"/>
              <w:jc w:val="center"/>
            </w:pPr>
            <w:r>
              <w:rPr>
                <w:sz w:val="20"/>
              </w:rPr>
              <w:t xml:space="preserve">(полное официальное наименование, организационно-правовая форма,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местонахождение юридического лица,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индивидуального предпринимателя)</w:t>
            </w:r>
          </w:p>
          <w:p>
            <w:pPr>
              <w:pStyle w:val="0"/>
              <w:jc w:val="both"/>
            </w:pPr>
            <w:r>
              <w:rPr>
                <w:sz w:val="20"/>
              </w:rPr>
              <w:t xml:space="preserve">ОГРН _________________________________</w:t>
            </w:r>
          </w:p>
          <w:p>
            <w:pPr>
              <w:pStyle w:val="0"/>
              <w:jc w:val="both"/>
            </w:pPr>
            <w:r>
              <w:rPr>
                <w:sz w:val="20"/>
              </w:rPr>
              <w:t xml:space="preserve">ИНН/КПП _____________________________</w:t>
            </w:r>
          </w:p>
          <w:p>
            <w:pPr>
              <w:pStyle w:val="0"/>
            </w:pPr>
            <w:r>
              <w:rPr>
                <w:sz w:val="20"/>
              </w:rPr>
              <w:t xml:space="preserve">Телефон _______________________________</w:t>
            </w:r>
          </w:p>
          <w:p>
            <w:pPr>
              <w:pStyle w:val="0"/>
            </w:pPr>
            <w:r>
              <w:rPr>
                <w:sz w:val="20"/>
              </w:rPr>
              <w:t xml:space="preserve">Адрес электронной почты ________________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bookmarkStart w:id="1138" w:name="P1138"/>
          <w:bookmarkEnd w:id="1138"/>
          <w:p>
            <w:pPr>
              <w:pStyle w:val="0"/>
              <w:jc w:val="center"/>
            </w:pPr>
            <w:r>
              <w:rPr>
                <w:sz w:val="20"/>
              </w:rPr>
              <w:t xml:space="preserve">ЗАЯВЛЕНИЕ</w:t>
            </w:r>
          </w:p>
          <w:p>
            <w:pPr>
              <w:pStyle w:val="0"/>
              <w:jc w:val="center"/>
            </w:pPr>
            <w:r>
              <w:rPr>
                <w:sz w:val="20"/>
              </w:rPr>
              <w:t xml:space="preserve">на предоставление права пользования участком недр местного</w:t>
            </w:r>
          </w:p>
          <w:p>
            <w:pPr>
              <w:pStyle w:val="0"/>
              <w:jc w:val="center"/>
            </w:pPr>
            <w:r>
              <w:rPr>
                <w:sz w:val="20"/>
              </w:rPr>
              <w:t xml:space="preserve">значения для геологического изучения недр в целях поисков</w:t>
            </w:r>
          </w:p>
          <w:p>
            <w:pPr>
              <w:pStyle w:val="0"/>
              <w:jc w:val="center"/>
            </w:pPr>
            <w:r>
              <w:rPr>
                <w:sz w:val="20"/>
              </w:rPr>
              <w:t xml:space="preserve">и оценки подземных вод</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both"/>
            </w:pPr>
            <w:r>
              <w:rPr>
                <w:sz w:val="20"/>
              </w:rPr>
              <w:t xml:space="preserve">Заявитель ________________________________________________________________</w:t>
            </w:r>
          </w:p>
          <w:p>
            <w:pPr>
              <w:pStyle w:val="0"/>
              <w:jc w:val="center"/>
            </w:pPr>
            <w:r>
              <w:rPr>
                <w:sz w:val="20"/>
              </w:rPr>
              <w:t xml:space="preserve">(полное официальное наименование)</w:t>
            </w:r>
          </w:p>
          <w:p>
            <w:pPr>
              <w:pStyle w:val="0"/>
              <w:jc w:val="both"/>
            </w:pPr>
            <w:r>
              <w:rPr>
                <w:sz w:val="20"/>
              </w:rPr>
              <w:t xml:space="preserve">просит согласно </w:t>
            </w:r>
            <w:hyperlink w:history="0" w:anchor="P68" w:tooltip="2.7. О предоставлении права пользования участком недр для геологического изучения недр в целях поисков и оценки подземных вод.">
              <w:r>
                <w:rPr>
                  <w:sz w:val="20"/>
                  <w:color w:val="0000ff"/>
                </w:rPr>
                <w:t xml:space="preserve">пункту 2.7</w:t>
              </w:r>
            </w:hyperlink>
            <w:r>
              <w:rPr>
                <w:sz w:val="20"/>
              </w:rPr>
              <w:t xml:space="preserve"> Порядка предоставления права пользования участками недр местного значения на территории Республики Бурятия без проведения аукциона предоставить право пользования участком недр местного значения для геологического изучения недр в целях поисков и оценки подземных вод.</w:t>
            </w:r>
          </w:p>
          <w:p>
            <w:pPr>
              <w:pStyle w:val="0"/>
              <w:jc w:val="both"/>
            </w:pPr>
            <w:r>
              <w:rPr>
                <w:sz w:val="20"/>
              </w:rPr>
              <w:t xml:space="preserve">Местоположение участка недр _______________________________________________</w:t>
            </w:r>
          </w:p>
          <w:p>
            <w:pPr>
              <w:pStyle w:val="0"/>
              <w:jc w:val="center"/>
            </w:pPr>
            <w:r>
              <w:rPr>
                <w:sz w:val="20"/>
              </w:rPr>
              <w:t xml:space="preserve">(муниципальное образование,</w:t>
            </w:r>
          </w:p>
          <w:p>
            <w:pPr>
              <w:pStyle w:val="0"/>
              <w:jc w:val="both"/>
            </w:pPr>
            <w:r>
              <w:rPr>
                <w:sz w:val="20"/>
              </w:rPr>
              <w:t xml:space="preserve">_________________________________________________________________________</w:t>
            </w:r>
          </w:p>
          <w:p>
            <w:pPr>
              <w:pStyle w:val="0"/>
              <w:jc w:val="center"/>
            </w:pPr>
            <w:r>
              <w:rPr>
                <w:sz w:val="20"/>
              </w:rPr>
              <w:t xml:space="preserve">географические координаты угловых точек (градусы, минуты, секунды),</w:t>
            </w:r>
          </w:p>
          <w:p>
            <w:pPr>
              <w:pStyle w:val="0"/>
              <w:jc w:val="both"/>
            </w:pPr>
            <w:r>
              <w:rPr>
                <w:sz w:val="20"/>
              </w:rPr>
              <w:t xml:space="preserve">______________________________________________________________________.</w:t>
            </w:r>
          </w:p>
          <w:p>
            <w:pPr>
              <w:pStyle w:val="0"/>
              <w:jc w:val="center"/>
            </w:pPr>
            <w:r>
              <w:rPr>
                <w:sz w:val="20"/>
              </w:rPr>
              <w:t xml:space="preserve">площадь участка недр)</w:t>
            </w:r>
          </w:p>
          <w:p>
            <w:pPr>
              <w:pStyle w:val="0"/>
              <w:jc w:val="both"/>
            </w:pPr>
            <w:r>
              <w:rPr>
                <w:sz w:val="20"/>
              </w:rPr>
              <w:t xml:space="preserve">Кадастровый номер, сведения о собственнике земельного участка, в границах которого расположен участок недр ___________________________________________________.</w:t>
            </w:r>
          </w:p>
          <w:p>
            <w:pPr>
              <w:pStyle w:val="0"/>
              <w:jc w:val="both"/>
            </w:pPr>
            <w:r>
              <w:rPr>
                <w:sz w:val="20"/>
              </w:rPr>
              <w:t xml:space="preserve">Ожидаемые результаты геологического изучения: _______________________________</w:t>
            </w:r>
          </w:p>
          <w:p>
            <w:pPr>
              <w:pStyle w:val="0"/>
              <w:jc w:val="both"/>
            </w:pPr>
            <w:r>
              <w:rPr>
                <w:sz w:val="20"/>
              </w:rPr>
              <w:t xml:space="preserve">_________________________________________________________________________.</w:t>
            </w:r>
          </w:p>
          <w:p>
            <w:pPr>
              <w:pStyle w:val="0"/>
              <w:jc w:val="both"/>
            </w:pPr>
            <w:r>
              <w:rPr>
                <w:sz w:val="20"/>
              </w:rPr>
              <w:t xml:space="preserve">Планируемый объем добычи, куб. м/сут. ______________________________________.</w:t>
            </w:r>
          </w:p>
          <w:p>
            <w:pPr>
              <w:pStyle w:val="0"/>
              <w:jc w:val="both"/>
            </w:pPr>
            <w:r>
              <w:rPr>
                <w:sz w:val="20"/>
              </w:rPr>
              <w:t xml:space="preserve">Сведения по ограничению глубины на участке недр (м) __________________________.</w:t>
            </w:r>
          </w:p>
          <w:p>
            <w:pPr>
              <w:pStyle w:val="0"/>
              <w:jc w:val="both"/>
            </w:pPr>
            <w:r>
              <w:rPr>
                <w:sz w:val="20"/>
              </w:rPr>
              <w:t xml:space="preserve">Предложения по условиям пользования:</w:t>
            </w:r>
          </w:p>
          <w:p>
            <w:pPr>
              <w:pStyle w:val="0"/>
              <w:jc w:val="both"/>
            </w:pPr>
            <w:r>
              <w:rPr>
                <w:sz w:val="20"/>
              </w:rPr>
              <w:t xml:space="preserve">- срок действия лицензии на пользование недрами ______________________________;</w:t>
            </w:r>
          </w:p>
          <w:p>
            <w:pPr>
              <w:pStyle w:val="0"/>
              <w:jc w:val="both"/>
            </w:pPr>
            <w:r>
              <w:rPr>
                <w:sz w:val="20"/>
              </w:rPr>
              <w:t xml:space="preserve">- срок утверждения проектной документации на осуществление геологического изучения недр, включающего поиски и оценку месторождения подземных вод, получившей положительное заключение экспертизы, предусмотренной </w:t>
            </w:r>
            <w:hyperlink w:history="0" r:id="rId56" w:tooltip="Закон РФ от 21.02.1992 N 2395-1 (ред. от 08.08.2024) &quot;О недрах&quot; (с изм. и доп., вступ. в силу с 01.09.2024) {КонсультантПлюс}">
              <w:r>
                <w:rPr>
                  <w:sz w:val="20"/>
                  <w:color w:val="0000ff"/>
                </w:rPr>
                <w:t xml:space="preserve">статьей 36.1</w:t>
              </w:r>
            </w:hyperlink>
            <w:r>
              <w:rPr>
                <w:sz w:val="20"/>
              </w:rPr>
              <w:t xml:space="preserve"> Закона Российской Федерации "О недрах", не позднее __________________________________ (до 12) месяцев с даты регистрации лицензии (при планируемом объеме добычи более 100 куб. м/сут.);</w:t>
            </w:r>
          </w:p>
          <w:p>
            <w:pPr>
              <w:pStyle w:val="0"/>
              <w:jc w:val="both"/>
            </w:pPr>
            <w:r>
              <w:rPr>
                <w:sz w:val="20"/>
              </w:rPr>
              <w:t xml:space="preserve">- срок завершения геологического изучения участка недр и представления материалов по результатам геологического изучения недр на государственную экспертизу запасов подземных вод, геологической информации о предоставляемых в пользование участках недр, предусмотренную </w:t>
            </w:r>
            <w:hyperlink w:history="0" r:id="rId57" w:tooltip="Закон РФ от 21.02.1992 N 2395-1 (ред. от 08.08.2024) &quot;О недрах&quot; (с изм. и доп., вступ. в силу с 01.09.2024) {КонсультантПлюс}">
              <w:r>
                <w:rPr>
                  <w:sz w:val="20"/>
                  <w:color w:val="0000ff"/>
                </w:rPr>
                <w:t xml:space="preserve">статьей 29</w:t>
              </w:r>
            </w:hyperlink>
            <w:r>
              <w:rPr>
                <w:sz w:val="20"/>
              </w:rPr>
              <w:t xml:space="preserve"> Закона Российской Федерации "О недрах", не позднее ___________________________________ (до 54) месяцев с даты регистрации лицензии (при планируемом объеме добычи более 100 куб. м/сут.);</w:t>
            </w:r>
          </w:p>
          <w:p>
            <w:pPr>
              <w:pStyle w:val="0"/>
              <w:jc w:val="both"/>
            </w:pPr>
            <w:r>
              <w:rPr>
                <w:sz w:val="20"/>
              </w:rPr>
              <w:t xml:space="preserve">- срок начала осуществления геологического изучения недр, включающего поиск и оценку подземных вод, не позднее _______________________________________________ (до 6) месяцев с даты утверждения в установленном порядке проекта работ, получившего положительное заключение государственной геологической экспертизы (при планируемом объеме добычи более 100 куб. м/сут.).</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61"/>
        <w:gridCol w:w="1361"/>
        <w:gridCol w:w="1984"/>
        <w:gridCol w:w="1191"/>
        <w:gridCol w:w="850"/>
      </w:tblGrid>
      <w:tr>
        <w:tc>
          <w:tcPr>
            <w:tcW w:w="624" w:type="dxa"/>
          </w:tcPr>
          <w:p>
            <w:pPr>
              <w:pStyle w:val="0"/>
              <w:jc w:val="center"/>
            </w:pPr>
            <w:r>
              <w:rPr>
                <w:sz w:val="20"/>
              </w:rPr>
              <w:t xml:space="preserve">N п/п</w:t>
            </w:r>
          </w:p>
        </w:tc>
        <w:tc>
          <w:tcPr>
            <w:gridSpan w:val="4"/>
            <w:tcW w:w="7597" w:type="dxa"/>
          </w:tcPr>
          <w:p>
            <w:pPr>
              <w:pStyle w:val="0"/>
              <w:jc w:val="center"/>
            </w:pPr>
            <w:r>
              <w:rPr>
                <w:sz w:val="20"/>
              </w:rPr>
              <w:t xml:space="preserve">Приложения к заявлению</w:t>
            </w:r>
          </w:p>
        </w:tc>
        <w:tc>
          <w:tcPr>
            <w:tcW w:w="850" w:type="dxa"/>
          </w:tcPr>
          <w:p>
            <w:pPr>
              <w:pStyle w:val="0"/>
              <w:jc w:val="center"/>
            </w:pPr>
            <w:r>
              <w:rPr>
                <w:sz w:val="20"/>
              </w:rPr>
              <w:t xml:space="preserve">Количество листов</w:t>
            </w:r>
          </w:p>
        </w:tc>
      </w:tr>
      <w:tr>
        <w:tc>
          <w:tcPr>
            <w:tcW w:w="624" w:type="dxa"/>
          </w:tcPr>
          <w:p>
            <w:pPr>
              <w:pStyle w:val="0"/>
            </w:pPr>
            <w:r>
              <w:rPr>
                <w:sz w:val="20"/>
              </w:rPr>
              <w:t xml:space="preserve">1</w:t>
            </w:r>
          </w:p>
        </w:tc>
        <w:tc>
          <w:tcPr>
            <w:gridSpan w:val="4"/>
            <w:tcW w:w="7597" w:type="dxa"/>
          </w:tcPr>
          <w:p>
            <w:pPr>
              <w:pStyle w:val="0"/>
            </w:pPr>
            <w:r>
              <w:rPr>
                <w:sz w:val="20"/>
              </w:rPr>
              <w:t xml:space="preserve">Копия документа, подтверждающего полномочия лица на осуществление действий от имени Заявителя (в случае представления документов представителем Заявителя)</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2</w:t>
            </w:r>
          </w:p>
        </w:tc>
        <w:tc>
          <w:tcPr>
            <w:gridSpan w:val="4"/>
            <w:tcW w:w="7597" w:type="dxa"/>
          </w:tcPr>
          <w:p>
            <w:pPr>
              <w:pStyle w:val="0"/>
            </w:pPr>
            <w:r>
              <w:rPr>
                <w:sz w:val="20"/>
              </w:rPr>
              <w:t xml:space="preserve">Учредительные документы (за исключением случая, если Заявитель действует на основании типового устава, утвержденного в установленном законодательством порядке)</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документа, сведения о том, что юридическое лицо действует на основании типового устава (при необходимости))</w:t>
            </w:r>
          </w:p>
        </w:tc>
        <w:tc>
          <w:tcPr>
            <w:tcW w:w="850" w:type="dxa"/>
          </w:tcPr>
          <w:p>
            <w:pPr>
              <w:pStyle w:val="0"/>
            </w:pPr>
            <w:r>
              <w:rPr>
                <w:sz w:val="20"/>
              </w:rPr>
            </w:r>
          </w:p>
        </w:tc>
      </w:tr>
      <w:tr>
        <w:tc>
          <w:tcPr>
            <w:tcW w:w="624" w:type="dxa"/>
          </w:tcPr>
          <w:p>
            <w:pPr>
              <w:pStyle w:val="0"/>
            </w:pPr>
            <w:r>
              <w:rPr>
                <w:sz w:val="20"/>
              </w:rPr>
              <w:t xml:space="preserve">3</w:t>
            </w:r>
          </w:p>
        </w:tc>
        <w:tc>
          <w:tcPr>
            <w:gridSpan w:val="4"/>
            <w:tcW w:w="7597" w:type="dxa"/>
          </w:tcPr>
          <w:p>
            <w:pPr>
              <w:pStyle w:val="0"/>
            </w:pPr>
            <w:r>
              <w:rPr>
                <w:sz w:val="20"/>
              </w:rPr>
              <w:t xml:space="preserve">Свидетельство о государственной регистрации юридического лица или выписки из Единого государственного реестра юридических лиц - для юридического лица, выписки из Единого государственного реестра индивидуальных предпринимателей (Заявитель вправе представить по собственному желанию)</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4</w:t>
            </w:r>
          </w:p>
        </w:tc>
        <w:tc>
          <w:tcPr>
            <w:gridSpan w:val="4"/>
            <w:tcW w:w="7597" w:type="dxa"/>
          </w:tcPr>
          <w:p>
            <w:pPr>
              <w:pStyle w:val="0"/>
            </w:pPr>
            <w:r>
              <w:rPr>
                <w:sz w:val="20"/>
              </w:rPr>
              <w:t xml:space="preserve">Обзорная карта участка недр масштаба от 1:100000 до 1:200000 на топографической основе, содержащей населенные пункты, дорожную сеть, озера и реки, формата A4</w:t>
            </w:r>
          </w:p>
        </w:tc>
        <w:tc>
          <w:tcPr>
            <w:tcW w:w="850" w:type="dxa"/>
          </w:tcPr>
          <w:p>
            <w:pPr>
              <w:pStyle w:val="0"/>
            </w:pPr>
            <w:r>
              <w:rPr>
                <w:sz w:val="20"/>
              </w:rPr>
            </w:r>
          </w:p>
        </w:tc>
      </w:tr>
      <w:tr>
        <w:tc>
          <w:tcPr>
            <w:tcW w:w="624" w:type="dxa"/>
          </w:tcPr>
          <w:p>
            <w:pPr>
              <w:pStyle w:val="0"/>
            </w:pPr>
            <w:r>
              <w:rPr>
                <w:sz w:val="20"/>
              </w:rPr>
              <w:t xml:space="preserve">5</w:t>
            </w:r>
          </w:p>
        </w:tc>
        <w:tc>
          <w:tcPr>
            <w:gridSpan w:val="4"/>
            <w:tcW w:w="7597" w:type="dxa"/>
          </w:tcPr>
          <w:p>
            <w:pPr>
              <w:pStyle w:val="0"/>
            </w:pPr>
            <w:r>
              <w:rPr>
                <w:sz w:val="20"/>
              </w:rPr>
              <w:t xml:space="preserve">Схема расположения участка недр с контуром участка недр в виде многоугольника, позволяющая однозначно определить его местоположение, с условными обозначениями и с указанием географических координат угловых точек участка недр или водозаборных скважин (градусы, минуты, секунды) в системах координат 2011 года (ГСК-2011) и WGS84 формата A4</w:t>
            </w:r>
          </w:p>
        </w:tc>
        <w:tc>
          <w:tcPr>
            <w:tcW w:w="850" w:type="dxa"/>
          </w:tcPr>
          <w:p>
            <w:pPr>
              <w:pStyle w:val="0"/>
            </w:pPr>
            <w:r>
              <w:rPr>
                <w:sz w:val="20"/>
              </w:rPr>
            </w:r>
          </w:p>
        </w:tc>
      </w:tr>
      <w:tr>
        <w:tc>
          <w:tcPr>
            <w:tcW w:w="624" w:type="dxa"/>
          </w:tcPr>
          <w:p>
            <w:pPr>
              <w:pStyle w:val="0"/>
            </w:pPr>
            <w:r>
              <w:rPr>
                <w:sz w:val="20"/>
              </w:rPr>
              <w:t xml:space="preserve">6</w:t>
            </w:r>
          </w:p>
        </w:tc>
        <w:tc>
          <w:tcPr>
            <w:gridSpan w:val="4"/>
            <w:tcW w:w="7597" w:type="dxa"/>
          </w:tcPr>
          <w:p>
            <w:pPr>
              <w:pStyle w:val="0"/>
            </w:pPr>
            <w:r>
              <w:rPr>
                <w:sz w:val="20"/>
              </w:rPr>
              <w:t xml:space="preserve">Документ, подтверждающий право пользования на земельный участок, находящийся в частной собственности другого лица, в границах которого расположен участок недр</w:t>
            </w:r>
          </w:p>
          <w:p>
            <w:pPr>
              <w:pStyle w:val="0"/>
              <w:jc w:val="center"/>
            </w:pPr>
            <w:r>
              <w:rPr>
                <w:sz w:val="20"/>
              </w:rPr>
              <w:t xml:space="preserve">___________________________________________________________</w:t>
            </w:r>
          </w:p>
          <w:p>
            <w:pPr>
              <w:pStyle w:val="0"/>
              <w:jc w:val="center"/>
            </w:pPr>
            <w:r>
              <w:rPr>
                <w:sz w:val="20"/>
              </w:rPr>
              <w:t xml:space="preserve">(указывается наименование, дата, номер правоустанавливающего документа)</w:t>
            </w:r>
          </w:p>
        </w:tc>
        <w:tc>
          <w:tcPr>
            <w:tcW w:w="850" w:type="dxa"/>
          </w:tcPr>
          <w:p>
            <w:pPr>
              <w:pStyle w:val="0"/>
            </w:pPr>
            <w:r>
              <w:rPr>
                <w:sz w:val="20"/>
              </w:rPr>
            </w:r>
          </w:p>
        </w:tc>
      </w:tr>
      <w:tr>
        <w:tc>
          <w:tcPr>
            <w:tcW w:w="624" w:type="dxa"/>
          </w:tcPr>
          <w:p>
            <w:pPr>
              <w:pStyle w:val="0"/>
            </w:pPr>
            <w:r>
              <w:rPr>
                <w:sz w:val="20"/>
              </w:rPr>
              <w:t xml:space="preserve">7</w:t>
            </w:r>
          </w:p>
        </w:tc>
        <w:tc>
          <w:tcPr>
            <w:gridSpan w:val="4"/>
            <w:tcW w:w="7597" w:type="dxa"/>
          </w:tcPr>
          <w:p>
            <w:pPr>
              <w:pStyle w:val="0"/>
            </w:pPr>
            <w:r>
              <w:rPr>
                <w:sz w:val="20"/>
              </w:rPr>
              <w:t xml:space="preserve">Согласие собственника земельного участка, находящегося в частной собственности и на территории которого расположен участок недр, о возможности использования земельного участка с заявленной целью, если на момент подачи заявления Заявитель не обладает правами на земельный участок</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собственника земельного участка)</w:t>
            </w:r>
          </w:p>
        </w:tc>
        <w:tc>
          <w:tcPr>
            <w:tcW w:w="850" w:type="dxa"/>
          </w:tcPr>
          <w:p>
            <w:pPr>
              <w:pStyle w:val="0"/>
            </w:pPr>
            <w:r>
              <w:rPr>
                <w:sz w:val="20"/>
              </w:rPr>
            </w:r>
          </w:p>
        </w:tc>
      </w:tr>
      <w:tr>
        <w:tc>
          <w:tcPr>
            <w:tcW w:w="624" w:type="dxa"/>
          </w:tcPr>
          <w:p>
            <w:pPr>
              <w:pStyle w:val="0"/>
            </w:pPr>
            <w:r>
              <w:rPr>
                <w:sz w:val="20"/>
              </w:rPr>
              <w:t xml:space="preserve">8</w:t>
            </w:r>
          </w:p>
        </w:tc>
        <w:tc>
          <w:tcPr>
            <w:gridSpan w:val="4"/>
            <w:tcW w:w="7597" w:type="dxa"/>
          </w:tcPr>
          <w:p>
            <w:pPr>
              <w:pStyle w:val="0"/>
            </w:pPr>
            <w:r>
              <w:rPr>
                <w:sz w:val="20"/>
              </w:rPr>
              <w:t xml:space="preserve">Согласие землепользователей, землевладельцев, арендаторов, залогодержателей исходных земельных участков в письменной форме на образование земельных участков в случаях, предусмотренных законодательством, если участок недр расположен в границах земельного участка, предоставленного гражданам или юридическим лицам на праве постоянного (бессрочного) пользования, безвозмездного пользования, пожизненного наследуемого владения, аренды или находится в залоге</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землепользователей, землевладельцев, арендаторов, залогодержателей земельного участка)</w:t>
            </w:r>
          </w:p>
        </w:tc>
        <w:tc>
          <w:tcPr>
            <w:tcW w:w="850" w:type="dxa"/>
          </w:tcPr>
          <w:p>
            <w:pPr>
              <w:pStyle w:val="0"/>
            </w:pPr>
            <w:r>
              <w:rPr>
                <w:sz w:val="20"/>
              </w:rPr>
            </w:r>
          </w:p>
        </w:tc>
      </w:tr>
      <w:tr>
        <w:tc>
          <w:tcPr>
            <w:tcW w:w="624" w:type="dxa"/>
          </w:tcPr>
          <w:p>
            <w:pPr>
              <w:pStyle w:val="0"/>
            </w:pPr>
            <w:r>
              <w:rPr>
                <w:sz w:val="20"/>
              </w:rPr>
              <w:t xml:space="preserve">9</w:t>
            </w:r>
          </w:p>
        </w:tc>
        <w:tc>
          <w:tcPr>
            <w:gridSpan w:val="4"/>
            <w:tcW w:w="7597" w:type="dxa"/>
          </w:tcPr>
          <w:p>
            <w:pPr>
              <w:pStyle w:val="0"/>
            </w:pPr>
            <w:r>
              <w:rPr>
                <w:sz w:val="20"/>
              </w:rPr>
              <w:t xml:space="preserve">Сведения, документы, материалы, содержащиеся в государственных информационных системах обеспечения градостроительной деятельности, полученные Заявителем в установленном законодательством порядке, в отношении территории, в границах которой расположен участок недр местного значения, полученные не позднее чем за один месяц до даты подачи заявления</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органа, предоставившего сведения, документы, материалы, дата предоставления сведений)</w:t>
            </w:r>
          </w:p>
        </w:tc>
        <w:tc>
          <w:tcPr>
            <w:tcW w:w="850" w:type="dxa"/>
          </w:tcPr>
          <w:p>
            <w:pPr>
              <w:pStyle w:val="0"/>
            </w:pPr>
            <w:r>
              <w:rPr>
                <w:sz w:val="20"/>
              </w:rPr>
            </w:r>
          </w:p>
        </w:tc>
      </w:tr>
      <w:tr>
        <w:tc>
          <w:tcPr>
            <w:tcW w:w="624" w:type="dxa"/>
          </w:tcPr>
          <w:p>
            <w:pPr>
              <w:pStyle w:val="0"/>
            </w:pPr>
            <w:r>
              <w:rPr>
                <w:sz w:val="20"/>
              </w:rPr>
              <w:t xml:space="preserve">10</w:t>
            </w:r>
          </w:p>
        </w:tc>
        <w:tc>
          <w:tcPr>
            <w:gridSpan w:val="4"/>
            <w:tcW w:w="7597" w:type="dxa"/>
          </w:tcPr>
          <w:p>
            <w:pPr>
              <w:pStyle w:val="0"/>
            </w:pPr>
            <w:r>
              <w:rPr>
                <w:sz w:val="20"/>
              </w:rPr>
              <w:t xml:space="preserve">Выписка из государственного лесного реестра в случае, если участок недр местного значения расположен на землях лесного фонда</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органа, предоставившего выписку, дата, номер выписки)</w:t>
            </w:r>
          </w:p>
        </w:tc>
        <w:tc>
          <w:tcPr>
            <w:tcW w:w="850" w:type="dxa"/>
          </w:tcPr>
          <w:p>
            <w:pPr>
              <w:pStyle w:val="0"/>
            </w:pPr>
            <w:r>
              <w:rPr>
                <w:sz w:val="20"/>
              </w:rPr>
            </w:r>
          </w:p>
        </w:tc>
      </w:tr>
      <w:tr>
        <w:tc>
          <w:tcPr>
            <w:tcW w:w="624" w:type="dxa"/>
          </w:tcPr>
          <w:p>
            <w:pPr>
              <w:pStyle w:val="0"/>
            </w:pPr>
            <w:r>
              <w:rPr>
                <w:sz w:val="20"/>
              </w:rPr>
              <w:t xml:space="preserve">11</w:t>
            </w:r>
          </w:p>
        </w:tc>
        <w:tc>
          <w:tcPr>
            <w:gridSpan w:val="4"/>
            <w:tcW w:w="7597" w:type="dxa"/>
          </w:tcPr>
          <w:p>
            <w:pPr>
              <w:pStyle w:val="0"/>
            </w:pPr>
            <w:r>
              <w:rPr>
                <w:sz w:val="20"/>
              </w:rPr>
              <w:t xml:space="preserve">Пофамильный перечень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 с указанием должностей в соответствии со штатным расписанием, которые будут непосредственно осуществлять работы по освоению участка недр</w:t>
            </w:r>
          </w:p>
        </w:tc>
        <w:tc>
          <w:tcPr>
            <w:tcW w:w="850" w:type="dxa"/>
          </w:tcPr>
          <w:p>
            <w:pPr>
              <w:pStyle w:val="0"/>
            </w:pPr>
            <w:r>
              <w:rPr>
                <w:sz w:val="20"/>
              </w:rPr>
            </w:r>
          </w:p>
        </w:tc>
      </w:tr>
      <w:tr>
        <w:tc>
          <w:tcPr>
            <w:tcW w:w="624" w:type="dxa"/>
          </w:tcPr>
          <w:p>
            <w:pPr>
              <w:pStyle w:val="0"/>
            </w:pPr>
            <w:r>
              <w:rPr>
                <w:sz w:val="20"/>
              </w:rPr>
              <w:t xml:space="preserve">12</w:t>
            </w:r>
          </w:p>
        </w:tc>
        <w:tc>
          <w:tcPr>
            <w:gridSpan w:val="4"/>
            <w:tcW w:w="7597" w:type="dxa"/>
          </w:tcPr>
          <w:p>
            <w:pPr>
              <w:pStyle w:val="0"/>
            </w:pPr>
            <w:r>
              <w:rPr>
                <w:sz w:val="20"/>
              </w:rPr>
              <w:t xml:space="preserve">Копии дипломов, подтверждающих квалификацию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w:t>
            </w:r>
          </w:p>
          <w:p>
            <w:pPr>
              <w:pStyle w:val="0"/>
              <w:jc w:val="center"/>
            </w:pPr>
            <w:r>
              <w:rPr>
                <w:sz w:val="20"/>
              </w:rPr>
              <w:t xml:space="preserve">_________________________________________________________</w:t>
            </w:r>
          </w:p>
          <w:p>
            <w:pPr>
              <w:pStyle w:val="0"/>
              <w:jc w:val="center"/>
            </w:pPr>
            <w:r>
              <w:rPr>
                <w:sz w:val="20"/>
              </w:rPr>
              <w:t xml:space="preserve">(указываются реквизиты дипломов)</w:t>
            </w:r>
          </w:p>
        </w:tc>
        <w:tc>
          <w:tcPr>
            <w:tcW w:w="850" w:type="dxa"/>
          </w:tcPr>
          <w:p>
            <w:pPr>
              <w:pStyle w:val="0"/>
            </w:pPr>
            <w:r>
              <w:rPr>
                <w:sz w:val="20"/>
              </w:rPr>
            </w:r>
          </w:p>
        </w:tc>
      </w:tr>
      <w:tr>
        <w:tc>
          <w:tcPr>
            <w:tcW w:w="624" w:type="dxa"/>
          </w:tcPr>
          <w:p>
            <w:pPr>
              <w:pStyle w:val="0"/>
            </w:pPr>
            <w:r>
              <w:rPr>
                <w:sz w:val="20"/>
              </w:rPr>
              <w:t xml:space="preserve">13</w:t>
            </w:r>
          </w:p>
        </w:tc>
        <w:tc>
          <w:tcPr>
            <w:gridSpan w:val="4"/>
            <w:tcW w:w="7597" w:type="dxa"/>
          </w:tcPr>
          <w:p>
            <w:pPr>
              <w:pStyle w:val="0"/>
            </w:pPr>
            <w:r>
              <w:rPr>
                <w:sz w:val="20"/>
              </w:rPr>
              <w:t xml:space="preserve">Сведения о лицензиях Заявителя или привлекаемых им подрядных организаций (в случае, если Заявитель планирует привлекать для проведения соответствующих работ на участке недр подрядные организации) на отдельные виды деятельности, связанные с пользованием недрами, в соответствии с Федеральным </w:t>
            </w:r>
            <w:hyperlink w:history="0" r:id="rId58"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(серия, номер, вид, дата государственной регистрации лицензии)</w:t>
            </w:r>
          </w:p>
          <w:p>
            <w:pPr>
              <w:pStyle w:val="0"/>
              <w:jc w:val="center"/>
            </w:pPr>
            <w:r>
              <w:rPr>
                <w:sz w:val="20"/>
              </w:rPr>
              <w:t xml:space="preserve">_________________________________________________________</w:t>
            </w:r>
          </w:p>
          <w:p>
            <w:pPr>
              <w:pStyle w:val="0"/>
              <w:jc w:val="center"/>
            </w:pPr>
            <w:r>
              <w:rPr>
                <w:sz w:val="20"/>
              </w:rPr>
              <w:t xml:space="preserve">(указываются реквизиты лицензий)</w:t>
            </w:r>
          </w:p>
        </w:tc>
        <w:tc>
          <w:tcPr>
            <w:tcW w:w="850" w:type="dxa"/>
          </w:tcPr>
          <w:p>
            <w:pPr>
              <w:pStyle w:val="0"/>
            </w:pPr>
            <w:r>
              <w:rPr>
                <w:sz w:val="20"/>
              </w:rPr>
            </w:r>
          </w:p>
        </w:tc>
      </w:tr>
      <w:tr>
        <w:tc>
          <w:tcPr>
            <w:tcW w:w="624" w:type="dxa"/>
          </w:tcPr>
          <w:p>
            <w:pPr>
              <w:pStyle w:val="0"/>
            </w:pPr>
            <w:r>
              <w:rPr>
                <w:sz w:val="20"/>
              </w:rPr>
              <w:t xml:space="preserve">14</w:t>
            </w:r>
          </w:p>
        </w:tc>
        <w:tc>
          <w:tcPr>
            <w:gridSpan w:val="4"/>
            <w:tcW w:w="7597" w:type="dxa"/>
          </w:tcPr>
          <w:p>
            <w:pPr>
              <w:pStyle w:val="0"/>
            </w:pPr>
            <w:r>
              <w:rPr>
                <w:sz w:val="20"/>
              </w:rPr>
              <w:t xml:space="preserve">Доказательства принадлежности Заявителю технических средств, необходимых для проведения соответствующих работ на участке недр (копии договоров, актов приема-передачи, счетов-фактур, паспортов технических средств, инвентарных карточек учета объектов основных средств), либо копии подрядных договоров на проведение соответствующих работ, связанных с пользованием недрами, с приложением доказательств принадлежности подрядчику технических средств, необходимых для проведения соответствующих работ на участке недр, в случае, если Заявитель планирует привлекать для проведения работ на участке недр подрядные организации (копии договоров, актов приема-передачи, счетов-фактур, паспортов технических средств, инвентарных карточек учета объектов основных средств)</w:t>
            </w:r>
          </w:p>
        </w:tc>
        <w:tc>
          <w:tcPr>
            <w:tcW w:w="850" w:type="dxa"/>
          </w:tcPr>
          <w:p>
            <w:pPr>
              <w:pStyle w:val="0"/>
            </w:pPr>
            <w:r>
              <w:rPr>
                <w:sz w:val="20"/>
              </w:rPr>
            </w:r>
          </w:p>
        </w:tc>
      </w:tr>
      <w:tr>
        <w:tc>
          <w:tcPr>
            <w:tcW w:w="624" w:type="dxa"/>
          </w:tcPr>
          <w:p>
            <w:pPr>
              <w:pStyle w:val="0"/>
            </w:pPr>
            <w:r>
              <w:rPr>
                <w:sz w:val="20"/>
              </w:rPr>
              <w:t xml:space="preserve">15</w:t>
            </w:r>
          </w:p>
        </w:tc>
        <w:tc>
          <w:tcPr>
            <w:gridSpan w:val="4"/>
            <w:tcW w:w="7597" w:type="dxa"/>
          </w:tcPr>
          <w:p>
            <w:pPr>
              <w:pStyle w:val="0"/>
            </w:pPr>
            <w:r>
              <w:rPr>
                <w:sz w:val="20"/>
              </w:rPr>
              <w:t xml:space="preserve">Расчет и обоснование заявленной потребности в подземных водах с учетом перспективы развития</w:t>
            </w:r>
          </w:p>
        </w:tc>
        <w:tc>
          <w:tcPr>
            <w:tcW w:w="850" w:type="dxa"/>
          </w:tcPr>
          <w:p>
            <w:pPr>
              <w:pStyle w:val="0"/>
            </w:pPr>
            <w:r>
              <w:rPr>
                <w:sz w:val="20"/>
              </w:rPr>
            </w:r>
          </w:p>
        </w:tc>
      </w:tr>
      <w:tr>
        <w:tc>
          <w:tcPr>
            <w:tcW w:w="624" w:type="dxa"/>
          </w:tcPr>
          <w:p>
            <w:pPr>
              <w:pStyle w:val="0"/>
            </w:pPr>
            <w:r>
              <w:rPr>
                <w:sz w:val="20"/>
              </w:rPr>
              <w:t xml:space="preserve">16</w:t>
            </w:r>
          </w:p>
        </w:tc>
        <w:tc>
          <w:tcPr>
            <w:gridSpan w:val="4"/>
            <w:tcW w:w="7597" w:type="dxa"/>
          </w:tcPr>
          <w:p>
            <w:pPr>
              <w:pStyle w:val="0"/>
            </w:pPr>
            <w:r>
              <w:rPr>
                <w:sz w:val="20"/>
              </w:rPr>
              <w:t xml:space="preserve">Пояснительная записка, содержащая обоснование границ участка недр местного значения, сведения о гидрогеологических условиях района и эксплуатируемом водоносном горизонте, а также о ресурсной обеспеченности водоотбора в объеме заявленной потребности (для участков недр с объемом добычи более 100 куб. м/сут.)</w:t>
            </w:r>
          </w:p>
        </w:tc>
        <w:tc>
          <w:tcPr>
            <w:tcW w:w="850" w:type="dxa"/>
          </w:tcPr>
          <w:p>
            <w:pPr>
              <w:pStyle w:val="0"/>
            </w:pPr>
            <w:r>
              <w:rPr>
                <w:sz w:val="20"/>
              </w:rPr>
            </w:r>
          </w:p>
        </w:tc>
      </w:tr>
      <w:tr>
        <w:tc>
          <w:tcPr>
            <w:tcW w:w="624" w:type="dxa"/>
          </w:tcPr>
          <w:p>
            <w:pPr>
              <w:pStyle w:val="0"/>
            </w:pPr>
            <w:r>
              <w:rPr>
                <w:sz w:val="20"/>
              </w:rPr>
              <w:t xml:space="preserve">17</w:t>
            </w:r>
          </w:p>
        </w:tc>
        <w:tc>
          <w:tcPr>
            <w:gridSpan w:val="4"/>
            <w:tcW w:w="7597" w:type="dxa"/>
          </w:tcPr>
          <w:p>
            <w:pPr>
              <w:pStyle w:val="0"/>
            </w:pPr>
            <w:r>
              <w:rPr>
                <w:sz w:val="20"/>
              </w:rPr>
              <w:t xml:space="preserve">Выписка из Единого государственного реестра недвижимости на земельный участок, в границах которого расположен участок недр (Заявитель вправе представить по собственному желанию)</w:t>
            </w:r>
          </w:p>
        </w:tc>
        <w:tc>
          <w:tcPr>
            <w:tcW w:w="850" w:type="dxa"/>
          </w:tcPr>
          <w:p>
            <w:pPr>
              <w:pStyle w:val="0"/>
            </w:pPr>
            <w:r>
              <w:rPr>
                <w:sz w:val="20"/>
              </w:rPr>
            </w:r>
          </w:p>
        </w:tc>
      </w:tr>
      <w:tr>
        <w:tc>
          <w:tcPr>
            <w:tcW w:w="624" w:type="dxa"/>
          </w:tcPr>
          <w:p>
            <w:pPr>
              <w:pStyle w:val="0"/>
            </w:pPr>
            <w:r>
              <w:rPr>
                <w:sz w:val="20"/>
              </w:rPr>
              <w:t xml:space="preserve">18</w:t>
            </w:r>
          </w:p>
        </w:tc>
        <w:tc>
          <w:tcPr>
            <w:gridSpan w:val="4"/>
            <w:tcW w:w="7597" w:type="dxa"/>
          </w:tcPr>
          <w:p>
            <w:pPr>
              <w:pStyle w:val="0"/>
            </w:pPr>
            <w:r>
              <w:rPr>
                <w:sz w:val="20"/>
              </w:rPr>
              <w:t xml:space="preserve">Сведения об отсутствии в границах участка недр особо охраняемых природных территорий регионального и местного значения (Заявитель вправе представить по собственному желанию)</w:t>
            </w:r>
          </w:p>
        </w:tc>
        <w:tc>
          <w:tcPr>
            <w:tcW w:w="850" w:type="dxa"/>
          </w:tcPr>
          <w:p>
            <w:pPr>
              <w:pStyle w:val="0"/>
            </w:pPr>
            <w:r>
              <w:rPr>
                <w:sz w:val="20"/>
              </w:rPr>
            </w:r>
          </w:p>
        </w:tc>
      </w:tr>
      <w:tr>
        <w:tblPrEx>
          <w:tblBorders>
            <w:insideV w:val="nil"/>
          </w:tblBorders>
        </w:tblPrEx>
        <w:tc>
          <w:tcPr>
            <w:gridSpan w:val="2"/>
            <w:tcW w:w="3685" w:type="dxa"/>
            <w:tcBorders>
              <w:left w:val="single" w:sz="4"/>
            </w:tcBorders>
          </w:tcPr>
          <w:p>
            <w:pPr>
              <w:pStyle w:val="0"/>
              <w:jc w:val="both"/>
            </w:pPr>
            <w:r>
              <w:rPr>
                <w:sz w:val="20"/>
              </w:rPr>
              <w:t xml:space="preserve">Всего прошито, пронумеровано __</w:t>
            </w:r>
          </w:p>
        </w:tc>
        <w:tc>
          <w:tcPr>
            <w:tcW w:w="1361" w:type="dxa"/>
          </w:tcPr>
          <w:p>
            <w:pPr>
              <w:pStyle w:val="0"/>
              <w:jc w:val="both"/>
            </w:pPr>
            <w:r>
              <w:rPr>
                <w:sz w:val="20"/>
              </w:rPr>
              <w:t xml:space="preserve">(________)</w:t>
            </w:r>
          </w:p>
          <w:p>
            <w:pPr>
              <w:pStyle w:val="0"/>
              <w:jc w:val="center"/>
            </w:pPr>
            <w:r>
              <w:rPr>
                <w:sz w:val="20"/>
              </w:rPr>
              <w:t xml:space="preserve">прописью</w:t>
            </w:r>
          </w:p>
        </w:tc>
        <w:tc>
          <w:tcPr>
            <w:tcW w:w="1984" w:type="dxa"/>
          </w:tcPr>
          <w:p>
            <w:pPr>
              <w:pStyle w:val="0"/>
              <w:jc w:val="both"/>
            </w:pPr>
            <w:r>
              <w:rPr>
                <w:sz w:val="20"/>
              </w:rPr>
              <w:t xml:space="preserve">документов на __</w:t>
            </w:r>
          </w:p>
        </w:tc>
        <w:tc>
          <w:tcPr>
            <w:tcW w:w="1191" w:type="dxa"/>
          </w:tcPr>
          <w:p>
            <w:pPr>
              <w:pStyle w:val="0"/>
              <w:jc w:val="center"/>
            </w:pPr>
            <w:r>
              <w:rPr>
                <w:sz w:val="20"/>
              </w:rPr>
              <w:t xml:space="preserve">(_______)</w:t>
            </w:r>
          </w:p>
          <w:p>
            <w:pPr>
              <w:pStyle w:val="0"/>
              <w:jc w:val="center"/>
            </w:pPr>
            <w:r>
              <w:rPr>
                <w:sz w:val="20"/>
              </w:rPr>
              <w:t xml:space="preserve">прописью</w:t>
            </w:r>
          </w:p>
        </w:tc>
        <w:tc>
          <w:tcPr>
            <w:tcW w:w="850" w:type="dxa"/>
            <w:tcBorders>
              <w:right w:val="single" w:sz="4"/>
            </w:tcBorders>
          </w:tcPr>
          <w:p>
            <w:pPr>
              <w:pStyle w:val="0"/>
              <w:jc w:val="both"/>
            </w:pPr>
            <w:r>
              <w:rPr>
                <w:sz w:val="20"/>
              </w:rPr>
              <w:t xml:space="preserve">листах</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0"/>
              </w:rPr>
              <w:t xml:space="preserve">Прошу решения, уведомления, а также иные документы, связанные с рассмотрением настоящего заявления, передавать (нужное отметить V):</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4876"/>
      </w:tblGrid>
      <w:tr>
        <w:tc>
          <w:tcPr>
            <w:tcW w:w="397" w:type="dxa"/>
          </w:tcPr>
          <w:p>
            <w:pPr>
              <w:pStyle w:val="0"/>
            </w:pPr>
            <w:r>
              <w:rPr>
                <w:sz w:val="20"/>
              </w:rPr>
            </w:r>
          </w:p>
        </w:tc>
        <w:tc>
          <w:tcPr>
            <w:tcW w:w="4876" w:type="dxa"/>
          </w:tcPr>
          <w:p>
            <w:pPr>
              <w:pStyle w:val="0"/>
              <w:jc w:val="both"/>
            </w:pPr>
            <w:r>
              <w:rPr>
                <w:sz w:val="20"/>
              </w:rPr>
              <w:t xml:space="preserve">лично в Министерстве</w:t>
            </w:r>
          </w:p>
        </w:tc>
      </w:tr>
      <w:tr>
        <w:tc>
          <w:tcPr>
            <w:tcW w:w="397" w:type="dxa"/>
          </w:tcPr>
          <w:p>
            <w:pPr>
              <w:pStyle w:val="0"/>
            </w:pPr>
            <w:r>
              <w:rPr>
                <w:sz w:val="20"/>
              </w:rPr>
            </w:r>
          </w:p>
        </w:tc>
        <w:tc>
          <w:tcPr>
            <w:tcW w:w="4876" w:type="dxa"/>
          </w:tcPr>
          <w:p>
            <w:pPr>
              <w:pStyle w:val="0"/>
              <w:jc w:val="both"/>
            </w:pPr>
            <w:r>
              <w:rPr>
                <w:sz w:val="20"/>
              </w:rPr>
              <w:t xml:space="preserve">по почтовому адресу, указанному в заявлении</w:t>
            </w:r>
          </w:p>
        </w:tc>
      </w:tr>
      <w:tr>
        <w:tc>
          <w:tcPr>
            <w:tcW w:w="397" w:type="dxa"/>
          </w:tcPr>
          <w:p>
            <w:pPr>
              <w:pStyle w:val="0"/>
            </w:pPr>
            <w:r>
              <w:rPr>
                <w:sz w:val="20"/>
              </w:rPr>
            </w:r>
          </w:p>
        </w:tc>
        <w:tc>
          <w:tcPr>
            <w:tcW w:w="4876" w:type="dxa"/>
          </w:tcPr>
          <w:p>
            <w:pPr>
              <w:pStyle w:val="0"/>
              <w:jc w:val="both"/>
            </w:pPr>
            <w:r>
              <w:rPr>
                <w:sz w:val="20"/>
              </w:rPr>
              <w:t xml:space="preserve">по электронной почте, указанной в заявлении</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3288"/>
        <w:gridCol w:w="350"/>
        <w:gridCol w:w="1963"/>
        <w:gridCol w:w="340"/>
        <w:gridCol w:w="3118"/>
      </w:tblGrid>
      <w:tr>
        <w:tc>
          <w:tcPr>
            <w:tcW w:w="3288" w:type="dxa"/>
            <w:tcBorders>
              <w:top w:val="nil"/>
              <w:left w:val="nil"/>
              <w:right w:val="nil"/>
            </w:tcBorders>
          </w:tcPr>
          <w:p>
            <w:pPr>
              <w:pStyle w:val="0"/>
            </w:pPr>
            <w:r>
              <w:rPr>
                <w:sz w:val="20"/>
              </w:rPr>
            </w:r>
          </w:p>
        </w:tc>
        <w:tc>
          <w:tcPr>
            <w:gridSpan w:val="4"/>
            <w:tcW w:w="5771" w:type="dxa"/>
            <w:tcBorders>
              <w:top w:val="nil"/>
              <w:left w:val="nil"/>
              <w:bottom w:val="nil"/>
              <w:right w:val="nil"/>
            </w:tcBorders>
            <w:vMerge w:val="restart"/>
          </w:tcPr>
          <w:p>
            <w:pPr>
              <w:pStyle w:val="0"/>
            </w:pPr>
            <w:r>
              <w:rPr>
                <w:sz w:val="20"/>
              </w:rPr>
            </w:r>
          </w:p>
        </w:tc>
      </w:tr>
      <w:tr>
        <w:tblPrEx>
          <w:tblBorders>
            <w:insideH w:val="nil"/>
          </w:tblBorders>
        </w:tblPrEx>
        <w:tc>
          <w:tcPr>
            <w:tcW w:w="3288" w:type="dxa"/>
            <w:tcBorders>
              <w:left w:val="nil"/>
              <w:bottom w:val="nil"/>
              <w:right w:val="nil"/>
            </w:tcBorders>
          </w:tcPr>
          <w:p>
            <w:pPr>
              <w:pStyle w:val="0"/>
              <w:jc w:val="center"/>
            </w:pPr>
            <w:r>
              <w:rPr>
                <w:sz w:val="20"/>
              </w:rPr>
              <w:t xml:space="preserve">(дата)</w:t>
            </w:r>
          </w:p>
        </w:tc>
        <w:tc>
          <w:tcPr>
            <w:gridSpan w:val="4"/>
            <w:tcBorders>
              <w:top w:val="nil"/>
              <w:left w:val="nil"/>
              <w:bottom w:val="nil"/>
              <w:right w:val="nil"/>
            </w:tcBorders>
            <w:vMerge w:val="continue"/>
          </w:tcPr>
          <w:p/>
        </w:tc>
      </w:tr>
      <w:tr>
        <w:tblPrEx>
          <w:tblBorders>
            <w:insideH w:val="nil"/>
          </w:tblBorders>
        </w:tblPrEx>
        <w:tc>
          <w:tcPr>
            <w:tcW w:w="3288" w:type="dxa"/>
            <w:tcBorders>
              <w:top w:val="nil"/>
              <w:left w:val="nil"/>
              <w:right w:val="nil"/>
            </w:tcBorders>
          </w:tcPr>
          <w:p>
            <w:pPr>
              <w:pStyle w:val="0"/>
            </w:pPr>
            <w:r>
              <w:rPr>
                <w:sz w:val="20"/>
              </w:rPr>
            </w:r>
          </w:p>
        </w:tc>
        <w:tc>
          <w:tcPr>
            <w:tcW w:w="350" w:type="dxa"/>
            <w:tcBorders>
              <w:top w:val="nil"/>
              <w:left w:val="nil"/>
              <w:bottom w:val="nil"/>
              <w:right w:val="nil"/>
            </w:tcBorders>
            <w:vMerge w:val="restart"/>
          </w:tcPr>
          <w:p>
            <w:pPr>
              <w:pStyle w:val="0"/>
            </w:pPr>
            <w:r>
              <w:rPr>
                <w:sz w:val="20"/>
              </w:rPr>
            </w:r>
          </w:p>
        </w:tc>
        <w:tc>
          <w:tcPr>
            <w:tcW w:w="1963" w:type="dxa"/>
            <w:tcBorders>
              <w:top w:val="nil"/>
              <w:left w:val="nil"/>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3118" w:type="dxa"/>
            <w:tcBorders>
              <w:top w:val="nil"/>
              <w:left w:val="nil"/>
              <w:right w:val="nil"/>
            </w:tcBorders>
          </w:tcPr>
          <w:p>
            <w:pPr>
              <w:pStyle w:val="0"/>
            </w:pPr>
            <w:r>
              <w:rPr>
                <w:sz w:val="20"/>
              </w:rPr>
            </w:r>
          </w:p>
        </w:tc>
      </w:tr>
      <w:tr>
        <w:tc>
          <w:tcPr>
            <w:tcW w:w="3288" w:type="dxa"/>
            <w:tcBorders>
              <w:left w:val="nil"/>
              <w:bottom w:val="nil"/>
              <w:right w:val="nil"/>
            </w:tcBorders>
          </w:tcPr>
          <w:p>
            <w:pPr>
              <w:pStyle w:val="0"/>
              <w:jc w:val="center"/>
            </w:pPr>
            <w:r>
              <w:rPr>
                <w:sz w:val="20"/>
              </w:rPr>
              <w:t xml:space="preserve">Должность уполномоченного лица Заявителя</w:t>
            </w:r>
          </w:p>
        </w:tc>
        <w:tc>
          <w:tcPr>
            <w:tcBorders>
              <w:top w:val="nil"/>
              <w:left w:val="nil"/>
              <w:bottom w:val="nil"/>
              <w:right w:val="nil"/>
            </w:tcBorders>
            <w:vMerge w:val="continue"/>
          </w:tcPr>
          <w:p/>
        </w:tc>
        <w:tc>
          <w:tcPr>
            <w:tcW w:w="1963" w:type="dxa"/>
            <w:tcBorders>
              <w:left w:val="nil"/>
              <w:bottom w:val="nil"/>
              <w:right w:val="nil"/>
            </w:tcBorders>
          </w:tcPr>
          <w:p>
            <w:pPr>
              <w:pStyle w:val="0"/>
              <w:jc w:val="center"/>
            </w:pPr>
            <w:r>
              <w:rPr>
                <w:sz w:val="20"/>
              </w:rPr>
              <w:t xml:space="preserve">подпись</w:t>
            </w:r>
          </w:p>
        </w:tc>
        <w:tc>
          <w:tcPr>
            <w:tcBorders>
              <w:top w:val="nil"/>
              <w:left w:val="nil"/>
              <w:bottom w:val="nil"/>
              <w:right w:val="nil"/>
            </w:tcBorders>
            <w:vMerge w:val="continue"/>
          </w:tcPr>
          <w:p/>
        </w:tc>
        <w:tc>
          <w:tcPr>
            <w:tcW w:w="3118" w:type="dxa"/>
            <w:tcBorders>
              <w:left w:val="nil"/>
              <w:bottom w:val="nil"/>
              <w:right w:val="nil"/>
            </w:tcBorders>
          </w:tcPr>
          <w:p>
            <w:pPr>
              <w:pStyle w:val="0"/>
              <w:jc w:val="center"/>
            </w:pPr>
            <w:r>
              <w:rPr>
                <w:sz w:val="20"/>
              </w:rPr>
              <w:t xml:space="preserve">Ф.И.О.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Порядку предоставления права</w:t>
      </w:r>
    </w:p>
    <w:p>
      <w:pPr>
        <w:pStyle w:val="0"/>
        <w:jc w:val="right"/>
      </w:pPr>
      <w:r>
        <w:rPr>
          <w:sz w:val="20"/>
        </w:rPr>
        <w:t xml:space="preserve">пользования участками недр местного</w:t>
      </w:r>
    </w:p>
    <w:p>
      <w:pPr>
        <w:pStyle w:val="0"/>
        <w:jc w:val="right"/>
      </w:pPr>
      <w:r>
        <w:rPr>
          <w:sz w:val="20"/>
        </w:rPr>
        <w:t xml:space="preserve">значения на территории Республики</w:t>
      </w:r>
    </w:p>
    <w:p>
      <w:pPr>
        <w:pStyle w:val="0"/>
        <w:jc w:val="right"/>
      </w:pPr>
      <w:r>
        <w:rPr>
          <w:sz w:val="20"/>
        </w:rPr>
        <w:t xml:space="preserve">Бурятия без проведения аукциона</w:t>
      </w:r>
    </w:p>
    <w:p>
      <w:pPr>
        <w:pStyle w:val="0"/>
        <w:jc w:val="both"/>
      </w:pPr>
      <w:r>
        <w:rPr>
          <w:sz w:val="20"/>
        </w:rPr>
      </w:r>
    </w:p>
    <w:tbl>
      <w:tblPr>
        <w:tblInd w:w="0" w:type="dxa"/>
        <w:tblLayout w:type="fixed"/>
        <w:tblCellMar>
          <w:top w:w="102" w:type="dxa"/>
          <w:left w:w="62" w:type="dxa"/>
          <w:bottom w:w="102" w:type="dxa"/>
          <w:right w:w="62" w:type="dxa"/>
        </w:tblCellMar>
      </w:tblPr>
      <w:tblGrid>
        <w:gridCol w:w="4139"/>
        <w:gridCol w:w="4932"/>
      </w:tblGrid>
      <w:tr>
        <w:tc>
          <w:tcPr>
            <w:tcW w:w="4139" w:type="dxa"/>
            <w:tcBorders>
              <w:top w:val="nil"/>
              <w:left w:val="nil"/>
              <w:bottom w:val="nil"/>
              <w:right w:val="nil"/>
            </w:tcBorders>
            <w:vMerge w:val="restart"/>
          </w:tcPr>
          <w:p>
            <w:pPr>
              <w:pStyle w:val="0"/>
            </w:pPr>
            <w:r>
              <w:rPr>
                <w:sz w:val="20"/>
              </w:rPr>
            </w:r>
          </w:p>
        </w:tc>
        <w:tc>
          <w:tcPr>
            <w:tcW w:w="4932" w:type="dxa"/>
            <w:tcBorders>
              <w:top w:val="nil"/>
              <w:left w:val="nil"/>
              <w:bottom w:val="nil"/>
              <w:right w:val="nil"/>
            </w:tcBorders>
          </w:tcPr>
          <w:p>
            <w:pPr>
              <w:pStyle w:val="0"/>
            </w:pPr>
            <w:r>
              <w:rPr>
                <w:sz w:val="20"/>
              </w:rPr>
              <w:t xml:space="preserve">В Министерство природных ресурсов и экологии Республики Бурятия</w:t>
            </w:r>
          </w:p>
          <w:p>
            <w:pPr>
              <w:pStyle w:val="0"/>
            </w:pPr>
            <w:r>
              <w:rPr>
                <w:sz w:val="20"/>
              </w:rPr>
              <w:t xml:space="preserve">от ____________________________________</w:t>
            </w:r>
          </w:p>
          <w:p>
            <w:pPr>
              <w:pStyle w:val="0"/>
              <w:jc w:val="center"/>
            </w:pPr>
            <w:r>
              <w:rPr>
                <w:sz w:val="20"/>
              </w:rPr>
              <w:t xml:space="preserve">(полное официальное наименование, организационно-правовая форма,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местонахождение юридического лица,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индивидуального предпринимателя)</w:t>
            </w:r>
          </w:p>
          <w:p>
            <w:pPr>
              <w:pStyle w:val="0"/>
              <w:jc w:val="both"/>
            </w:pPr>
            <w:r>
              <w:rPr>
                <w:sz w:val="20"/>
              </w:rPr>
              <w:t xml:space="preserve">ОГРН _________________________________</w:t>
            </w:r>
          </w:p>
          <w:p>
            <w:pPr>
              <w:pStyle w:val="0"/>
              <w:jc w:val="both"/>
            </w:pPr>
            <w:r>
              <w:rPr>
                <w:sz w:val="20"/>
              </w:rPr>
              <w:t xml:space="preserve">ИНН/КПП _____________________________</w:t>
            </w:r>
          </w:p>
          <w:p>
            <w:pPr>
              <w:pStyle w:val="0"/>
            </w:pPr>
            <w:r>
              <w:rPr>
                <w:sz w:val="20"/>
              </w:rPr>
              <w:t xml:space="preserve">Телефон _______________________________</w:t>
            </w:r>
          </w:p>
          <w:p>
            <w:pPr>
              <w:pStyle w:val="0"/>
            </w:pPr>
            <w:r>
              <w:rPr>
                <w:sz w:val="20"/>
              </w:rPr>
              <w:t xml:space="preserve">Адрес электронной почты ________________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bookmarkStart w:id="1292" w:name="P1292"/>
          <w:bookmarkEnd w:id="1292"/>
          <w:p>
            <w:pPr>
              <w:pStyle w:val="0"/>
              <w:jc w:val="center"/>
            </w:pPr>
            <w:r>
              <w:rPr>
                <w:sz w:val="20"/>
              </w:rPr>
              <w:t xml:space="preserve">ЗАЯВЛЕНИЕ</w:t>
            </w:r>
          </w:p>
          <w:p>
            <w:pPr>
              <w:pStyle w:val="0"/>
              <w:jc w:val="center"/>
            </w:pPr>
            <w:r>
              <w:rPr>
                <w:sz w:val="20"/>
              </w:rPr>
              <w:t xml:space="preserve">на предоставление права пользования участком недр местного</w:t>
            </w:r>
          </w:p>
          <w:p>
            <w:pPr>
              <w:pStyle w:val="0"/>
              <w:jc w:val="center"/>
            </w:pPr>
            <w:r>
              <w:rPr>
                <w:sz w:val="20"/>
              </w:rPr>
              <w:t xml:space="preserve">значения для разведки и добычи подземных вод</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both"/>
            </w:pPr>
            <w:r>
              <w:rPr>
                <w:sz w:val="20"/>
              </w:rPr>
              <w:t xml:space="preserve">Заявитель ________________________________________________________________</w:t>
            </w:r>
          </w:p>
          <w:p>
            <w:pPr>
              <w:pStyle w:val="0"/>
              <w:jc w:val="center"/>
            </w:pPr>
            <w:r>
              <w:rPr>
                <w:sz w:val="20"/>
              </w:rPr>
              <w:t xml:space="preserve">(полное официальное наименование)</w:t>
            </w:r>
          </w:p>
          <w:p>
            <w:pPr>
              <w:pStyle w:val="0"/>
              <w:jc w:val="both"/>
            </w:pPr>
            <w:r>
              <w:rPr>
                <w:sz w:val="20"/>
              </w:rPr>
              <w:t xml:space="preserve">просит согласно </w:t>
            </w:r>
            <w:hyperlink w:history="0" w:anchor="P69" w:tooltip="2.8. О предоставлении права пользования участком недр для разведки и добычи подземных вод.">
              <w:r>
                <w:rPr>
                  <w:sz w:val="20"/>
                  <w:color w:val="0000ff"/>
                </w:rPr>
                <w:t xml:space="preserve">пункту 2.8</w:t>
              </w:r>
            </w:hyperlink>
            <w:r>
              <w:rPr>
                <w:sz w:val="20"/>
              </w:rPr>
              <w:t xml:space="preserve"> Порядка предоставления права пользования участками недр местного значения на территории Республики Бурятия без проведения аукциона предоставить право пользования участком недр местного значения для разведки и добычи подземных вод.</w:t>
            </w:r>
          </w:p>
          <w:p>
            <w:pPr>
              <w:pStyle w:val="0"/>
              <w:jc w:val="both"/>
            </w:pPr>
            <w:r>
              <w:rPr>
                <w:sz w:val="20"/>
              </w:rPr>
              <w:t xml:space="preserve">Местоположение участка недр ______________________________________________</w:t>
            </w:r>
          </w:p>
          <w:p>
            <w:pPr>
              <w:pStyle w:val="0"/>
              <w:jc w:val="center"/>
            </w:pPr>
            <w:r>
              <w:rPr>
                <w:sz w:val="20"/>
              </w:rPr>
              <w:t xml:space="preserve">(муниципальное образование,</w:t>
            </w:r>
          </w:p>
          <w:p>
            <w:pPr>
              <w:pStyle w:val="0"/>
              <w:jc w:val="both"/>
            </w:pPr>
            <w:r>
              <w:rPr>
                <w:sz w:val="20"/>
              </w:rPr>
              <w:t xml:space="preserve">________________________________________________________________________</w:t>
            </w:r>
          </w:p>
          <w:p>
            <w:pPr>
              <w:pStyle w:val="0"/>
              <w:jc w:val="center"/>
            </w:pPr>
            <w:r>
              <w:rPr>
                <w:sz w:val="20"/>
              </w:rPr>
              <w:t xml:space="preserve">географические координаты угловых точек (градусы, минуты, секунды),</w:t>
            </w:r>
          </w:p>
          <w:p>
            <w:pPr>
              <w:pStyle w:val="0"/>
              <w:jc w:val="both"/>
            </w:pPr>
            <w:r>
              <w:rPr>
                <w:sz w:val="20"/>
              </w:rPr>
              <w:t xml:space="preserve">________________________________________________________________________.</w:t>
            </w:r>
          </w:p>
          <w:p>
            <w:pPr>
              <w:pStyle w:val="0"/>
              <w:jc w:val="center"/>
            </w:pPr>
            <w:r>
              <w:rPr>
                <w:sz w:val="20"/>
              </w:rPr>
              <w:t xml:space="preserve">площадь участка недр)</w:t>
            </w:r>
          </w:p>
          <w:p>
            <w:pPr>
              <w:pStyle w:val="0"/>
              <w:jc w:val="both"/>
            </w:pPr>
            <w:r>
              <w:rPr>
                <w:sz w:val="20"/>
              </w:rPr>
              <w:t xml:space="preserve">Кадастровый номер, сведения о собственнике земельного участка, в границах которого расположен участок недр __________________________________________________.</w:t>
            </w:r>
          </w:p>
          <w:p>
            <w:pPr>
              <w:pStyle w:val="0"/>
              <w:jc w:val="both"/>
            </w:pPr>
            <w:r>
              <w:rPr>
                <w:sz w:val="20"/>
              </w:rPr>
              <w:t xml:space="preserve">Назначение использования подземных вод ____________________________________.</w:t>
            </w:r>
          </w:p>
          <w:p>
            <w:pPr>
              <w:pStyle w:val="0"/>
              <w:jc w:val="both"/>
            </w:pPr>
            <w:r>
              <w:rPr>
                <w:sz w:val="20"/>
              </w:rPr>
              <w:t xml:space="preserve">Планируемый объем добычи, куб. м/сут. ______________________________________.</w:t>
            </w:r>
          </w:p>
          <w:p>
            <w:pPr>
              <w:pStyle w:val="0"/>
              <w:jc w:val="both"/>
            </w:pPr>
            <w:r>
              <w:rPr>
                <w:sz w:val="20"/>
              </w:rPr>
              <w:t xml:space="preserve">Сведения по ограничению глубины на участке недр (м) _________________________.</w:t>
            </w:r>
          </w:p>
          <w:p>
            <w:pPr>
              <w:pStyle w:val="0"/>
              <w:jc w:val="both"/>
            </w:pPr>
            <w:r>
              <w:rPr>
                <w:sz w:val="20"/>
              </w:rPr>
              <w:t xml:space="preserve">Предложения по условиям пользования:</w:t>
            </w:r>
          </w:p>
          <w:p>
            <w:pPr>
              <w:pStyle w:val="0"/>
              <w:jc w:val="both"/>
            </w:pPr>
            <w:r>
              <w:rPr>
                <w:sz w:val="20"/>
              </w:rPr>
              <w:t xml:space="preserve">- срок действия лицензии на пользование недрами _____________________________;</w:t>
            </w:r>
          </w:p>
          <w:p>
            <w:pPr>
              <w:pStyle w:val="0"/>
              <w:jc w:val="both"/>
            </w:pPr>
            <w:r>
              <w:rPr>
                <w:sz w:val="20"/>
              </w:rPr>
              <w:t xml:space="preserve">- срок утверждения проектной документации на осуществление разведки месторождения (участка) подземных вод, получившей положительное заключение экспертизы, предусмотренной </w:t>
            </w:r>
            <w:hyperlink w:history="0" r:id="rId59" w:tooltip="Закон РФ от 21.02.1992 N 2395-1 (ред. от 08.08.2024) &quot;О недрах&quot; (с изм. и доп., вступ. в силу с 01.09.2024) {КонсультантПлюс}">
              <w:r>
                <w:rPr>
                  <w:sz w:val="20"/>
                  <w:color w:val="0000ff"/>
                </w:rPr>
                <w:t xml:space="preserve">статьей 36.1</w:t>
              </w:r>
            </w:hyperlink>
            <w:r>
              <w:rPr>
                <w:sz w:val="20"/>
              </w:rPr>
              <w:t xml:space="preserve"> Закона Российской Федерации "О недрах", не позднее __________________________ (до 12) месяцев с даты регистрации лицензии (при объеме добычи более 100 куб. м/сут.);</w:t>
            </w:r>
          </w:p>
          <w:p>
            <w:pPr>
              <w:pStyle w:val="0"/>
              <w:jc w:val="both"/>
            </w:pPr>
            <w:r>
              <w:rPr>
                <w:sz w:val="20"/>
              </w:rPr>
              <w:t xml:space="preserve">- срок завершения разведки месторождения (участка) подземных вод не позднее _______________________ (до 30) месяцев с даты регистрации лицензии (при объеме добычи более 100 куб. м/сут.);</w:t>
            </w:r>
          </w:p>
          <w:p>
            <w:pPr>
              <w:pStyle w:val="0"/>
              <w:jc w:val="both"/>
            </w:pPr>
            <w:r>
              <w:rPr>
                <w:sz w:val="20"/>
              </w:rPr>
              <w:t xml:space="preserve">- срок утверждения технического проекта разработки месторождения подземных вод, согласованного в соответствии со </w:t>
            </w:r>
            <w:hyperlink w:history="0" r:id="rId60" w:tooltip="Закон РФ от 21.02.1992 N 2395-1 (ред. от 08.08.2024) &quot;О недрах&quot; (с изм. и доп., вступ. в силу с 01.09.2024) {КонсультантПлюс}">
              <w:r>
                <w:rPr>
                  <w:sz w:val="20"/>
                  <w:color w:val="0000ff"/>
                </w:rPr>
                <w:t xml:space="preserve">статьей 23.2</w:t>
              </w:r>
            </w:hyperlink>
            <w:r>
              <w:rPr>
                <w:sz w:val="20"/>
              </w:rPr>
              <w:t xml:space="preserve"> Закона Российской Федерации "О недрах", не позднее ___________________________________ (до 40) месяцев с даты регистрации лицензии (при объеме добычи более 100 куб. м/сут.);</w:t>
            </w:r>
          </w:p>
          <w:p>
            <w:pPr>
              <w:pStyle w:val="0"/>
              <w:jc w:val="center"/>
            </w:pPr>
            <w:r>
              <w:rPr>
                <w:sz w:val="20"/>
              </w:rPr>
              <w:t xml:space="preserve">(для месторождений полезных ископаемых, учтенных государственным балансом запасов полезных ископаемых)</w:t>
            </w:r>
          </w:p>
          <w:p>
            <w:pPr>
              <w:pStyle w:val="0"/>
              <w:jc w:val="both"/>
            </w:pPr>
            <w:r>
              <w:rPr>
                <w:sz w:val="20"/>
              </w:rPr>
              <w:t xml:space="preserve">- срок ввода месторождения подземных вод в разработку (эксплуатацию) не позднее _________________________________________ (до 48) месяцев с даты регистрации лицензии (при объеме добычи более 100 куб. м/сут.).</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61"/>
        <w:gridCol w:w="1361"/>
        <w:gridCol w:w="1984"/>
        <w:gridCol w:w="1191"/>
        <w:gridCol w:w="850"/>
      </w:tblGrid>
      <w:tr>
        <w:tc>
          <w:tcPr>
            <w:tcW w:w="624" w:type="dxa"/>
          </w:tcPr>
          <w:p>
            <w:pPr>
              <w:pStyle w:val="0"/>
              <w:jc w:val="center"/>
            </w:pPr>
            <w:r>
              <w:rPr>
                <w:sz w:val="20"/>
              </w:rPr>
              <w:t xml:space="preserve">N п/п</w:t>
            </w:r>
          </w:p>
        </w:tc>
        <w:tc>
          <w:tcPr>
            <w:gridSpan w:val="4"/>
            <w:tcW w:w="7597" w:type="dxa"/>
          </w:tcPr>
          <w:p>
            <w:pPr>
              <w:pStyle w:val="0"/>
              <w:jc w:val="center"/>
            </w:pPr>
            <w:r>
              <w:rPr>
                <w:sz w:val="20"/>
              </w:rPr>
              <w:t xml:space="preserve">Приложения к заявлению</w:t>
            </w:r>
          </w:p>
        </w:tc>
        <w:tc>
          <w:tcPr>
            <w:tcW w:w="850" w:type="dxa"/>
          </w:tcPr>
          <w:p>
            <w:pPr>
              <w:pStyle w:val="0"/>
              <w:jc w:val="center"/>
            </w:pPr>
            <w:r>
              <w:rPr>
                <w:sz w:val="20"/>
              </w:rPr>
              <w:t xml:space="preserve">Количество листов</w:t>
            </w:r>
          </w:p>
        </w:tc>
      </w:tr>
      <w:tr>
        <w:tc>
          <w:tcPr>
            <w:tcW w:w="624" w:type="dxa"/>
          </w:tcPr>
          <w:p>
            <w:pPr>
              <w:pStyle w:val="0"/>
            </w:pPr>
            <w:r>
              <w:rPr>
                <w:sz w:val="20"/>
              </w:rPr>
              <w:t xml:space="preserve">1</w:t>
            </w:r>
          </w:p>
        </w:tc>
        <w:tc>
          <w:tcPr>
            <w:gridSpan w:val="4"/>
            <w:tcW w:w="7597" w:type="dxa"/>
          </w:tcPr>
          <w:p>
            <w:pPr>
              <w:pStyle w:val="0"/>
            </w:pPr>
            <w:r>
              <w:rPr>
                <w:sz w:val="20"/>
              </w:rPr>
              <w:t xml:space="preserve">Копия документа, подтверждающего полномочия лица на осуществление действий от имени Заявителя (в случае представления документов представителем Заявителя)</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2</w:t>
            </w:r>
          </w:p>
        </w:tc>
        <w:tc>
          <w:tcPr>
            <w:gridSpan w:val="4"/>
            <w:tcW w:w="7597" w:type="dxa"/>
          </w:tcPr>
          <w:p>
            <w:pPr>
              <w:pStyle w:val="0"/>
            </w:pPr>
            <w:r>
              <w:rPr>
                <w:sz w:val="20"/>
              </w:rPr>
              <w:t xml:space="preserve">Учредительные документы (за исключением случая, если Заявитель действует на основании типового устава, утвержденного в установленном законодательством порядке)</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документа, сведения о том, что юридическое лицо действует на основании типового устава (при необходимости))</w:t>
            </w:r>
          </w:p>
        </w:tc>
        <w:tc>
          <w:tcPr>
            <w:tcW w:w="850" w:type="dxa"/>
          </w:tcPr>
          <w:p>
            <w:pPr>
              <w:pStyle w:val="0"/>
            </w:pPr>
            <w:r>
              <w:rPr>
                <w:sz w:val="20"/>
              </w:rPr>
            </w:r>
          </w:p>
        </w:tc>
      </w:tr>
      <w:tr>
        <w:tc>
          <w:tcPr>
            <w:tcW w:w="624" w:type="dxa"/>
          </w:tcPr>
          <w:p>
            <w:pPr>
              <w:pStyle w:val="0"/>
            </w:pPr>
            <w:r>
              <w:rPr>
                <w:sz w:val="20"/>
              </w:rPr>
              <w:t xml:space="preserve">3</w:t>
            </w:r>
          </w:p>
        </w:tc>
        <w:tc>
          <w:tcPr>
            <w:gridSpan w:val="4"/>
            <w:tcW w:w="7597" w:type="dxa"/>
          </w:tcPr>
          <w:p>
            <w:pPr>
              <w:pStyle w:val="0"/>
            </w:pPr>
            <w:r>
              <w:rPr>
                <w:sz w:val="20"/>
              </w:rPr>
              <w:t xml:space="preserve">Свидетельство о государственной регистрации юридического лица или выписки из Единого государственного реестра юридических лиц - для юридического лица, выписки из Единого государственного реестра индивидуальных предпринимателей (Заявитель вправе представить по собственному желанию)</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4</w:t>
            </w:r>
          </w:p>
        </w:tc>
        <w:tc>
          <w:tcPr>
            <w:gridSpan w:val="4"/>
            <w:tcW w:w="7597" w:type="dxa"/>
          </w:tcPr>
          <w:p>
            <w:pPr>
              <w:pStyle w:val="0"/>
            </w:pPr>
            <w:r>
              <w:rPr>
                <w:sz w:val="20"/>
              </w:rPr>
              <w:t xml:space="preserve">Обзорная карта участка недр масштаба от 1:100000 до 1:200000 на топографической основе, содержащей населенные пункты, дорожную сеть, озера и реки, формата A4</w:t>
            </w:r>
          </w:p>
        </w:tc>
        <w:tc>
          <w:tcPr>
            <w:tcW w:w="850" w:type="dxa"/>
          </w:tcPr>
          <w:p>
            <w:pPr>
              <w:pStyle w:val="0"/>
            </w:pPr>
            <w:r>
              <w:rPr>
                <w:sz w:val="20"/>
              </w:rPr>
            </w:r>
          </w:p>
        </w:tc>
      </w:tr>
      <w:tr>
        <w:tc>
          <w:tcPr>
            <w:tcW w:w="624" w:type="dxa"/>
          </w:tcPr>
          <w:p>
            <w:pPr>
              <w:pStyle w:val="0"/>
            </w:pPr>
            <w:r>
              <w:rPr>
                <w:sz w:val="20"/>
              </w:rPr>
              <w:t xml:space="preserve">5</w:t>
            </w:r>
          </w:p>
        </w:tc>
        <w:tc>
          <w:tcPr>
            <w:gridSpan w:val="4"/>
            <w:tcW w:w="7597" w:type="dxa"/>
          </w:tcPr>
          <w:p>
            <w:pPr>
              <w:pStyle w:val="0"/>
            </w:pPr>
            <w:r>
              <w:rPr>
                <w:sz w:val="20"/>
              </w:rPr>
              <w:t xml:space="preserve">Схема расположения участка недр с контуром участка недр в виде многоугольника, позволяющая однозначно определить его местоположение, с условными обозначениями и с указанием географических координат угловых точек участка недр или водозаборных скважин (градусы, минуты, секунды) в системах координат 2011 года (ГСК-2011) и WGS84 формата A4, а также с указанием расположения всех водозаборных скважин в пределах участка недр с указанием географических координат угловых точек (градусы, минуты, секунды) в системах координат 2011 года (ГСК-2011) и WGS84</w:t>
            </w:r>
          </w:p>
        </w:tc>
        <w:tc>
          <w:tcPr>
            <w:tcW w:w="850" w:type="dxa"/>
          </w:tcPr>
          <w:p>
            <w:pPr>
              <w:pStyle w:val="0"/>
            </w:pPr>
            <w:r>
              <w:rPr>
                <w:sz w:val="20"/>
              </w:rPr>
            </w:r>
          </w:p>
        </w:tc>
      </w:tr>
      <w:tr>
        <w:tc>
          <w:tcPr>
            <w:tcW w:w="624" w:type="dxa"/>
          </w:tcPr>
          <w:p>
            <w:pPr>
              <w:pStyle w:val="0"/>
            </w:pPr>
            <w:r>
              <w:rPr>
                <w:sz w:val="20"/>
              </w:rPr>
              <w:t xml:space="preserve">6</w:t>
            </w:r>
          </w:p>
        </w:tc>
        <w:tc>
          <w:tcPr>
            <w:gridSpan w:val="4"/>
            <w:tcW w:w="7597" w:type="dxa"/>
          </w:tcPr>
          <w:p>
            <w:pPr>
              <w:pStyle w:val="0"/>
            </w:pPr>
            <w:r>
              <w:rPr>
                <w:sz w:val="20"/>
              </w:rPr>
              <w:t xml:space="preserve">Документ, подтверждающий право пользования на земельный участок, находящийся в частной собственности другого лица, в границах которого расположен участок недр</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правоустанавливающего документа)</w:t>
            </w:r>
          </w:p>
        </w:tc>
        <w:tc>
          <w:tcPr>
            <w:tcW w:w="850" w:type="dxa"/>
          </w:tcPr>
          <w:p>
            <w:pPr>
              <w:pStyle w:val="0"/>
            </w:pPr>
            <w:r>
              <w:rPr>
                <w:sz w:val="20"/>
              </w:rPr>
            </w:r>
          </w:p>
        </w:tc>
      </w:tr>
      <w:tr>
        <w:tc>
          <w:tcPr>
            <w:tcW w:w="624" w:type="dxa"/>
          </w:tcPr>
          <w:p>
            <w:pPr>
              <w:pStyle w:val="0"/>
            </w:pPr>
            <w:r>
              <w:rPr>
                <w:sz w:val="20"/>
              </w:rPr>
              <w:t xml:space="preserve">7</w:t>
            </w:r>
          </w:p>
        </w:tc>
        <w:tc>
          <w:tcPr>
            <w:gridSpan w:val="4"/>
            <w:tcW w:w="7597" w:type="dxa"/>
          </w:tcPr>
          <w:p>
            <w:pPr>
              <w:pStyle w:val="0"/>
            </w:pPr>
            <w:r>
              <w:rPr>
                <w:sz w:val="20"/>
              </w:rPr>
              <w:t xml:space="preserve">Согласие собственника земельного участка, находящегося в частной собственности и на территории которого расположен участок недр, о возможности использования земельного участка с заявленной целью, если на момент подачи заявления Заявитель не обладает правами на земельный участок</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собственника земельного участка)</w:t>
            </w:r>
          </w:p>
        </w:tc>
        <w:tc>
          <w:tcPr>
            <w:tcW w:w="850" w:type="dxa"/>
          </w:tcPr>
          <w:p>
            <w:pPr>
              <w:pStyle w:val="0"/>
            </w:pPr>
            <w:r>
              <w:rPr>
                <w:sz w:val="20"/>
              </w:rPr>
            </w:r>
          </w:p>
        </w:tc>
      </w:tr>
      <w:tr>
        <w:tc>
          <w:tcPr>
            <w:tcW w:w="624" w:type="dxa"/>
          </w:tcPr>
          <w:p>
            <w:pPr>
              <w:pStyle w:val="0"/>
            </w:pPr>
            <w:r>
              <w:rPr>
                <w:sz w:val="20"/>
              </w:rPr>
              <w:t xml:space="preserve">8</w:t>
            </w:r>
          </w:p>
        </w:tc>
        <w:tc>
          <w:tcPr>
            <w:gridSpan w:val="4"/>
            <w:tcW w:w="7597" w:type="dxa"/>
          </w:tcPr>
          <w:p>
            <w:pPr>
              <w:pStyle w:val="0"/>
            </w:pPr>
            <w:r>
              <w:rPr>
                <w:sz w:val="20"/>
              </w:rPr>
              <w:t xml:space="preserve">Согласие землепользователей, землевладельцев, арендаторов, залогодержателей исходных земельных участков в письменной форме на образование земельных участков в случаях, предусмотренных законодательством, если участок недр расположен в границах земельного участка, предоставленного гражданам или юридическим лицам на праве постоянного (бессрочного) пользования, безвозмездного пользования, пожизненного наследуемого владения, аренды или находится в залоге</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землепользователей, землевладельцев, арендаторов, залогодержателей земельного участка)</w:t>
            </w:r>
          </w:p>
        </w:tc>
        <w:tc>
          <w:tcPr>
            <w:tcW w:w="850" w:type="dxa"/>
          </w:tcPr>
          <w:p>
            <w:pPr>
              <w:pStyle w:val="0"/>
            </w:pPr>
            <w:r>
              <w:rPr>
                <w:sz w:val="20"/>
              </w:rPr>
            </w:r>
          </w:p>
        </w:tc>
      </w:tr>
      <w:tr>
        <w:tc>
          <w:tcPr>
            <w:tcW w:w="624" w:type="dxa"/>
          </w:tcPr>
          <w:p>
            <w:pPr>
              <w:pStyle w:val="0"/>
            </w:pPr>
            <w:r>
              <w:rPr>
                <w:sz w:val="20"/>
              </w:rPr>
              <w:t xml:space="preserve">9</w:t>
            </w:r>
          </w:p>
        </w:tc>
        <w:tc>
          <w:tcPr>
            <w:gridSpan w:val="4"/>
            <w:tcW w:w="7597" w:type="dxa"/>
          </w:tcPr>
          <w:p>
            <w:pPr>
              <w:pStyle w:val="0"/>
            </w:pPr>
            <w:r>
              <w:rPr>
                <w:sz w:val="20"/>
              </w:rPr>
              <w:t xml:space="preserve">Сведения, документы, материалы, содержащиеся в государственных информационных системах обеспечения градостроительной деятельности, полученные Заявителем в установленном законодательством порядке, в отношении территории, в границах которой расположен участок недр местного значения, полученные не позднее чем за один месяц до даты подачи заявления</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органа, предоставившего сведения, документы, материалы, дата предоставления сведений)</w:t>
            </w:r>
          </w:p>
        </w:tc>
        <w:tc>
          <w:tcPr>
            <w:tcW w:w="850" w:type="dxa"/>
          </w:tcPr>
          <w:p>
            <w:pPr>
              <w:pStyle w:val="0"/>
            </w:pPr>
            <w:r>
              <w:rPr>
                <w:sz w:val="20"/>
              </w:rPr>
            </w:r>
          </w:p>
        </w:tc>
      </w:tr>
      <w:tr>
        <w:tc>
          <w:tcPr>
            <w:tcW w:w="624" w:type="dxa"/>
          </w:tcPr>
          <w:p>
            <w:pPr>
              <w:pStyle w:val="0"/>
            </w:pPr>
            <w:r>
              <w:rPr>
                <w:sz w:val="20"/>
              </w:rPr>
              <w:t xml:space="preserve">10</w:t>
            </w:r>
          </w:p>
        </w:tc>
        <w:tc>
          <w:tcPr>
            <w:gridSpan w:val="4"/>
            <w:tcW w:w="7597" w:type="dxa"/>
          </w:tcPr>
          <w:p>
            <w:pPr>
              <w:pStyle w:val="0"/>
            </w:pPr>
            <w:r>
              <w:rPr>
                <w:sz w:val="20"/>
              </w:rPr>
              <w:t xml:space="preserve">Выписка из государственного лесного реестра в случае, если участок недр местного значения расположен на землях лесного фонда</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органа, предоставившего выписку, дата, номер выписки)</w:t>
            </w:r>
          </w:p>
        </w:tc>
        <w:tc>
          <w:tcPr>
            <w:tcW w:w="850" w:type="dxa"/>
          </w:tcPr>
          <w:p>
            <w:pPr>
              <w:pStyle w:val="0"/>
            </w:pPr>
            <w:r>
              <w:rPr>
                <w:sz w:val="20"/>
              </w:rPr>
            </w:r>
          </w:p>
        </w:tc>
      </w:tr>
      <w:tr>
        <w:tc>
          <w:tcPr>
            <w:tcW w:w="624" w:type="dxa"/>
          </w:tcPr>
          <w:p>
            <w:pPr>
              <w:pStyle w:val="0"/>
            </w:pPr>
            <w:r>
              <w:rPr>
                <w:sz w:val="20"/>
              </w:rPr>
              <w:t xml:space="preserve">11</w:t>
            </w:r>
          </w:p>
        </w:tc>
        <w:tc>
          <w:tcPr>
            <w:gridSpan w:val="4"/>
            <w:tcW w:w="7597" w:type="dxa"/>
          </w:tcPr>
          <w:p>
            <w:pPr>
              <w:pStyle w:val="0"/>
            </w:pPr>
            <w:r>
              <w:rPr>
                <w:sz w:val="20"/>
              </w:rPr>
              <w:t xml:space="preserve">Пофамильный перечень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 с указанием должностей в соответствии со штатным расписанием, которые будут непосредственно осуществлять работы по освоению участка недр</w:t>
            </w:r>
          </w:p>
        </w:tc>
        <w:tc>
          <w:tcPr>
            <w:tcW w:w="850" w:type="dxa"/>
          </w:tcPr>
          <w:p>
            <w:pPr>
              <w:pStyle w:val="0"/>
            </w:pPr>
            <w:r>
              <w:rPr>
                <w:sz w:val="20"/>
              </w:rPr>
            </w:r>
          </w:p>
        </w:tc>
      </w:tr>
      <w:tr>
        <w:tc>
          <w:tcPr>
            <w:tcW w:w="624" w:type="dxa"/>
          </w:tcPr>
          <w:p>
            <w:pPr>
              <w:pStyle w:val="0"/>
            </w:pPr>
            <w:r>
              <w:rPr>
                <w:sz w:val="20"/>
              </w:rPr>
              <w:t xml:space="preserve">12</w:t>
            </w:r>
          </w:p>
        </w:tc>
        <w:tc>
          <w:tcPr>
            <w:gridSpan w:val="4"/>
            <w:tcW w:w="7597" w:type="dxa"/>
          </w:tcPr>
          <w:p>
            <w:pPr>
              <w:pStyle w:val="0"/>
            </w:pPr>
            <w:r>
              <w:rPr>
                <w:sz w:val="20"/>
              </w:rPr>
              <w:t xml:space="preserve">Копии дипломов, подтверждающих квалификацию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w:t>
            </w:r>
          </w:p>
          <w:p>
            <w:pPr>
              <w:pStyle w:val="0"/>
              <w:jc w:val="center"/>
            </w:pPr>
            <w:r>
              <w:rPr>
                <w:sz w:val="20"/>
              </w:rPr>
              <w:t xml:space="preserve">__________________________________________________________</w:t>
            </w:r>
          </w:p>
          <w:p>
            <w:pPr>
              <w:pStyle w:val="0"/>
              <w:jc w:val="center"/>
            </w:pPr>
            <w:r>
              <w:rPr>
                <w:sz w:val="20"/>
              </w:rPr>
              <w:t xml:space="preserve">(указываются реквизиты дипломов)</w:t>
            </w:r>
          </w:p>
        </w:tc>
        <w:tc>
          <w:tcPr>
            <w:tcW w:w="850" w:type="dxa"/>
          </w:tcPr>
          <w:p>
            <w:pPr>
              <w:pStyle w:val="0"/>
            </w:pPr>
            <w:r>
              <w:rPr>
                <w:sz w:val="20"/>
              </w:rPr>
            </w:r>
          </w:p>
        </w:tc>
      </w:tr>
      <w:tr>
        <w:tc>
          <w:tcPr>
            <w:tcW w:w="624" w:type="dxa"/>
          </w:tcPr>
          <w:p>
            <w:pPr>
              <w:pStyle w:val="0"/>
            </w:pPr>
            <w:r>
              <w:rPr>
                <w:sz w:val="20"/>
              </w:rPr>
              <w:t xml:space="preserve">13</w:t>
            </w:r>
          </w:p>
        </w:tc>
        <w:tc>
          <w:tcPr>
            <w:gridSpan w:val="4"/>
            <w:tcW w:w="7597" w:type="dxa"/>
          </w:tcPr>
          <w:p>
            <w:pPr>
              <w:pStyle w:val="0"/>
            </w:pPr>
            <w:r>
              <w:rPr>
                <w:sz w:val="20"/>
              </w:rPr>
              <w:t xml:space="preserve">Сведения о лицензиях Заявителя или привлекаемых им подрядных организаций (в случае, если Заявитель планирует привлекать для проведения соответствующих работ на участке недр подрядные организации) на отдельные виды деятельности, связанные с пользованием недрами, в соответствии с Федеральным </w:t>
            </w:r>
            <w:hyperlink w:history="0" r:id="rId61"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(серия, номер, вид, дата государственной регистрации лицензии)</w:t>
            </w:r>
          </w:p>
          <w:p>
            <w:pPr>
              <w:pStyle w:val="0"/>
              <w:jc w:val="center"/>
            </w:pPr>
            <w:r>
              <w:rPr>
                <w:sz w:val="20"/>
              </w:rPr>
              <w:t xml:space="preserve">__________________________________________________________</w:t>
            </w:r>
          </w:p>
          <w:p>
            <w:pPr>
              <w:pStyle w:val="0"/>
              <w:jc w:val="center"/>
            </w:pPr>
            <w:r>
              <w:rPr>
                <w:sz w:val="20"/>
              </w:rPr>
              <w:t xml:space="preserve">(указываются реквизиты лицензий)</w:t>
            </w:r>
          </w:p>
        </w:tc>
        <w:tc>
          <w:tcPr>
            <w:tcW w:w="850" w:type="dxa"/>
          </w:tcPr>
          <w:p>
            <w:pPr>
              <w:pStyle w:val="0"/>
            </w:pPr>
            <w:r>
              <w:rPr>
                <w:sz w:val="20"/>
              </w:rPr>
            </w:r>
          </w:p>
        </w:tc>
      </w:tr>
      <w:tr>
        <w:tc>
          <w:tcPr>
            <w:tcW w:w="624" w:type="dxa"/>
          </w:tcPr>
          <w:p>
            <w:pPr>
              <w:pStyle w:val="0"/>
            </w:pPr>
            <w:r>
              <w:rPr>
                <w:sz w:val="20"/>
              </w:rPr>
              <w:t xml:space="preserve">14</w:t>
            </w:r>
          </w:p>
        </w:tc>
        <w:tc>
          <w:tcPr>
            <w:gridSpan w:val="4"/>
            <w:tcW w:w="7597" w:type="dxa"/>
          </w:tcPr>
          <w:p>
            <w:pPr>
              <w:pStyle w:val="0"/>
            </w:pPr>
            <w:r>
              <w:rPr>
                <w:sz w:val="20"/>
              </w:rPr>
              <w:t xml:space="preserve">Доказательства принадлежности Заявителю технических средств, необходимых для проведения соответствующих работ на участке недр (копии договоров, актов приема-передачи, счетов-фактур, паспортов технических средств, инвентарных карточек учета объектов основных средств), либо копии подрядных договоров на проведение соответствующих работ, связанных с пользованием недрами, с приложением доказательств принадлежности подрядчику технических средств, необходимых для проведения соответствующих работ на участке недр, в случае, если Заявитель планирует привлекать для проведения работ на участке недр подрядные организации (копии договоров, актов приема-передачи, счетов-фактур, паспортов технических средств, инвентарных карточек учета объектов основных средств)</w:t>
            </w:r>
          </w:p>
        </w:tc>
        <w:tc>
          <w:tcPr>
            <w:tcW w:w="850" w:type="dxa"/>
          </w:tcPr>
          <w:p>
            <w:pPr>
              <w:pStyle w:val="0"/>
            </w:pPr>
            <w:r>
              <w:rPr>
                <w:sz w:val="20"/>
              </w:rPr>
            </w:r>
          </w:p>
        </w:tc>
      </w:tr>
      <w:tr>
        <w:tc>
          <w:tcPr>
            <w:tcW w:w="624" w:type="dxa"/>
          </w:tcPr>
          <w:p>
            <w:pPr>
              <w:pStyle w:val="0"/>
            </w:pPr>
            <w:r>
              <w:rPr>
                <w:sz w:val="20"/>
              </w:rPr>
              <w:t xml:space="preserve">15</w:t>
            </w:r>
          </w:p>
        </w:tc>
        <w:tc>
          <w:tcPr>
            <w:gridSpan w:val="4"/>
            <w:tcW w:w="7597" w:type="dxa"/>
          </w:tcPr>
          <w:p>
            <w:pPr>
              <w:pStyle w:val="0"/>
            </w:pPr>
            <w:r>
              <w:rPr>
                <w:sz w:val="20"/>
              </w:rPr>
              <w:t xml:space="preserve">Расчет и обоснование заявленной потребности в подземных водах с учетом перспективы развития</w:t>
            </w:r>
          </w:p>
        </w:tc>
        <w:tc>
          <w:tcPr>
            <w:tcW w:w="850" w:type="dxa"/>
          </w:tcPr>
          <w:p>
            <w:pPr>
              <w:pStyle w:val="0"/>
            </w:pPr>
            <w:r>
              <w:rPr>
                <w:sz w:val="20"/>
              </w:rPr>
            </w:r>
          </w:p>
        </w:tc>
      </w:tr>
      <w:tr>
        <w:tc>
          <w:tcPr>
            <w:tcW w:w="624" w:type="dxa"/>
          </w:tcPr>
          <w:p>
            <w:pPr>
              <w:pStyle w:val="0"/>
            </w:pPr>
            <w:r>
              <w:rPr>
                <w:sz w:val="20"/>
              </w:rPr>
              <w:t xml:space="preserve">16</w:t>
            </w:r>
          </w:p>
        </w:tc>
        <w:tc>
          <w:tcPr>
            <w:gridSpan w:val="4"/>
            <w:tcW w:w="7597" w:type="dxa"/>
          </w:tcPr>
          <w:p>
            <w:pPr>
              <w:pStyle w:val="0"/>
            </w:pPr>
            <w:r>
              <w:rPr>
                <w:sz w:val="20"/>
              </w:rPr>
              <w:t xml:space="preserve">Пояснительная записка, содержащая обоснование границ участка недр местного значения, сведения о гидрогеологических условиях района и эксплуатируемом водоносном горизонте, а также о ресурсной обеспеченности водоотбора в объеме заявленной потребности (для участков недр с объемом добычи более 100 куб. м/сут.)</w:t>
            </w:r>
          </w:p>
        </w:tc>
        <w:tc>
          <w:tcPr>
            <w:tcW w:w="850" w:type="dxa"/>
          </w:tcPr>
          <w:p>
            <w:pPr>
              <w:pStyle w:val="0"/>
            </w:pPr>
            <w:r>
              <w:rPr>
                <w:sz w:val="20"/>
              </w:rPr>
            </w:r>
          </w:p>
        </w:tc>
      </w:tr>
      <w:tr>
        <w:tc>
          <w:tcPr>
            <w:tcW w:w="624" w:type="dxa"/>
          </w:tcPr>
          <w:p>
            <w:pPr>
              <w:pStyle w:val="0"/>
            </w:pPr>
            <w:r>
              <w:rPr>
                <w:sz w:val="20"/>
              </w:rPr>
              <w:t xml:space="preserve">17</w:t>
            </w:r>
          </w:p>
        </w:tc>
        <w:tc>
          <w:tcPr>
            <w:gridSpan w:val="4"/>
            <w:tcW w:w="7597" w:type="dxa"/>
          </w:tcPr>
          <w:p>
            <w:pPr>
              <w:pStyle w:val="0"/>
            </w:pPr>
            <w:r>
              <w:rPr>
                <w:sz w:val="20"/>
              </w:rPr>
              <w:t xml:space="preserve">Паспорта водозаборного сооружения (при наличии)</w:t>
            </w:r>
          </w:p>
        </w:tc>
        <w:tc>
          <w:tcPr>
            <w:tcW w:w="850" w:type="dxa"/>
          </w:tcPr>
          <w:p>
            <w:pPr>
              <w:pStyle w:val="0"/>
            </w:pPr>
            <w:r>
              <w:rPr>
                <w:sz w:val="20"/>
              </w:rPr>
            </w:r>
          </w:p>
        </w:tc>
      </w:tr>
      <w:tr>
        <w:tc>
          <w:tcPr>
            <w:tcW w:w="624" w:type="dxa"/>
          </w:tcPr>
          <w:p>
            <w:pPr>
              <w:pStyle w:val="0"/>
            </w:pPr>
            <w:r>
              <w:rPr>
                <w:sz w:val="20"/>
              </w:rPr>
              <w:t xml:space="preserve">18</w:t>
            </w:r>
          </w:p>
        </w:tc>
        <w:tc>
          <w:tcPr>
            <w:gridSpan w:val="4"/>
            <w:tcW w:w="7597" w:type="dxa"/>
          </w:tcPr>
          <w:p>
            <w:pPr>
              <w:pStyle w:val="0"/>
            </w:pPr>
            <w:r>
              <w:rPr>
                <w:sz w:val="20"/>
              </w:rPr>
              <w:t xml:space="preserve">Сведения о запасах</w:t>
            </w:r>
          </w:p>
          <w:p>
            <w:pPr>
              <w:pStyle w:val="0"/>
              <w:jc w:val="center"/>
            </w:pPr>
            <w:r>
              <w:rPr>
                <w:sz w:val="20"/>
              </w:rPr>
              <w:t xml:space="preserve">__________________________________________________________</w:t>
            </w:r>
          </w:p>
          <w:p>
            <w:pPr>
              <w:pStyle w:val="0"/>
              <w:jc w:val="center"/>
            </w:pPr>
            <w:r>
              <w:rPr>
                <w:sz w:val="20"/>
              </w:rPr>
              <w:t xml:space="preserve">(указываются реквизиты протокола утверждения запасов подземных вод на участке недр (при наличии))</w:t>
            </w:r>
          </w:p>
        </w:tc>
        <w:tc>
          <w:tcPr>
            <w:tcW w:w="850" w:type="dxa"/>
          </w:tcPr>
          <w:p>
            <w:pPr>
              <w:pStyle w:val="0"/>
            </w:pPr>
            <w:r>
              <w:rPr>
                <w:sz w:val="20"/>
              </w:rPr>
            </w:r>
          </w:p>
        </w:tc>
      </w:tr>
      <w:tr>
        <w:tc>
          <w:tcPr>
            <w:tcW w:w="624" w:type="dxa"/>
          </w:tcPr>
          <w:p>
            <w:pPr>
              <w:pStyle w:val="0"/>
            </w:pPr>
            <w:r>
              <w:rPr>
                <w:sz w:val="20"/>
              </w:rPr>
              <w:t xml:space="preserve">19</w:t>
            </w:r>
          </w:p>
        </w:tc>
        <w:tc>
          <w:tcPr>
            <w:gridSpan w:val="4"/>
            <w:tcW w:w="7597" w:type="dxa"/>
          </w:tcPr>
          <w:p>
            <w:pPr>
              <w:pStyle w:val="0"/>
            </w:pPr>
            <w:r>
              <w:rPr>
                <w:sz w:val="20"/>
              </w:rPr>
              <w:t xml:space="preserve">Санитарно-эпидемиологическое заключение территориального органа Федеральной службы по надзору в сфере защиты прав потребителей и благополучия человека о соответствии водного объекта санитарным правилам и условиям безопасного для здоровья населения использования водного объекта (для добычи подземных вод питьевого водоснабжения)</w:t>
            </w:r>
          </w:p>
          <w:p>
            <w:pPr>
              <w:pStyle w:val="0"/>
              <w:jc w:val="center"/>
            </w:pPr>
            <w:r>
              <w:rPr>
                <w:sz w:val="20"/>
              </w:rPr>
              <w:t xml:space="preserve">__________________________________________________________</w:t>
            </w:r>
          </w:p>
          <w:p>
            <w:pPr>
              <w:pStyle w:val="0"/>
              <w:jc w:val="center"/>
            </w:pPr>
            <w:r>
              <w:rPr>
                <w:sz w:val="20"/>
              </w:rPr>
              <w:t xml:space="preserve">(указываются реквизиты заключения, наименование территориального органа, выдавшего заключение)</w:t>
            </w:r>
          </w:p>
        </w:tc>
        <w:tc>
          <w:tcPr>
            <w:tcW w:w="850" w:type="dxa"/>
          </w:tcPr>
          <w:p>
            <w:pPr>
              <w:pStyle w:val="0"/>
            </w:pPr>
            <w:r>
              <w:rPr>
                <w:sz w:val="20"/>
              </w:rPr>
            </w:r>
          </w:p>
        </w:tc>
      </w:tr>
      <w:tr>
        <w:tc>
          <w:tcPr>
            <w:tcW w:w="624" w:type="dxa"/>
          </w:tcPr>
          <w:p>
            <w:pPr>
              <w:pStyle w:val="0"/>
            </w:pPr>
            <w:r>
              <w:rPr>
                <w:sz w:val="20"/>
              </w:rPr>
              <w:t xml:space="preserve">20</w:t>
            </w:r>
          </w:p>
        </w:tc>
        <w:tc>
          <w:tcPr>
            <w:gridSpan w:val="4"/>
            <w:tcW w:w="7597" w:type="dxa"/>
          </w:tcPr>
          <w:p>
            <w:pPr>
              <w:pStyle w:val="0"/>
            </w:pPr>
            <w:r>
              <w:rPr>
                <w:sz w:val="20"/>
              </w:rPr>
              <w:t xml:space="preserve">Выписка из Единого государственного реестра недвижимости на земельный участок, в границах которого расположен участок недр (Заявитель вправе представить по собственному желанию)</w:t>
            </w:r>
          </w:p>
        </w:tc>
        <w:tc>
          <w:tcPr>
            <w:tcW w:w="850" w:type="dxa"/>
          </w:tcPr>
          <w:p>
            <w:pPr>
              <w:pStyle w:val="0"/>
            </w:pPr>
            <w:r>
              <w:rPr>
                <w:sz w:val="20"/>
              </w:rPr>
            </w:r>
          </w:p>
        </w:tc>
      </w:tr>
      <w:tr>
        <w:tc>
          <w:tcPr>
            <w:tcW w:w="624" w:type="dxa"/>
          </w:tcPr>
          <w:p>
            <w:pPr>
              <w:pStyle w:val="0"/>
            </w:pPr>
            <w:r>
              <w:rPr>
                <w:sz w:val="20"/>
              </w:rPr>
              <w:t xml:space="preserve">21</w:t>
            </w:r>
          </w:p>
        </w:tc>
        <w:tc>
          <w:tcPr>
            <w:gridSpan w:val="4"/>
            <w:tcW w:w="7597" w:type="dxa"/>
          </w:tcPr>
          <w:p>
            <w:pPr>
              <w:pStyle w:val="0"/>
            </w:pPr>
            <w:r>
              <w:rPr>
                <w:sz w:val="20"/>
              </w:rPr>
              <w:t xml:space="preserve">Сведения об отсутствии в границах участка недр особо охраняемых природных территорий регионального и местного значения (Заявитель вправе представить по собственному желанию)</w:t>
            </w:r>
          </w:p>
        </w:tc>
        <w:tc>
          <w:tcPr>
            <w:tcW w:w="850" w:type="dxa"/>
          </w:tcPr>
          <w:p>
            <w:pPr>
              <w:pStyle w:val="0"/>
            </w:pPr>
            <w:r>
              <w:rPr>
                <w:sz w:val="20"/>
              </w:rPr>
            </w:r>
          </w:p>
        </w:tc>
      </w:tr>
      <w:tr>
        <w:tblPrEx>
          <w:tblBorders>
            <w:insideV w:val="nil"/>
          </w:tblBorders>
        </w:tblPrEx>
        <w:tc>
          <w:tcPr>
            <w:gridSpan w:val="2"/>
            <w:tcW w:w="3685" w:type="dxa"/>
            <w:tcBorders>
              <w:left w:val="single" w:sz="4"/>
            </w:tcBorders>
          </w:tcPr>
          <w:p>
            <w:pPr>
              <w:pStyle w:val="0"/>
              <w:jc w:val="both"/>
            </w:pPr>
            <w:r>
              <w:rPr>
                <w:sz w:val="20"/>
              </w:rPr>
              <w:t xml:space="preserve">Всего прошито, пронумеровано __</w:t>
            </w:r>
          </w:p>
        </w:tc>
        <w:tc>
          <w:tcPr>
            <w:tcW w:w="1361" w:type="dxa"/>
          </w:tcPr>
          <w:p>
            <w:pPr>
              <w:pStyle w:val="0"/>
              <w:jc w:val="center"/>
            </w:pPr>
            <w:r>
              <w:rPr>
                <w:sz w:val="20"/>
              </w:rPr>
              <w:t xml:space="preserve">(________)</w:t>
            </w:r>
          </w:p>
          <w:p>
            <w:pPr>
              <w:pStyle w:val="0"/>
              <w:jc w:val="center"/>
            </w:pPr>
            <w:r>
              <w:rPr>
                <w:sz w:val="20"/>
              </w:rPr>
              <w:t xml:space="preserve">прописью</w:t>
            </w:r>
          </w:p>
        </w:tc>
        <w:tc>
          <w:tcPr>
            <w:tcW w:w="1984" w:type="dxa"/>
          </w:tcPr>
          <w:p>
            <w:pPr>
              <w:pStyle w:val="0"/>
              <w:jc w:val="both"/>
            </w:pPr>
            <w:r>
              <w:rPr>
                <w:sz w:val="20"/>
              </w:rPr>
              <w:t xml:space="preserve">документов на __</w:t>
            </w:r>
          </w:p>
        </w:tc>
        <w:tc>
          <w:tcPr>
            <w:tcW w:w="1191" w:type="dxa"/>
          </w:tcPr>
          <w:p>
            <w:pPr>
              <w:pStyle w:val="0"/>
              <w:jc w:val="center"/>
            </w:pPr>
            <w:r>
              <w:rPr>
                <w:sz w:val="20"/>
              </w:rPr>
              <w:t xml:space="preserve">(_______)</w:t>
            </w:r>
          </w:p>
          <w:p>
            <w:pPr>
              <w:pStyle w:val="0"/>
              <w:jc w:val="center"/>
            </w:pPr>
            <w:r>
              <w:rPr>
                <w:sz w:val="20"/>
              </w:rPr>
              <w:t xml:space="preserve">прописью</w:t>
            </w:r>
          </w:p>
        </w:tc>
        <w:tc>
          <w:tcPr>
            <w:tcW w:w="850" w:type="dxa"/>
            <w:tcBorders>
              <w:right w:val="single" w:sz="4"/>
            </w:tcBorders>
          </w:tcPr>
          <w:p>
            <w:pPr>
              <w:pStyle w:val="0"/>
              <w:jc w:val="both"/>
            </w:pPr>
            <w:r>
              <w:rPr>
                <w:sz w:val="20"/>
              </w:rPr>
              <w:t xml:space="preserve">листах</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0"/>
              </w:rPr>
              <w:t xml:space="preserve">Прошу решения, уведомления, а также иные документы, связанные с рассмотрением настоящего заявления, передавать (нужное отметить V):</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4876"/>
      </w:tblGrid>
      <w:tr>
        <w:tc>
          <w:tcPr>
            <w:tcW w:w="397" w:type="dxa"/>
          </w:tcPr>
          <w:p>
            <w:pPr>
              <w:pStyle w:val="0"/>
            </w:pPr>
            <w:r>
              <w:rPr>
                <w:sz w:val="20"/>
              </w:rPr>
            </w:r>
          </w:p>
        </w:tc>
        <w:tc>
          <w:tcPr>
            <w:tcW w:w="4876" w:type="dxa"/>
          </w:tcPr>
          <w:p>
            <w:pPr>
              <w:pStyle w:val="0"/>
              <w:jc w:val="both"/>
            </w:pPr>
            <w:r>
              <w:rPr>
                <w:sz w:val="20"/>
              </w:rPr>
              <w:t xml:space="preserve">лично в Министерстве</w:t>
            </w:r>
          </w:p>
        </w:tc>
      </w:tr>
      <w:tr>
        <w:tc>
          <w:tcPr>
            <w:tcW w:w="397" w:type="dxa"/>
          </w:tcPr>
          <w:p>
            <w:pPr>
              <w:pStyle w:val="0"/>
            </w:pPr>
            <w:r>
              <w:rPr>
                <w:sz w:val="20"/>
              </w:rPr>
            </w:r>
          </w:p>
        </w:tc>
        <w:tc>
          <w:tcPr>
            <w:tcW w:w="4876" w:type="dxa"/>
          </w:tcPr>
          <w:p>
            <w:pPr>
              <w:pStyle w:val="0"/>
              <w:jc w:val="both"/>
            </w:pPr>
            <w:r>
              <w:rPr>
                <w:sz w:val="20"/>
              </w:rPr>
              <w:t xml:space="preserve">по почтовому адресу, указанному в заявлении</w:t>
            </w:r>
          </w:p>
        </w:tc>
      </w:tr>
      <w:tr>
        <w:tc>
          <w:tcPr>
            <w:tcW w:w="397" w:type="dxa"/>
          </w:tcPr>
          <w:p>
            <w:pPr>
              <w:pStyle w:val="0"/>
            </w:pPr>
            <w:r>
              <w:rPr>
                <w:sz w:val="20"/>
              </w:rPr>
            </w:r>
          </w:p>
        </w:tc>
        <w:tc>
          <w:tcPr>
            <w:tcW w:w="4876" w:type="dxa"/>
          </w:tcPr>
          <w:p>
            <w:pPr>
              <w:pStyle w:val="0"/>
              <w:jc w:val="both"/>
            </w:pPr>
            <w:r>
              <w:rPr>
                <w:sz w:val="20"/>
              </w:rPr>
              <w:t xml:space="preserve">по электронной почте, указанной в заявлении</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3288"/>
        <w:gridCol w:w="350"/>
        <w:gridCol w:w="1963"/>
        <w:gridCol w:w="376"/>
        <w:gridCol w:w="3061"/>
      </w:tblGrid>
      <w:tr>
        <w:tc>
          <w:tcPr>
            <w:tcW w:w="3288" w:type="dxa"/>
            <w:tcBorders>
              <w:top w:val="nil"/>
              <w:left w:val="nil"/>
              <w:right w:val="nil"/>
            </w:tcBorders>
          </w:tcPr>
          <w:p>
            <w:pPr>
              <w:pStyle w:val="0"/>
            </w:pPr>
            <w:r>
              <w:rPr>
                <w:sz w:val="20"/>
              </w:rPr>
            </w:r>
          </w:p>
        </w:tc>
        <w:tc>
          <w:tcPr>
            <w:gridSpan w:val="4"/>
            <w:tcW w:w="5750" w:type="dxa"/>
            <w:tcBorders>
              <w:top w:val="nil"/>
              <w:left w:val="nil"/>
              <w:bottom w:val="nil"/>
              <w:right w:val="nil"/>
            </w:tcBorders>
            <w:vMerge w:val="restart"/>
          </w:tcPr>
          <w:p>
            <w:pPr>
              <w:pStyle w:val="0"/>
            </w:pPr>
            <w:r>
              <w:rPr>
                <w:sz w:val="20"/>
              </w:rPr>
            </w:r>
          </w:p>
        </w:tc>
      </w:tr>
      <w:tr>
        <w:tblPrEx>
          <w:tblBorders>
            <w:insideH w:val="nil"/>
          </w:tblBorders>
        </w:tblPrEx>
        <w:tc>
          <w:tcPr>
            <w:tcW w:w="3288" w:type="dxa"/>
            <w:tcBorders>
              <w:left w:val="nil"/>
              <w:bottom w:val="nil"/>
              <w:right w:val="nil"/>
            </w:tcBorders>
          </w:tcPr>
          <w:p>
            <w:pPr>
              <w:pStyle w:val="0"/>
              <w:jc w:val="center"/>
            </w:pPr>
            <w:r>
              <w:rPr>
                <w:sz w:val="20"/>
              </w:rPr>
              <w:t xml:space="preserve">(дата)</w:t>
            </w:r>
          </w:p>
        </w:tc>
        <w:tc>
          <w:tcPr>
            <w:gridSpan w:val="4"/>
            <w:tcBorders>
              <w:top w:val="nil"/>
              <w:left w:val="nil"/>
              <w:bottom w:val="nil"/>
              <w:right w:val="nil"/>
            </w:tcBorders>
            <w:vMerge w:val="continue"/>
          </w:tcPr>
          <w:p/>
        </w:tc>
      </w:tr>
      <w:tr>
        <w:tblPrEx>
          <w:tblBorders>
            <w:insideH w:val="nil"/>
          </w:tblBorders>
        </w:tblPrEx>
        <w:tc>
          <w:tcPr>
            <w:tcW w:w="3288" w:type="dxa"/>
            <w:tcBorders>
              <w:top w:val="nil"/>
              <w:left w:val="nil"/>
              <w:right w:val="nil"/>
            </w:tcBorders>
          </w:tcPr>
          <w:p>
            <w:pPr>
              <w:pStyle w:val="0"/>
            </w:pPr>
            <w:r>
              <w:rPr>
                <w:sz w:val="20"/>
              </w:rPr>
            </w:r>
          </w:p>
        </w:tc>
        <w:tc>
          <w:tcPr>
            <w:tcW w:w="350" w:type="dxa"/>
            <w:tcBorders>
              <w:top w:val="nil"/>
              <w:left w:val="nil"/>
              <w:bottom w:val="nil"/>
              <w:right w:val="nil"/>
            </w:tcBorders>
            <w:vMerge w:val="restart"/>
          </w:tcPr>
          <w:p>
            <w:pPr>
              <w:pStyle w:val="0"/>
            </w:pPr>
            <w:r>
              <w:rPr>
                <w:sz w:val="20"/>
              </w:rPr>
            </w:r>
          </w:p>
        </w:tc>
        <w:tc>
          <w:tcPr>
            <w:tcW w:w="1963" w:type="dxa"/>
            <w:tcBorders>
              <w:top w:val="nil"/>
              <w:left w:val="nil"/>
              <w:right w:val="nil"/>
            </w:tcBorders>
          </w:tcPr>
          <w:p>
            <w:pPr>
              <w:pStyle w:val="0"/>
            </w:pPr>
            <w:r>
              <w:rPr>
                <w:sz w:val="20"/>
              </w:rPr>
            </w:r>
          </w:p>
        </w:tc>
        <w:tc>
          <w:tcPr>
            <w:tcW w:w="376" w:type="dxa"/>
            <w:tcBorders>
              <w:top w:val="nil"/>
              <w:left w:val="nil"/>
              <w:bottom w:val="nil"/>
              <w:right w:val="nil"/>
            </w:tcBorders>
            <w:vMerge w:val="restart"/>
          </w:tcPr>
          <w:p>
            <w:pPr>
              <w:pStyle w:val="0"/>
            </w:pPr>
            <w:r>
              <w:rPr>
                <w:sz w:val="20"/>
              </w:rPr>
            </w:r>
          </w:p>
        </w:tc>
        <w:tc>
          <w:tcPr>
            <w:tcW w:w="3061" w:type="dxa"/>
            <w:tcBorders>
              <w:top w:val="nil"/>
              <w:left w:val="nil"/>
              <w:right w:val="nil"/>
            </w:tcBorders>
          </w:tcPr>
          <w:p>
            <w:pPr>
              <w:pStyle w:val="0"/>
            </w:pPr>
            <w:r>
              <w:rPr>
                <w:sz w:val="20"/>
              </w:rPr>
            </w:r>
          </w:p>
        </w:tc>
      </w:tr>
      <w:tr>
        <w:tc>
          <w:tcPr>
            <w:tcW w:w="3288" w:type="dxa"/>
            <w:tcBorders>
              <w:left w:val="nil"/>
              <w:bottom w:val="nil"/>
              <w:right w:val="nil"/>
            </w:tcBorders>
          </w:tcPr>
          <w:p>
            <w:pPr>
              <w:pStyle w:val="0"/>
              <w:jc w:val="center"/>
            </w:pPr>
            <w:r>
              <w:rPr>
                <w:sz w:val="20"/>
              </w:rPr>
              <w:t xml:space="preserve">Должность уполномоченного лица Заявителя</w:t>
            </w:r>
          </w:p>
        </w:tc>
        <w:tc>
          <w:tcPr>
            <w:tcBorders>
              <w:top w:val="nil"/>
              <w:left w:val="nil"/>
              <w:bottom w:val="nil"/>
              <w:right w:val="nil"/>
            </w:tcBorders>
            <w:vMerge w:val="continue"/>
          </w:tcPr>
          <w:p/>
        </w:tc>
        <w:tc>
          <w:tcPr>
            <w:tcW w:w="1963" w:type="dxa"/>
            <w:tcBorders>
              <w:left w:val="nil"/>
              <w:bottom w:val="nil"/>
              <w:right w:val="nil"/>
            </w:tcBorders>
          </w:tcPr>
          <w:p>
            <w:pPr>
              <w:pStyle w:val="0"/>
              <w:jc w:val="center"/>
            </w:pPr>
            <w:r>
              <w:rPr>
                <w:sz w:val="20"/>
              </w:rPr>
              <w:t xml:space="preserve">подпись</w:t>
            </w:r>
          </w:p>
        </w:tc>
        <w:tc>
          <w:tcPr>
            <w:tcBorders>
              <w:top w:val="nil"/>
              <w:left w:val="nil"/>
              <w:bottom w:val="nil"/>
              <w:right w:val="nil"/>
            </w:tcBorders>
            <w:vMerge w:val="continue"/>
          </w:tcPr>
          <w:p/>
        </w:tc>
        <w:tc>
          <w:tcPr>
            <w:tcW w:w="3061" w:type="dxa"/>
            <w:tcBorders>
              <w:left w:val="nil"/>
              <w:bottom w:val="nil"/>
              <w:right w:val="nil"/>
            </w:tcBorders>
          </w:tcPr>
          <w:p>
            <w:pPr>
              <w:pStyle w:val="0"/>
              <w:jc w:val="center"/>
            </w:pPr>
            <w:r>
              <w:rPr>
                <w:sz w:val="20"/>
              </w:rPr>
              <w:t xml:space="preserve">Ф.И.О.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Порядку предоставления права</w:t>
      </w:r>
    </w:p>
    <w:p>
      <w:pPr>
        <w:pStyle w:val="0"/>
        <w:jc w:val="right"/>
      </w:pPr>
      <w:r>
        <w:rPr>
          <w:sz w:val="20"/>
        </w:rPr>
        <w:t xml:space="preserve">пользования участками недр местного</w:t>
      </w:r>
    </w:p>
    <w:p>
      <w:pPr>
        <w:pStyle w:val="0"/>
        <w:jc w:val="right"/>
      </w:pPr>
      <w:r>
        <w:rPr>
          <w:sz w:val="20"/>
        </w:rPr>
        <w:t xml:space="preserve">значения на территории Республики</w:t>
      </w:r>
    </w:p>
    <w:p>
      <w:pPr>
        <w:pStyle w:val="0"/>
        <w:jc w:val="right"/>
      </w:pPr>
      <w:r>
        <w:rPr>
          <w:sz w:val="20"/>
        </w:rPr>
        <w:t xml:space="preserve">Бурятия без проведения аукциона</w:t>
      </w:r>
    </w:p>
    <w:p>
      <w:pPr>
        <w:pStyle w:val="0"/>
        <w:jc w:val="both"/>
      </w:pPr>
      <w:r>
        <w:rPr>
          <w:sz w:val="20"/>
        </w:rPr>
      </w:r>
    </w:p>
    <w:tbl>
      <w:tblPr>
        <w:tblInd w:w="0" w:type="dxa"/>
        <w:tblLayout w:type="fixed"/>
        <w:tblCellMar>
          <w:top w:w="102" w:type="dxa"/>
          <w:left w:w="62" w:type="dxa"/>
          <w:bottom w:w="102" w:type="dxa"/>
          <w:right w:w="62" w:type="dxa"/>
        </w:tblCellMar>
      </w:tblPr>
      <w:tblGrid>
        <w:gridCol w:w="4139"/>
        <w:gridCol w:w="4932"/>
      </w:tblGrid>
      <w:tr>
        <w:tc>
          <w:tcPr>
            <w:tcW w:w="4139" w:type="dxa"/>
            <w:tcBorders>
              <w:top w:val="nil"/>
              <w:left w:val="nil"/>
              <w:bottom w:val="nil"/>
              <w:right w:val="nil"/>
            </w:tcBorders>
            <w:vMerge w:val="restart"/>
          </w:tcPr>
          <w:p>
            <w:pPr>
              <w:pStyle w:val="0"/>
            </w:pPr>
            <w:r>
              <w:rPr>
                <w:sz w:val="20"/>
              </w:rPr>
            </w:r>
          </w:p>
        </w:tc>
        <w:tc>
          <w:tcPr>
            <w:tcW w:w="4932" w:type="dxa"/>
            <w:tcBorders>
              <w:top w:val="nil"/>
              <w:left w:val="nil"/>
              <w:bottom w:val="nil"/>
              <w:right w:val="nil"/>
            </w:tcBorders>
          </w:tcPr>
          <w:p>
            <w:pPr>
              <w:pStyle w:val="0"/>
            </w:pPr>
            <w:r>
              <w:rPr>
                <w:sz w:val="20"/>
              </w:rPr>
              <w:t xml:space="preserve">В Министерство природных ресурсов и экологии Республики Бурятия</w:t>
            </w:r>
          </w:p>
          <w:p>
            <w:pPr>
              <w:pStyle w:val="0"/>
            </w:pPr>
            <w:r>
              <w:rPr>
                <w:sz w:val="20"/>
              </w:rPr>
              <w:t xml:space="preserve">от ____________________________________</w:t>
            </w:r>
          </w:p>
          <w:p>
            <w:pPr>
              <w:pStyle w:val="0"/>
              <w:jc w:val="center"/>
            </w:pPr>
            <w:r>
              <w:rPr>
                <w:sz w:val="20"/>
              </w:rPr>
              <w:t xml:space="preserve">(полное официальное наименование, организационно-правовая форма,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местонахождение юридического лица,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индивидуального предпринимателя)</w:t>
            </w:r>
          </w:p>
          <w:p>
            <w:pPr>
              <w:pStyle w:val="0"/>
              <w:jc w:val="both"/>
            </w:pPr>
            <w:r>
              <w:rPr>
                <w:sz w:val="20"/>
              </w:rPr>
              <w:t xml:space="preserve">ОГРН _________________________________</w:t>
            </w:r>
          </w:p>
          <w:p>
            <w:pPr>
              <w:pStyle w:val="0"/>
              <w:jc w:val="both"/>
            </w:pPr>
            <w:r>
              <w:rPr>
                <w:sz w:val="20"/>
              </w:rPr>
              <w:t xml:space="preserve">ИНН/КПП _____________________________</w:t>
            </w:r>
          </w:p>
          <w:p>
            <w:pPr>
              <w:pStyle w:val="0"/>
            </w:pPr>
            <w:r>
              <w:rPr>
                <w:sz w:val="20"/>
              </w:rPr>
              <w:t xml:space="preserve">Телефон _______________________________</w:t>
            </w:r>
          </w:p>
          <w:p>
            <w:pPr>
              <w:pStyle w:val="0"/>
            </w:pPr>
            <w:r>
              <w:rPr>
                <w:sz w:val="20"/>
              </w:rPr>
              <w:t xml:space="preserve">Адрес электронной почты ________________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bookmarkStart w:id="1459" w:name="P1459"/>
          <w:bookmarkEnd w:id="1459"/>
          <w:p>
            <w:pPr>
              <w:pStyle w:val="0"/>
              <w:jc w:val="center"/>
            </w:pPr>
            <w:r>
              <w:rPr>
                <w:sz w:val="20"/>
              </w:rPr>
              <w:t xml:space="preserve">ЗАЯВЛЕНИЕ</w:t>
            </w:r>
          </w:p>
          <w:p>
            <w:pPr>
              <w:pStyle w:val="0"/>
              <w:jc w:val="center"/>
            </w:pPr>
            <w:r>
              <w:rPr>
                <w:sz w:val="20"/>
              </w:rPr>
              <w:t xml:space="preserve">на предоставление права пользования участком недр местного</w:t>
            </w:r>
          </w:p>
          <w:p>
            <w:pPr>
              <w:pStyle w:val="0"/>
              <w:jc w:val="center"/>
            </w:pPr>
            <w:r>
              <w:rPr>
                <w:sz w:val="20"/>
              </w:rPr>
              <w:t xml:space="preserve">значения для геологического изучения недр в целях поисков</w:t>
            </w:r>
          </w:p>
          <w:p>
            <w:pPr>
              <w:pStyle w:val="0"/>
              <w:jc w:val="center"/>
            </w:pPr>
            <w:r>
              <w:rPr>
                <w:sz w:val="20"/>
              </w:rPr>
              <w:t xml:space="preserve">и оценки подземных вод, их разведки и добычи</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both"/>
            </w:pPr>
            <w:r>
              <w:rPr>
                <w:sz w:val="20"/>
              </w:rPr>
              <w:t xml:space="preserve">Заявитель ________________________________________________________________</w:t>
            </w:r>
          </w:p>
          <w:p>
            <w:pPr>
              <w:pStyle w:val="0"/>
              <w:jc w:val="center"/>
            </w:pPr>
            <w:r>
              <w:rPr>
                <w:sz w:val="20"/>
              </w:rPr>
              <w:t xml:space="preserve">(полное официальное наименование)</w:t>
            </w:r>
          </w:p>
          <w:p>
            <w:pPr>
              <w:pStyle w:val="0"/>
              <w:jc w:val="both"/>
            </w:pPr>
            <w:r>
              <w:rPr>
                <w:sz w:val="20"/>
              </w:rPr>
              <w:t xml:space="preserve">просит согласно </w:t>
            </w:r>
            <w:hyperlink w:history="0" w:anchor="P70" w:tooltip="2.9. О предоставлении права пользования участком недр для геологического изучения недр в целях поисков и оценки подземных вод, их разведки и добычи.">
              <w:r>
                <w:rPr>
                  <w:sz w:val="20"/>
                  <w:color w:val="0000ff"/>
                </w:rPr>
                <w:t xml:space="preserve">пункту 2.9</w:t>
              </w:r>
            </w:hyperlink>
            <w:r>
              <w:rPr>
                <w:sz w:val="20"/>
              </w:rPr>
              <w:t xml:space="preserve"> Порядка предоставления права пользования участками недр местного значения на территории Республики Бурятия без проведения аукциона предоставить право пользования участком недр местного значения для геологического изучения недр в целях поисков и оценки подземных вод, их разведки и добычи Местоположение участка недр ______________________________________________</w:t>
            </w:r>
          </w:p>
          <w:p>
            <w:pPr>
              <w:pStyle w:val="0"/>
              <w:jc w:val="both"/>
            </w:pPr>
            <w:r>
              <w:rPr>
                <w:sz w:val="20"/>
              </w:rPr>
              <w:t xml:space="preserve">________________________________________________________________________</w:t>
            </w:r>
          </w:p>
          <w:p>
            <w:pPr>
              <w:pStyle w:val="0"/>
              <w:jc w:val="center"/>
            </w:pPr>
            <w:r>
              <w:rPr>
                <w:sz w:val="20"/>
              </w:rPr>
              <w:t xml:space="preserve">(муниципальное образование,</w:t>
            </w:r>
          </w:p>
          <w:p>
            <w:pPr>
              <w:pStyle w:val="0"/>
              <w:jc w:val="both"/>
            </w:pPr>
            <w:r>
              <w:rPr>
                <w:sz w:val="20"/>
              </w:rPr>
              <w:t xml:space="preserve">________________________________________________________________________</w:t>
            </w:r>
          </w:p>
          <w:p>
            <w:pPr>
              <w:pStyle w:val="0"/>
              <w:jc w:val="center"/>
            </w:pPr>
            <w:r>
              <w:rPr>
                <w:sz w:val="20"/>
              </w:rPr>
              <w:t xml:space="preserve">географические координаты угловых точек (градусы, минуты, секунды),</w:t>
            </w:r>
          </w:p>
          <w:p>
            <w:pPr>
              <w:pStyle w:val="0"/>
              <w:jc w:val="both"/>
            </w:pPr>
            <w:r>
              <w:rPr>
                <w:sz w:val="20"/>
              </w:rPr>
              <w:t xml:space="preserve">_____________________________________________________________________.</w:t>
            </w:r>
          </w:p>
          <w:p>
            <w:pPr>
              <w:pStyle w:val="0"/>
              <w:jc w:val="center"/>
            </w:pPr>
            <w:r>
              <w:rPr>
                <w:sz w:val="20"/>
              </w:rPr>
              <w:t xml:space="preserve">площадь участка недр)</w:t>
            </w:r>
          </w:p>
          <w:p>
            <w:pPr>
              <w:pStyle w:val="0"/>
              <w:jc w:val="both"/>
            </w:pPr>
            <w:r>
              <w:rPr>
                <w:sz w:val="20"/>
              </w:rPr>
              <w:t xml:space="preserve">Кадастровый номер, сведения о собственнике земельного участка, в границах которого расположен участок недр __________________________________________________.</w:t>
            </w:r>
          </w:p>
          <w:p>
            <w:pPr>
              <w:pStyle w:val="0"/>
              <w:jc w:val="both"/>
            </w:pPr>
            <w:r>
              <w:rPr>
                <w:sz w:val="20"/>
              </w:rPr>
              <w:t xml:space="preserve">Назначение использования подземных вод ____________________________________.</w:t>
            </w:r>
          </w:p>
          <w:p>
            <w:pPr>
              <w:pStyle w:val="0"/>
              <w:jc w:val="both"/>
            </w:pPr>
            <w:r>
              <w:rPr>
                <w:sz w:val="20"/>
              </w:rPr>
              <w:t xml:space="preserve">Планируемый объем добычи, куб. м/сут. ______________________________________.</w:t>
            </w:r>
          </w:p>
          <w:p>
            <w:pPr>
              <w:pStyle w:val="0"/>
              <w:jc w:val="both"/>
            </w:pPr>
            <w:r>
              <w:rPr>
                <w:sz w:val="20"/>
              </w:rPr>
              <w:t xml:space="preserve">Сведения по ограничению глубины на участке недр (м) _________________________.</w:t>
            </w:r>
          </w:p>
          <w:p>
            <w:pPr>
              <w:pStyle w:val="0"/>
              <w:jc w:val="both"/>
            </w:pPr>
            <w:r>
              <w:rPr>
                <w:sz w:val="20"/>
              </w:rPr>
              <w:t xml:space="preserve">Ожидаемые результаты геологического изучения: ______________________________.</w:t>
            </w:r>
          </w:p>
          <w:p>
            <w:pPr>
              <w:pStyle w:val="0"/>
            </w:pPr>
            <w:r>
              <w:rPr>
                <w:sz w:val="20"/>
              </w:rPr>
              <w:t xml:space="preserve">Предложения по условиям пользования:</w:t>
            </w:r>
          </w:p>
          <w:p>
            <w:pPr>
              <w:pStyle w:val="0"/>
            </w:pPr>
            <w:r>
              <w:rPr>
                <w:sz w:val="20"/>
              </w:rPr>
              <w:t xml:space="preserve">- срок действия лицензии на пользование недрами ______________________________;</w:t>
            </w:r>
          </w:p>
          <w:p>
            <w:pPr>
              <w:pStyle w:val="0"/>
              <w:jc w:val="both"/>
            </w:pPr>
            <w:r>
              <w:rPr>
                <w:sz w:val="20"/>
              </w:rPr>
              <w:t xml:space="preserve">- срок утверждения проектной документации на осуществление геологического изучения недр, включающего поиски и оценку месторождения подземных вод, получившей положительное заключение экспертизы, предусмотренной </w:t>
            </w:r>
            <w:hyperlink w:history="0" r:id="rId62" w:tooltip="Закон РФ от 21.02.1992 N 2395-1 (ред. от 08.08.2024) &quot;О недрах&quot; (с изм. и доп., вступ. в силу с 01.09.2024) {КонсультантПлюс}">
              <w:r>
                <w:rPr>
                  <w:sz w:val="20"/>
                  <w:color w:val="0000ff"/>
                </w:rPr>
                <w:t xml:space="preserve">статьей 36.1</w:t>
              </w:r>
            </w:hyperlink>
            <w:r>
              <w:rPr>
                <w:sz w:val="20"/>
              </w:rPr>
              <w:t xml:space="preserve"> Закона Российской Федерации "О недрах", не позднее ____________________________________ (до 12) месяцев с даты регистрации лицензии (при планируемом объеме добычи более 100 куб. м/сут.);</w:t>
            </w:r>
          </w:p>
          <w:p>
            <w:pPr>
              <w:pStyle w:val="0"/>
              <w:jc w:val="both"/>
            </w:pPr>
            <w:r>
              <w:rPr>
                <w:sz w:val="20"/>
              </w:rPr>
              <w:t xml:space="preserve">- срок завершения геологического изучения участка недр, включающего поиски и оценку месторождений подземных вод, и представление материалов по результатам геологического изучения недр на государственную экспертизу запасов подземных вод, геологической информации о предоставляемых в пользование участках недр, предусмотренную </w:t>
            </w:r>
            <w:hyperlink w:history="0" r:id="rId63" w:tooltip="Закон РФ от 21.02.1992 N 2395-1 (ред. от 08.08.2024) &quot;О недрах&quot; (с изм. и доп., вступ. в силу с 01.09.2024) {КонсультантПлюс}">
              <w:r>
                <w:rPr>
                  <w:sz w:val="20"/>
                  <w:color w:val="0000ff"/>
                </w:rPr>
                <w:t xml:space="preserve">статьей 29</w:t>
              </w:r>
            </w:hyperlink>
            <w:r>
              <w:rPr>
                <w:sz w:val="20"/>
              </w:rPr>
              <w:t xml:space="preserve"> Закона Российской Федерации "О недрах", не позднее ___________________________________________ (до 60) месяцев с даты регистрации лицензии (при планируемом объеме добычи более 100 куб. м/сут.);</w:t>
            </w:r>
          </w:p>
          <w:p>
            <w:pPr>
              <w:pStyle w:val="0"/>
              <w:jc w:val="both"/>
            </w:pPr>
            <w:r>
              <w:rPr>
                <w:sz w:val="20"/>
              </w:rPr>
              <w:t xml:space="preserve">- срок утверждения технического проекта разработки месторождения подземных вод, согласованного в соответствии со </w:t>
            </w:r>
            <w:hyperlink w:history="0" r:id="rId64" w:tooltip="Закон РФ от 21.02.1992 N 2395-1 (ред. от 08.08.2024) &quot;О недрах&quot; (с изм. и доп., вступ. в силу с 01.09.2024) {КонсультантПлюс}">
              <w:r>
                <w:rPr>
                  <w:sz w:val="20"/>
                  <w:color w:val="0000ff"/>
                </w:rPr>
                <w:t xml:space="preserve">статьей 23.2</w:t>
              </w:r>
            </w:hyperlink>
            <w:r>
              <w:rPr>
                <w:sz w:val="20"/>
              </w:rPr>
              <w:t xml:space="preserve"> Закона Российской Федерации "О недрах", не позднее ___________________________________________ (до 90) месяцев с даты регистрации лицензии (при планируемом объеме добычи более 100 куб. м/сут.);</w:t>
            </w:r>
          </w:p>
          <w:p>
            <w:pPr>
              <w:pStyle w:val="0"/>
              <w:jc w:val="both"/>
            </w:pPr>
            <w:r>
              <w:rPr>
                <w:sz w:val="20"/>
              </w:rPr>
              <w:t xml:space="preserve">- срок ввода месторождения подземных вод (эксплуатацию) не позднее ________________________________________ (до 96) месяцев с даты регистрации лицензии (при планируемом объеме добычи более 100 куб. м/сут.).</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61"/>
        <w:gridCol w:w="1361"/>
        <w:gridCol w:w="1984"/>
        <w:gridCol w:w="1191"/>
        <w:gridCol w:w="850"/>
      </w:tblGrid>
      <w:tr>
        <w:tc>
          <w:tcPr>
            <w:tcW w:w="624" w:type="dxa"/>
          </w:tcPr>
          <w:p>
            <w:pPr>
              <w:pStyle w:val="0"/>
              <w:jc w:val="center"/>
            </w:pPr>
            <w:r>
              <w:rPr>
                <w:sz w:val="20"/>
              </w:rPr>
              <w:t xml:space="preserve">NN п/п</w:t>
            </w:r>
          </w:p>
        </w:tc>
        <w:tc>
          <w:tcPr>
            <w:gridSpan w:val="4"/>
            <w:tcW w:w="7597" w:type="dxa"/>
          </w:tcPr>
          <w:p>
            <w:pPr>
              <w:pStyle w:val="0"/>
              <w:jc w:val="center"/>
            </w:pPr>
            <w:r>
              <w:rPr>
                <w:sz w:val="20"/>
              </w:rPr>
              <w:t xml:space="preserve">Приложения к заявлению</w:t>
            </w:r>
          </w:p>
        </w:tc>
        <w:tc>
          <w:tcPr>
            <w:tcW w:w="850" w:type="dxa"/>
          </w:tcPr>
          <w:p>
            <w:pPr>
              <w:pStyle w:val="0"/>
              <w:jc w:val="center"/>
            </w:pPr>
            <w:r>
              <w:rPr>
                <w:sz w:val="20"/>
              </w:rPr>
              <w:t xml:space="preserve">Количество листов</w:t>
            </w:r>
          </w:p>
        </w:tc>
      </w:tr>
      <w:tr>
        <w:tc>
          <w:tcPr>
            <w:tcW w:w="624" w:type="dxa"/>
          </w:tcPr>
          <w:p>
            <w:pPr>
              <w:pStyle w:val="0"/>
            </w:pPr>
            <w:r>
              <w:rPr>
                <w:sz w:val="20"/>
              </w:rPr>
              <w:t xml:space="preserve">1</w:t>
            </w:r>
          </w:p>
        </w:tc>
        <w:tc>
          <w:tcPr>
            <w:gridSpan w:val="4"/>
            <w:tcW w:w="7597" w:type="dxa"/>
          </w:tcPr>
          <w:p>
            <w:pPr>
              <w:pStyle w:val="0"/>
            </w:pPr>
            <w:r>
              <w:rPr>
                <w:sz w:val="20"/>
              </w:rPr>
              <w:t xml:space="preserve">Копия документа, подтверждающего полномочия лица на осуществление действий от имени Заявителя (в случае представления документов представителем Заявителя)</w:t>
            </w:r>
          </w:p>
          <w:p>
            <w:pPr>
              <w:pStyle w:val="0"/>
              <w:jc w:val="center"/>
            </w:pPr>
            <w:r>
              <w:rPr>
                <w:sz w:val="20"/>
              </w:rPr>
              <w:t xml:space="preserve">___________________________________________________________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2</w:t>
            </w:r>
          </w:p>
        </w:tc>
        <w:tc>
          <w:tcPr>
            <w:gridSpan w:val="4"/>
            <w:tcW w:w="7597" w:type="dxa"/>
          </w:tcPr>
          <w:p>
            <w:pPr>
              <w:pStyle w:val="0"/>
            </w:pPr>
            <w:r>
              <w:rPr>
                <w:sz w:val="20"/>
              </w:rPr>
              <w:t xml:space="preserve">Учредительные документы (за исключением случая, если Заявитель действует на основании типового устава, утвержденного в установленном законодательством порядке)</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документа, сведения о том, что юридическое лицо действует на основании типового устава (при необходимости))</w:t>
            </w:r>
          </w:p>
        </w:tc>
        <w:tc>
          <w:tcPr>
            <w:tcW w:w="850" w:type="dxa"/>
          </w:tcPr>
          <w:p>
            <w:pPr>
              <w:pStyle w:val="0"/>
            </w:pPr>
            <w:r>
              <w:rPr>
                <w:sz w:val="20"/>
              </w:rPr>
            </w:r>
          </w:p>
        </w:tc>
      </w:tr>
      <w:tr>
        <w:tc>
          <w:tcPr>
            <w:tcW w:w="624" w:type="dxa"/>
          </w:tcPr>
          <w:p>
            <w:pPr>
              <w:pStyle w:val="0"/>
            </w:pPr>
            <w:r>
              <w:rPr>
                <w:sz w:val="20"/>
              </w:rPr>
              <w:t xml:space="preserve">3</w:t>
            </w:r>
          </w:p>
        </w:tc>
        <w:tc>
          <w:tcPr>
            <w:gridSpan w:val="4"/>
            <w:tcW w:w="7597" w:type="dxa"/>
          </w:tcPr>
          <w:p>
            <w:pPr>
              <w:pStyle w:val="0"/>
            </w:pPr>
            <w:r>
              <w:rPr>
                <w:sz w:val="20"/>
              </w:rPr>
              <w:t xml:space="preserve">Свидетельство о государственной регистрации юридического лица или выписки из Единого государственного реестра юридических лиц - для юридического лица, выписки из Единого государственного реестра индивидуальных предпринимателей (Заявитель вправе представить по собственному желанию)</w:t>
            </w:r>
          </w:p>
          <w:p>
            <w:pPr>
              <w:pStyle w:val="0"/>
              <w:jc w:val="center"/>
            </w:pPr>
            <w:r>
              <w:rPr>
                <w:sz w:val="20"/>
              </w:rPr>
              <w:t xml:space="preserve">___________________________________________________________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4</w:t>
            </w:r>
          </w:p>
        </w:tc>
        <w:tc>
          <w:tcPr>
            <w:gridSpan w:val="4"/>
            <w:tcW w:w="7597" w:type="dxa"/>
          </w:tcPr>
          <w:p>
            <w:pPr>
              <w:pStyle w:val="0"/>
            </w:pPr>
            <w:r>
              <w:rPr>
                <w:sz w:val="20"/>
              </w:rPr>
              <w:t xml:space="preserve">Обзорная карта участка недр масштаба от 1:100000 до 1:200000 на топографической основе, содержащей населенные пункты, дорожную сеть, озера и реки, формата A4</w:t>
            </w:r>
          </w:p>
        </w:tc>
        <w:tc>
          <w:tcPr>
            <w:tcW w:w="850" w:type="dxa"/>
          </w:tcPr>
          <w:p>
            <w:pPr>
              <w:pStyle w:val="0"/>
            </w:pPr>
            <w:r>
              <w:rPr>
                <w:sz w:val="20"/>
              </w:rPr>
            </w:r>
          </w:p>
        </w:tc>
      </w:tr>
      <w:tr>
        <w:tc>
          <w:tcPr>
            <w:tcW w:w="624" w:type="dxa"/>
          </w:tcPr>
          <w:p>
            <w:pPr>
              <w:pStyle w:val="0"/>
            </w:pPr>
            <w:r>
              <w:rPr>
                <w:sz w:val="20"/>
              </w:rPr>
              <w:t xml:space="preserve">5</w:t>
            </w:r>
          </w:p>
        </w:tc>
        <w:tc>
          <w:tcPr>
            <w:gridSpan w:val="4"/>
            <w:tcW w:w="7597" w:type="dxa"/>
          </w:tcPr>
          <w:p>
            <w:pPr>
              <w:pStyle w:val="0"/>
            </w:pPr>
            <w:r>
              <w:rPr>
                <w:sz w:val="20"/>
              </w:rPr>
              <w:t xml:space="preserve">Схема расположения участка недр с контуром участка недр в виде многоугольника, позволяющая однозначно определить его местоположение, с условными обозначениями и с указанием географических координат угловых точек участка недр или водозаборных скважин (градусы, минуты, секунды) в системах координат 2011 года (ГСК-2011) и WGS84 формата A4, а также с указанием расположения всех водозаборных скважин в пределах участка недр с указанием географических координат угловых точек (градусы, минуты, секунды) в системах координат 2011 года (ГСК-2011) и WGS84</w:t>
            </w:r>
          </w:p>
        </w:tc>
        <w:tc>
          <w:tcPr>
            <w:tcW w:w="850" w:type="dxa"/>
          </w:tcPr>
          <w:p>
            <w:pPr>
              <w:pStyle w:val="0"/>
            </w:pPr>
            <w:r>
              <w:rPr>
                <w:sz w:val="20"/>
              </w:rPr>
            </w:r>
          </w:p>
        </w:tc>
      </w:tr>
      <w:tr>
        <w:tc>
          <w:tcPr>
            <w:tcW w:w="624" w:type="dxa"/>
          </w:tcPr>
          <w:p>
            <w:pPr>
              <w:pStyle w:val="0"/>
            </w:pPr>
            <w:r>
              <w:rPr>
                <w:sz w:val="20"/>
              </w:rPr>
              <w:t xml:space="preserve">6</w:t>
            </w:r>
          </w:p>
        </w:tc>
        <w:tc>
          <w:tcPr>
            <w:gridSpan w:val="4"/>
            <w:tcW w:w="7597" w:type="dxa"/>
          </w:tcPr>
          <w:p>
            <w:pPr>
              <w:pStyle w:val="0"/>
            </w:pPr>
            <w:r>
              <w:rPr>
                <w:sz w:val="20"/>
              </w:rPr>
              <w:t xml:space="preserve">Документ, подтверждающий право пользования на земельный участок, находящийся в частной собственности другого лица, в границах которого расположен участок недр</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правоустанавливающего документа)</w:t>
            </w:r>
          </w:p>
        </w:tc>
        <w:tc>
          <w:tcPr>
            <w:tcW w:w="850" w:type="dxa"/>
          </w:tcPr>
          <w:p>
            <w:pPr>
              <w:pStyle w:val="0"/>
            </w:pPr>
            <w:r>
              <w:rPr>
                <w:sz w:val="20"/>
              </w:rPr>
            </w:r>
          </w:p>
        </w:tc>
      </w:tr>
      <w:tr>
        <w:tc>
          <w:tcPr>
            <w:tcW w:w="624" w:type="dxa"/>
          </w:tcPr>
          <w:p>
            <w:pPr>
              <w:pStyle w:val="0"/>
            </w:pPr>
            <w:r>
              <w:rPr>
                <w:sz w:val="20"/>
              </w:rPr>
              <w:t xml:space="preserve">7</w:t>
            </w:r>
          </w:p>
        </w:tc>
        <w:tc>
          <w:tcPr>
            <w:gridSpan w:val="4"/>
            <w:tcW w:w="7597" w:type="dxa"/>
          </w:tcPr>
          <w:p>
            <w:pPr>
              <w:pStyle w:val="0"/>
            </w:pPr>
            <w:r>
              <w:rPr>
                <w:sz w:val="20"/>
              </w:rPr>
              <w:t xml:space="preserve">Согласие собственника земельного участка, находящегося в частной собственности и на территории которого расположен участок недр, о возможности использования земельного участка с заявленной целью, если на момент подачи заявления Заявитель не обладает правами на земельный участок</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собственника земельного участка)</w:t>
            </w:r>
          </w:p>
        </w:tc>
        <w:tc>
          <w:tcPr>
            <w:tcW w:w="850" w:type="dxa"/>
          </w:tcPr>
          <w:p>
            <w:pPr>
              <w:pStyle w:val="0"/>
            </w:pPr>
            <w:r>
              <w:rPr>
                <w:sz w:val="20"/>
              </w:rPr>
            </w:r>
          </w:p>
        </w:tc>
      </w:tr>
      <w:tr>
        <w:tc>
          <w:tcPr>
            <w:tcW w:w="624" w:type="dxa"/>
          </w:tcPr>
          <w:p>
            <w:pPr>
              <w:pStyle w:val="0"/>
            </w:pPr>
            <w:r>
              <w:rPr>
                <w:sz w:val="20"/>
              </w:rPr>
              <w:t xml:space="preserve">8</w:t>
            </w:r>
          </w:p>
        </w:tc>
        <w:tc>
          <w:tcPr>
            <w:gridSpan w:val="4"/>
            <w:tcW w:w="7597" w:type="dxa"/>
          </w:tcPr>
          <w:p>
            <w:pPr>
              <w:pStyle w:val="0"/>
            </w:pPr>
            <w:r>
              <w:rPr>
                <w:sz w:val="20"/>
              </w:rPr>
              <w:t xml:space="preserve">Согласие землепользователей, землевладельцев, арендаторов, залогодержателей исходных земельных участков в письменной форме на образование земельных участков в случаях, предусмотренных законодательством, если участок недр расположен в границах земельного участка, предоставленного гражданам или юридическим лицам на праве постоянного (бессрочного) пользования, безвозмездного пользования, пожизненного наследуемого владения, аренды или находится в залоге</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землепользователей, землевладельцев, арендаторов, залогодержателей земельного участка)</w:t>
            </w:r>
          </w:p>
        </w:tc>
        <w:tc>
          <w:tcPr>
            <w:tcW w:w="850" w:type="dxa"/>
          </w:tcPr>
          <w:p>
            <w:pPr>
              <w:pStyle w:val="0"/>
            </w:pPr>
            <w:r>
              <w:rPr>
                <w:sz w:val="20"/>
              </w:rPr>
            </w:r>
          </w:p>
        </w:tc>
      </w:tr>
      <w:tr>
        <w:tc>
          <w:tcPr>
            <w:tcW w:w="624" w:type="dxa"/>
          </w:tcPr>
          <w:p>
            <w:pPr>
              <w:pStyle w:val="0"/>
            </w:pPr>
            <w:r>
              <w:rPr>
                <w:sz w:val="20"/>
              </w:rPr>
              <w:t xml:space="preserve">9</w:t>
            </w:r>
          </w:p>
        </w:tc>
        <w:tc>
          <w:tcPr>
            <w:gridSpan w:val="4"/>
            <w:tcW w:w="7597" w:type="dxa"/>
          </w:tcPr>
          <w:p>
            <w:pPr>
              <w:pStyle w:val="0"/>
            </w:pPr>
            <w:r>
              <w:rPr>
                <w:sz w:val="20"/>
              </w:rPr>
              <w:t xml:space="preserve">Сведения, документы, материалы, содержащиеся в государственных информационных системах обеспечения градостроительной деятельности, полученные Заявителем в установленном законодательством порядке, в отношении территории, в границах которой расположен участок недр местного значения, полученные не позднее чем за один месяц до даты подачи заявления</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органа, предоставившего сведения, документы, материалы, дата предоставления сведений)</w:t>
            </w:r>
          </w:p>
        </w:tc>
        <w:tc>
          <w:tcPr>
            <w:tcW w:w="850" w:type="dxa"/>
          </w:tcPr>
          <w:p>
            <w:pPr>
              <w:pStyle w:val="0"/>
            </w:pPr>
            <w:r>
              <w:rPr>
                <w:sz w:val="20"/>
              </w:rPr>
            </w:r>
          </w:p>
        </w:tc>
      </w:tr>
      <w:tr>
        <w:tc>
          <w:tcPr>
            <w:tcW w:w="624" w:type="dxa"/>
          </w:tcPr>
          <w:p>
            <w:pPr>
              <w:pStyle w:val="0"/>
            </w:pPr>
            <w:r>
              <w:rPr>
                <w:sz w:val="20"/>
              </w:rPr>
              <w:t xml:space="preserve">10</w:t>
            </w:r>
          </w:p>
        </w:tc>
        <w:tc>
          <w:tcPr>
            <w:gridSpan w:val="4"/>
            <w:tcW w:w="7597" w:type="dxa"/>
          </w:tcPr>
          <w:p>
            <w:pPr>
              <w:pStyle w:val="0"/>
            </w:pPr>
            <w:r>
              <w:rPr>
                <w:sz w:val="20"/>
              </w:rPr>
              <w:t xml:space="preserve">Выписка из государственного лесного реестра в случае, если участок недр местного значения расположен на землях лесного фонда</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органа, предоставившего выписку, дата, номер выписки)</w:t>
            </w:r>
          </w:p>
        </w:tc>
        <w:tc>
          <w:tcPr>
            <w:tcW w:w="850" w:type="dxa"/>
          </w:tcPr>
          <w:p>
            <w:pPr>
              <w:pStyle w:val="0"/>
            </w:pPr>
            <w:r>
              <w:rPr>
                <w:sz w:val="20"/>
              </w:rPr>
            </w:r>
          </w:p>
        </w:tc>
      </w:tr>
      <w:tr>
        <w:tc>
          <w:tcPr>
            <w:tcW w:w="624" w:type="dxa"/>
          </w:tcPr>
          <w:p>
            <w:pPr>
              <w:pStyle w:val="0"/>
            </w:pPr>
            <w:r>
              <w:rPr>
                <w:sz w:val="20"/>
              </w:rPr>
              <w:t xml:space="preserve">11</w:t>
            </w:r>
          </w:p>
        </w:tc>
        <w:tc>
          <w:tcPr>
            <w:gridSpan w:val="4"/>
            <w:tcW w:w="7597" w:type="dxa"/>
          </w:tcPr>
          <w:p>
            <w:pPr>
              <w:pStyle w:val="0"/>
            </w:pPr>
            <w:r>
              <w:rPr>
                <w:sz w:val="20"/>
              </w:rPr>
              <w:t xml:space="preserve">Пофамильный перечень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 с указанием должностей в соответствии со штатным расписанием, которые будут непосредственно осуществлять работы по освоению участка недр</w:t>
            </w:r>
          </w:p>
        </w:tc>
        <w:tc>
          <w:tcPr>
            <w:tcW w:w="850" w:type="dxa"/>
          </w:tcPr>
          <w:p>
            <w:pPr>
              <w:pStyle w:val="0"/>
            </w:pPr>
            <w:r>
              <w:rPr>
                <w:sz w:val="20"/>
              </w:rPr>
            </w:r>
          </w:p>
        </w:tc>
      </w:tr>
      <w:tr>
        <w:tc>
          <w:tcPr>
            <w:tcW w:w="624" w:type="dxa"/>
          </w:tcPr>
          <w:p>
            <w:pPr>
              <w:pStyle w:val="0"/>
            </w:pPr>
            <w:r>
              <w:rPr>
                <w:sz w:val="20"/>
              </w:rPr>
              <w:t xml:space="preserve">12</w:t>
            </w:r>
          </w:p>
        </w:tc>
        <w:tc>
          <w:tcPr>
            <w:gridSpan w:val="4"/>
            <w:tcW w:w="7597" w:type="dxa"/>
          </w:tcPr>
          <w:p>
            <w:pPr>
              <w:pStyle w:val="0"/>
            </w:pPr>
            <w:r>
              <w:rPr>
                <w:sz w:val="20"/>
              </w:rPr>
              <w:t xml:space="preserve">Копии дипломов, подтверждающих квалификацию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w:t>
            </w:r>
          </w:p>
          <w:p>
            <w:pPr>
              <w:pStyle w:val="0"/>
              <w:jc w:val="center"/>
            </w:pPr>
            <w:r>
              <w:rPr>
                <w:sz w:val="20"/>
              </w:rPr>
              <w:t xml:space="preserve">__________________________________________________________</w:t>
            </w:r>
          </w:p>
          <w:p>
            <w:pPr>
              <w:pStyle w:val="0"/>
              <w:jc w:val="center"/>
            </w:pPr>
            <w:r>
              <w:rPr>
                <w:sz w:val="20"/>
              </w:rPr>
              <w:t xml:space="preserve">(указываются реквизиты дипломов)</w:t>
            </w:r>
          </w:p>
        </w:tc>
        <w:tc>
          <w:tcPr>
            <w:tcW w:w="850" w:type="dxa"/>
          </w:tcPr>
          <w:p>
            <w:pPr>
              <w:pStyle w:val="0"/>
            </w:pPr>
            <w:r>
              <w:rPr>
                <w:sz w:val="20"/>
              </w:rPr>
            </w:r>
          </w:p>
        </w:tc>
      </w:tr>
      <w:tr>
        <w:tc>
          <w:tcPr>
            <w:tcW w:w="624" w:type="dxa"/>
          </w:tcPr>
          <w:p>
            <w:pPr>
              <w:pStyle w:val="0"/>
            </w:pPr>
            <w:r>
              <w:rPr>
                <w:sz w:val="20"/>
              </w:rPr>
              <w:t xml:space="preserve">13</w:t>
            </w:r>
          </w:p>
        </w:tc>
        <w:tc>
          <w:tcPr>
            <w:gridSpan w:val="4"/>
            <w:tcW w:w="7597" w:type="dxa"/>
          </w:tcPr>
          <w:p>
            <w:pPr>
              <w:pStyle w:val="0"/>
            </w:pPr>
            <w:r>
              <w:rPr>
                <w:sz w:val="20"/>
              </w:rPr>
              <w:t xml:space="preserve">Сведения о лицензиях Заявителя или привлекаемых им подрядных организаций (в случае, если Заявитель планирует привлекать для проведения соответствующих работ на участке недр подрядные организации) на отдельные виды деятельности, связанные с пользованием недрами, в соответствии с Федеральным </w:t>
            </w:r>
            <w:hyperlink w:history="0" r:id="rId65"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(серия, номер, вид, дата государственной регистрации лицензии)</w:t>
            </w:r>
          </w:p>
          <w:p>
            <w:pPr>
              <w:pStyle w:val="0"/>
              <w:jc w:val="center"/>
            </w:pPr>
            <w:r>
              <w:rPr>
                <w:sz w:val="20"/>
              </w:rPr>
              <w:t xml:space="preserve">_________________________________________________________</w:t>
            </w:r>
          </w:p>
          <w:p>
            <w:pPr>
              <w:pStyle w:val="0"/>
              <w:jc w:val="center"/>
            </w:pPr>
            <w:r>
              <w:rPr>
                <w:sz w:val="20"/>
              </w:rPr>
              <w:t xml:space="preserve">(указываются реквизиты лицензий)</w:t>
            </w:r>
          </w:p>
        </w:tc>
        <w:tc>
          <w:tcPr>
            <w:tcW w:w="850" w:type="dxa"/>
          </w:tcPr>
          <w:p>
            <w:pPr>
              <w:pStyle w:val="0"/>
            </w:pPr>
            <w:r>
              <w:rPr>
                <w:sz w:val="20"/>
              </w:rPr>
            </w:r>
          </w:p>
        </w:tc>
      </w:tr>
      <w:tr>
        <w:tc>
          <w:tcPr>
            <w:tcW w:w="624" w:type="dxa"/>
          </w:tcPr>
          <w:p>
            <w:pPr>
              <w:pStyle w:val="0"/>
            </w:pPr>
            <w:r>
              <w:rPr>
                <w:sz w:val="20"/>
              </w:rPr>
              <w:t xml:space="preserve">14</w:t>
            </w:r>
          </w:p>
        </w:tc>
        <w:tc>
          <w:tcPr>
            <w:gridSpan w:val="4"/>
            <w:tcW w:w="7597" w:type="dxa"/>
          </w:tcPr>
          <w:p>
            <w:pPr>
              <w:pStyle w:val="0"/>
            </w:pPr>
            <w:r>
              <w:rPr>
                <w:sz w:val="20"/>
              </w:rPr>
              <w:t xml:space="preserve">Доказательства принадлежности Заявителю технических средств, необходимых для проведения соответствующих работ на участке недр (копии договоров, актов приема-передачи, счетов-фактур, паспортов технических средств, инвентарных карточек учета объектов основных средств), либо копии подрядных договоров на проведение соответствующих работ, связанных с пользованием недрами, с приложением доказательств принадлежности подрядчику технических средств, необходимых для проведения соответствующих работ на участке недр, в случае, если Заявитель планирует привлекать для проведения работ на участке недр подрядные организации (копии договоров, актов приема-передачи, счетов-фактур, паспортов технических средств, инвентарных карточек учета объектов основных средств)</w:t>
            </w:r>
          </w:p>
        </w:tc>
        <w:tc>
          <w:tcPr>
            <w:tcW w:w="850" w:type="dxa"/>
          </w:tcPr>
          <w:p>
            <w:pPr>
              <w:pStyle w:val="0"/>
            </w:pPr>
            <w:r>
              <w:rPr>
                <w:sz w:val="20"/>
              </w:rPr>
            </w:r>
          </w:p>
        </w:tc>
      </w:tr>
      <w:tr>
        <w:tc>
          <w:tcPr>
            <w:tcW w:w="624" w:type="dxa"/>
          </w:tcPr>
          <w:p>
            <w:pPr>
              <w:pStyle w:val="0"/>
            </w:pPr>
            <w:r>
              <w:rPr>
                <w:sz w:val="20"/>
              </w:rPr>
              <w:t xml:space="preserve">15</w:t>
            </w:r>
          </w:p>
        </w:tc>
        <w:tc>
          <w:tcPr>
            <w:gridSpan w:val="4"/>
            <w:tcW w:w="7597" w:type="dxa"/>
          </w:tcPr>
          <w:p>
            <w:pPr>
              <w:pStyle w:val="0"/>
            </w:pPr>
            <w:r>
              <w:rPr>
                <w:sz w:val="20"/>
              </w:rPr>
              <w:t xml:space="preserve">Расчет и обоснование заявленной потребности в подземных водах с учетом перспективы развития</w:t>
            </w:r>
          </w:p>
        </w:tc>
        <w:tc>
          <w:tcPr>
            <w:tcW w:w="850" w:type="dxa"/>
          </w:tcPr>
          <w:p>
            <w:pPr>
              <w:pStyle w:val="0"/>
            </w:pPr>
            <w:r>
              <w:rPr>
                <w:sz w:val="20"/>
              </w:rPr>
            </w:r>
          </w:p>
        </w:tc>
      </w:tr>
      <w:tr>
        <w:tc>
          <w:tcPr>
            <w:tcW w:w="624" w:type="dxa"/>
          </w:tcPr>
          <w:p>
            <w:pPr>
              <w:pStyle w:val="0"/>
            </w:pPr>
            <w:r>
              <w:rPr>
                <w:sz w:val="20"/>
              </w:rPr>
              <w:t xml:space="preserve">16</w:t>
            </w:r>
          </w:p>
        </w:tc>
        <w:tc>
          <w:tcPr>
            <w:gridSpan w:val="4"/>
            <w:tcW w:w="7597" w:type="dxa"/>
          </w:tcPr>
          <w:p>
            <w:pPr>
              <w:pStyle w:val="0"/>
            </w:pPr>
            <w:r>
              <w:rPr>
                <w:sz w:val="20"/>
              </w:rPr>
              <w:t xml:space="preserve">Пояснительная записка, содержащая обоснование границ участка недр местного значения, сведения о гидрогеологических условиях района и эксплуатируемом водоносном горизонте, а также о ресурсной обеспеченности водоотбора в объеме заявленной потребности (для участков недр с объемом добычи более 100 куб. м/сут.)</w:t>
            </w:r>
          </w:p>
        </w:tc>
        <w:tc>
          <w:tcPr>
            <w:tcW w:w="850" w:type="dxa"/>
          </w:tcPr>
          <w:p>
            <w:pPr>
              <w:pStyle w:val="0"/>
            </w:pPr>
            <w:r>
              <w:rPr>
                <w:sz w:val="20"/>
              </w:rPr>
            </w:r>
          </w:p>
        </w:tc>
      </w:tr>
      <w:tr>
        <w:tc>
          <w:tcPr>
            <w:tcW w:w="624" w:type="dxa"/>
          </w:tcPr>
          <w:p>
            <w:pPr>
              <w:pStyle w:val="0"/>
            </w:pPr>
            <w:r>
              <w:rPr>
                <w:sz w:val="20"/>
              </w:rPr>
              <w:t xml:space="preserve">17</w:t>
            </w:r>
          </w:p>
        </w:tc>
        <w:tc>
          <w:tcPr>
            <w:gridSpan w:val="4"/>
            <w:tcW w:w="7597" w:type="dxa"/>
          </w:tcPr>
          <w:p>
            <w:pPr>
              <w:pStyle w:val="0"/>
            </w:pPr>
            <w:r>
              <w:rPr>
                <w:sz w:val="20"/>
              </w:rPr>
              <w:t xml:space="preserve">Паспорта водозаборного сооружения (при наличии)</w:t>
            </w:r>
          </w:p>
        </w:tc>
        <w:tc>
          <w:tcPr>
            <w:tcW w:w="850" w:type="dxa"/>
          </w:tcPr>
          <w:p>
            <w:pPr>
              <w:pStyle w:val="0"/>
            </w:pPr>
            <w:r>
              <w:rPr>
                <w:sz w:val="20"/>
              </w:rPr>
            </w:r>
          </w:p>
        </w:tc>
      </w:tr>
      <w:tr>
        <w:tc>
          <w:tcPr>
            <w:tcW w:w="624" w:type="dxa"/>
          </w:tcPr>
          <w:p>
            <w:pPr>
              <w:pStyle w:val="0"/>
            </w:pPr>
            <w:r>
              <w:rPr>
                <w:sz w:val="20"/>
              </w:rPr>
              <w:t xml:space="preserve">18</w:t>
            </w:r>
          </w:p>
        </w:tc>
        <w:tc>
          <w:tcPr>
            <w:gridSpan w:val="4"/>
            <w:tcW w:w="7597" w:type="dxa"/>
          </w:tcPr>
          <w:p>
            <w:pPr>
              <w:pStyle w:val="0"/>
            </w:pPr>
            <w:r>
              <w:rPr>
                <w:sz w:val="20"/>
              </w:rPr>
              <w:t xml:space="preserve">Выписка из Единого государственного реестра недвижимости на земельный участок, в границах которого расположен участок недр (Заявитель вправе представить по собственному желанию)</w:t>
            </w:r>
          </w:p>
        </w:tc>
        <w:tc>
          <w:tcPr>
            <w:tcW w:w="850" w:type="dxa"/>
          </w:tcPr>
          <w:p>
            <w:pPr>
              <w:pStyle w:val="0"/>
            </w:pPr>
            <w:r>
              <w:rPr>
                <w:sz w:val="20"/>
              </w:rPr>
            </w:r>
          </w:p>
        </w:tc>
      </w:tr>
      <w:tr>
        <w:tc>
          <w:tcPr>
            <w:tcW w:w="624" w:type="dxa"/>
          </w:tcPr>
          <w:p>
            <w:pPr>
              <w:pStyle w:val="0"/>
            </w:pPr>
            <w:r>
              <w:rPr>
                <w:sz w:val="20"/>
              </w:rPr>
              <w:t xml:space="preserve">19</w:t>
            </w:r>
          </w:p>
        </w:tc>
        <w:tc>
          <w:tcPr>
            <w:gridSpan w:val="4"/>
            <w:tcW w:w="7597" w:type="dxa"/>
          </w:tcPr>
          <w:p>
            <w:pPr>
              <w:pStyle w:val="0"/>
            </w:pPr>
            <w:r>
              <w:rPr>
                <w:sz w:val="20"/>
              </w:rPr>
              <w:t xml:space="preserve">Сведения об отсутствии в границах участка недр особо охраняемых природных территорий регионального и местного значения (Заявитель вправе представить по собственному желанию)</w:t>
            </w:r>
          </w:p>
        </w:tc>
        <w:tc>
          <w:tcPr>
            <w:tcW w:w="850" w:type="dxa"/>
          </w:tcPr>
          <w:p>
            <w:pPr>
              <w:pStyle w:val="0"/>
            </w:pPr>
            <w:r>
              <w:rPr>
                <w:sz w:val="20"/>
              </w:rPr>
            </w:r>
          </w:p>
        </w:tc>
      </w:tr>
      <w:tr>
        <w:tblPrEx>
          <w:tblBorders>
            <w:insideV w:val="nil"/>
          </w:tblBorders>
        </w:tblPrEx>
        <w:tc>
          <w:tcPr>
            <w:gridSpan w:val="2"/>
            <w:tcW w:w="3685" w:type="dxa"/>
            <w:tcBorders>
              <w:left w:val="single" w:sz="4"/>
            </w:tcBorders>
          </w:tcPr>
          <w:p>
            <w:pPr>
              <w:pStyle w:val="0"/>
              <w:jc w:val="both"/>
            </w:pPr>
            <w:r>
              <w:rPr>
                <w:sz w:val="20"/>
              </w:rPr>
              <w:t xml:space="preserve">Всего прошито, пронумеровано __</w:t>
            </w:r>
          </w:p>
        </w:tc>
        <w:tc>
          <w:tcPr>
            <w:tcW w:w="1361" w:type="dxa"/>
          </w:tcPr>
          <w:p>
            <w:pPr>
              <w:pStyle w:val="0"/>
              <w:jc w:val="center"/>
            </w:pPr>
            <w:r>
              <w:rPr>
                <w:sz w:val="20"/>
              </w:rPr>
              <w:t xml:space="preserve">(________)</w:t>
            </w:r>
          </w:p>
          <w:p>
            <w:pPr>
              <w:pStyle w:val="0"/>
              <w:jc w:val="center"/>
            </w:pPr>
            <w:r>
              <w:rPr>
                <w:sz w:val="20"/>
              </w:rPr>
              <w:t xml:space="preserve">прописью</w:t>
            </w:r>
          </w:p>
        </w:tc>
        <w:tc>
          <w:tcPr>
            <w:tcW w:w="1984" w:type="dxa"/>
          </w:tcPr>
          <w:p>
            <w:pPr>
              <w:pStyle w:val="0"/>
              <w:jc w:val="both"/>
            </w:pPr>
            <w:r>
              <w:rPr>
                <w:sz w:val="20"/>
              </w:rPr>
              <w:t xml:space="preserve">документов на __</w:t>
            </w:r>
          </w:p>
        </w:tc>
        <w:tc>
          <w:tcPr>
            <w:tcW w:w="1191" w:type="dxa"/>
          </w:tcPr>
          <w:p>
            <w:pPr>
              <w:pStyle w:val="0"/>
              <w:jc w:val="center"/>
            </w:pPr>
            <w:r>
              <w:rPr>
                <w:sz w:val="20"/>
              </w:rPr>
              <w:t xml:space="preserve">(_______)</w:t>
            </w:r>
          </w:p>
          <w:p>
            <w:pPr>
              <w:pStyle w:val="0"/>
              <w:jc w:val="center"/>
            </w:pPr>
            <w:r>
              <w:rPr>
                <w:sz w:val="20"/>
              </w:rPr>
              <w:t xml:space="preserve">прописью</w:t>
            </w:r>
          </w:p>
        </w:tc>
        <w:tc>
          <w:tcPr>
            <w:tcW w:w="850" w:type="dxa"/>
            <w:tcBorders>
              <w:right w:val="single" w:sz="4"/>
            </w:tcBorders>
          </w:tcPr>
          <w:p>
            <w:pPr>
              <w:pStyle w:val="0"/>
              <w:jc w:val="both"/>
            </w:pPr>
            <w:r>
              <w:rPr>
                <w:sz w:val="20"/>
              </w:rPr>
              <w:t xml:space="preserve">листах</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0"/>
              </w:rPr>
              <w:t xml:space="preserve">Прошу решения, уведомления, а также иные документы, связанные с рассмотрением настоящего заявления, передавать (нужное отметить V):</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4876"/>
      </w:tblGrid>
      <w:tr>
        <w:tc>
          <w:tcPr>
            <w:tcW w:w="397" w:type="dxa"/>
          </w:tcPr>
          <w:p>
            <w:pPr>
              <w:pStyle w:val="0"/>
            </w:pPr>
            <w:r>
              <w:rPr>
                <w:sz w:val="20"/>
              </w:rPr>
            </w:r>
          </w:p>
        </w:tc>
        <w:tc>
          <w:tcPr>
            <w:tcW w:w="4876" w:type="dxa"/>
          </w:tcPr>
          <w:p>
            <w:pPr>
              <w:pStyle w:val="0"/>
              <w:jc w:val="both"/>
            </w:pPr>
            <w:r>
              <w:rPr>
                <w:sz w:val="20"/>
              </w:rPr>
              <w:t xml:space="preserve">лично в Министерстве</w:t>
            </w:r>
          </w:p>
        </w:tc>
      </w:tr>
      <w:tr>
        <w:tc>
          <w:tcPr>
            <w:tcW w:w="397" w:type="dxa"/>
          </w:tcPr>
          <w:p>
            <w:pPr>
              <w:pStyle w:val="0"/>
            </w:pPr>
            <w:r>
              <w:rPr>
                <w:sz w:val="20"/>
              </w:rPr>
            </w:r>
          </w:p>
        </w:tc>
        <w:tc>
          <w:tcPr>
            <w:tcW w:w="4876" w:type="dxa"/>
          </w:tcPr>
          <w:p>
            <w:pPr>
              <w:pStyle w:val="0"/>
              <w:jc w:val="both"/>
            </w:pPr>
            <w:r>
              <w:rPr>
                <w:sz w:val="20"/>
              </w:rPr>
              <w:t xml:space="preserve">по почтовому адресу, указанному в заявлении</w:t>
            </w:r>
          </w:p>
        </w:tc>
      </w:tr>
      <w:tr>
        <w:tc>
          <w:tcPr>
            <w:tcW w:w="397" w:type="dxa"/>
          </w:tcPr>
          <w:p>
            <w:pPr>
              <w:pStyle w:val="0"/>
            </w:pPr>
            <w:r>
              <w:rPr>
                <w:sz w:val="20"/>
              </w:rPr>
            </w:r>
          </w:p>
        </w:tc>
        <w:tc>
          <w:tcPr>
            <w:tcW w:w="4876" w:type="dxa"/>
          </w:tcPr>
          <w:p>
            <w:pPr>
              <w:pStyle w:val="0"/>
              <w:jc w:val="both"/>
            </w:pPr>
            <w:r>
              <w:rPr>
                <w:sz w:val="20"/>
              </w:rPr>
              <w:t xml:space="preserve">по электронной почте, указанной в заявлении</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3288"/>
        <w:gridCol w:w="350"/>
        <w:gridCol w:w="1963"/>
        <w:gridCol w:w="340"/>
        <w:gridCol w:w="3118"/>
      </w:tblGrid>
      <w:tr>
        <w:tc>
          <w:tcPr>
            <w:tcW w:w="3288" w:type="dxa"/>
            <w:tcBorders>
              <w:top w:val="nil"/>
              <w:left w:val="nil"/>
              <w:right w:val="nil"/>
            </w:tcBorders>
          </w:tcPr>
          <w:p>
            <w:pPr>
              <w:pStyle w:val="0"/>
            </w:pPr>
            <w:r>
              <w:rPr>
                <w:sz w:val="20"/>
              </w:rPr>
            </w:r>
          </w:p>
        </w:tc>
        <w:tc>
          <w:tcPr>
            <w:gridSpan w:val="4"/>
            <w:tcW w:w="5771" w:type="dxa"/>
            <w:tcBorders>
              <w:top w:val="nil"/>
              <w:left w:val="nil"/>
              <w:bottom w:val="nil"/>
              <w:right w:val="nil"/>
            </w:tcBorders>
            <w:vMerge w:val="restart"/>
          </w:tcPr>
          <w:p>
            <w:pPr>
              <w:pStyle w:val="0"/>
            </w:pPr>
            <w:r>
              <w:rPr>
                <w:sz w:val="20"/>
              </w:rPr>
            </w:r>
          </w:p>
        </w:tc>
      </w:tr>
      <w:tr>
        <w:tblPrEx>
          <w:tblBorders>
            <w:insideH w:val="nil"/>
          </w:tblBorders>
        </w:tblPrEx>
        <w:tc>
          <w:tcPr>
            <w:tcW w:w="3288" w:type="dxa"/>
            <w:tcBorders>
              <w:left w:val="nil"/>
              <w:bottom w:val="nil"/>
              <w:right w:val="nil"/>
            </w:tcBorders>
          </w:tcPr>
          <w:p>
            <w:pPr>
              <w:pStyle w:val="0"/>
              <w:jc w:val="center"/>
            </w:pPr>
            <w:r>
              <w:rPr>
                <w:sz w:val="20"/>
              </w:rPr>
              <w:t xml:space="preserve">(дата)</w:t>
            </w:r>
          </w:p>
        </w:tc>
        <w:tc>
          <w:tcPr>
            <w:gridSpan w:val="4"/>
            <w:tcBorders>
              <w:top w:val="nil"/>
              <w:left w:val="nil"/>
              <w:bottom w:val="nil"/>
              <w:right w:val="nil"/>
            </w:tcBorders>
            <w:vMerge w:val="continue"/>
          </w:tcPr>
          <w:p/>
        </w:tc>
      </w:tr>
      <w:tr>
        <w:tblPrEx>
          <w:tblBorders>
            <w:insideH w:val="nil"/>
          </w:tblBorders>
        </w:tblPrEx>
        <w:tc>
          <w:tcPr>
            <w:tcW w:w="3288" w:type="dxa"/>
            <w:tcBorders>
              <w:top w:val="nil"/>
              <w:left w:val="nil"/>
              <w:right w:val="nil"/>
            </w:tcBorders>
          </w:tcPr>
          <w:p>
            <w:pPr>
              <w:pStyle w:val="0"/>
            </w:pPr>
            <w:r>
              <w:rPr>
                <w:sz w:val="20"/>
              </w:rPr>
            </w:r>
          </w:p>
        </w:tc>
        <w:tc>
          <w:tcPr>
            <w:tcW w:w="350" w:type="dxa"/>
            <w:tcBorders>
              <w:top w:val="nil"/>
              <w:left w:val="nil"/>
              <w:bottom w:val="nil"/>
              <w:right w:val="nil"/>
            </w:tcBorders>
            <w:vMerge w:val="restart"/>
          </w:tcPr>
          <w:p>
            <w:pPr>
              <w:pStyle w:val="0"/>
            </w:pPr>
            <w:r>
              <w:rPr>
                <w:sz w:val="20"/>
              </w:rPr>
            </w:r>
          </w:p>
        </w:tc>
        <w:tc>
          <w:tcPr>
            <w:tcW w:w="1963" w:type="dxa"/>
            <w:tcBorders>
              <w:top w:val="nil"/>
              <w:left w:val="nil"/>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3118" w:type="dxa"/>
            <w:tcBorders>
              <w:top w:val="nil"/>
              <w:left w:val="nil"/>
              <w:right w:val="nil"/>
            </w:tcBorders>
          </w:tcPr>
          <w:p>
            <w:pPr>
              <w:pStyle w:val="0"/>
            </w:pPr>
            <w:r>
              <w:rPr>
                <w:sz w:val="20"/>
              </w:rPr>
            </w:r>
          </w:p>
        </w:tc>
      </w:tr>
      <w:tr>
        <w:tc>
          <w:tcPr>
            <w:tcW w:w="3288" w:type="dxa"/>
            <w:tcBorders>
              <w:left w:val="nil"/>
              <w:bottom w:val="nil"/>
              <w:right w:val="nil"/>
            </w:tcBorders>
          </w:tcPr>
          <w:p>
            <w:pPr>
              <w:pStyle w:val="0"/>
              <w:jc w:val="center"/>
            </w:pPr>
            <w:r>
              <w:rPr>
                <w:sz w:val="20"/>
              </w:rPr>
              <w:t xml:space="preserve">Должность уполномоченного лица Заявителя</w:t>
            </w:r>
          </w:p>
        </w:tc>
        <w:tc>
          <w:tcPr>
            <w:tcBorders>
              <w:top w:val="nil"/>
              <w:left w:val="nil"/>
              <w:bottom w:val="nil"/>
              <w:right w:val="nil"/>
            </w:tcBorders>
            <w:vMerge w:val="continue"/>
          </w:tcPr>
          <w:p/>
        </w:tc>
        <w:tc>
          <w:tcPr>
            <w:tcW w:w="1963" w:type="dxa"/>
            <w:tcBorders>
              <w:left w:val="nil"/>
              <w:bottom w:val="nil"/>
              <w:right w:val="nil"/>
            </w:tcBorders>
          </w:tcPr>
          <w:p>
            <w:pPr>
              <w:pStyle w:val="0"/>
              <w:jc w:val="center"/>
            </w:pPr>
            <w:r>
              <w:rPr>
                <w:sz w:val="20"/>
              </w:rPr>
              <w:t xml:space="preserve">подпись</w:t>
            </w:r>
          </w:p>
        </w:tc>
        <w:tc>
          <w:tcPr>
            <w:tcBorders>
              <w:top w:val="nil"/>
              <w:left w:val="nil"/>
              <w:bottom w:val="nil"/>
              <w:right w:val="nil"/>
            </w:tcBorders>
            <w:vMerge w:val="continue"/>
          </w:tcPr>
          <w:p/>
        </w:tc>
        <w:tc>
          <w:tcPr>
            <w:tcW w:w="3118" w:type="dxa"/>
            <w:tcBorders>
              <w:left w:val="nil"/>
              <w:bottom w:val="nil"/>
              <w:right w:val="nil"/>
            </w:tcBorders>
          </w:tcPr>
          <w:p>
            <w:pPr>
              <w:pStyle w:val="0"/>
              <w:jc w:val="center"/>
            </w:pPr>
            <w:r>
              <w:rPr>
                <w:sz w:val="20"/>
              </w:rPr>
              <w:t xml:space="preserve">Ф.И.О.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Порядку предоставления права</w:t>
      </w:r>
    </w:p>
    <w:p>
      <w:pPr>
        <w:pStyle w:val="0"/>
        <w:jc w:val="right"/>
      </w:pPr>
      <w:r>
        <w:rPr>
          <w:sz w:val="20"/>
        </w:rPr>
        <w:t xml:space="preserve">пользования участками недр местного</w:t>
      </w:r>
    </w:p>
    <w:p>
      <w:pPr>
        <w:pStyle w:val="0"/>
        <w:jc w:val="right"/>
      </w:pPr>
      <w:r>
        <w:rPr>
          <w:sz w:val="20"/>
        </w:rPr>
        <w:t xml:space="preserve">значения на территории Республики</w:t>
      </w:r>
    </w:p>
    <w:p>
      <w:pPr>
        <w:pStyle w:val="0"/>
        <w:jc w:val="right"/>
      </w:pPr>
      <w:r>
        <w:rPr>
          <w:sz w:val="20"/>
        </w:rPr>
        <w:t xml:space="preserve">Бурятия без проведения аукциона</w:t>
      </w:r>
    </w:p>
    <w:p>
      <w:pPr>
        <w:pStyle w:val="0"/>
        <w:jc w:val="both"/>
      </w:pPr>
      <w:r>
        <w:rPr>
          <w:sz w:val="20"/>
        </w:rPr>
      </w:r>
    </w:p>
    <w:tbl>
      <w:tblPr>
        <w:tblInd w:w="0" w:type="dxa"/>
        <w:tblLayout w:type="fixed"/>
        <w:tblCellMar>
          <w:top w:w="102" w:type="dxa"/>
          <w:left w:w="62" w:type="dxa"/>
          <w:bottom w:w="102" w:type="dxa"/>
          <w:right w:w="62" w:type="dxa"/>
        </w:tblCellMar>
      </w:tblPr>
      <w:tblGrid>
        <w:gridCol w:w="4139"/>
        <w:gridCol w:w="4932"/>
      </w:tblGrid>
      <w:tr>
        <w:tc>
          <w:tcPr>
            <w:tcW w:w="4139" w:type="dxa"/>
            <w:tcBorders>
              <w:top w:val="nil"/>
              <w:left w:val="nil"/>
              <w:bottom w:val="nil"/>
              <w:right w:val="nil"/>
            </w:tcBorders>
            <w:vMerge w:val="restart"/>
          </w:tcPr>
          <w:p>
            <w:pPr>
              <w:pStyle w:val="0"/>
            </w:pPr>
            <w:r>
              <w:rPr>
                <w:sz w:val="20"/>
              </w:rPr>
            </w:r>
          </w:p>
        </w:tc>
        <w:tc>
          <w:tcPr>
            <w:tcW w:w="4932" w:type="dxa"/>
            <w:tcBorders>
              <w:top w:val="nil"/>
              <w:left w:val="nil"/>
              <w:bottom w:val="nil"/>
              <w:right w:val="nil"/>
            </w:tcBorders>
          </w:tcPr>
          <w:p>
            <w:pPr>
              <w:pStyle w:val="0"/>
            </w:pPr>
            <w:r>
              <w:rPr>
                <w:sz w:val="20"/>
              </w:rPr>
              <w:t xml:space="preserve">В Министерство природных ресурсов и экологии Республики Бурятия</w:t>
            </w:r>
          </w:p>
          <w:p>
            <w:pPr>
              <w:pStyle w:val="0"/>
            </w:pPr>
            <w:r>
              <w:rPr>
                <w:sz w:val="20"/>
              </w:rPr>
              <w:t xml:space="preserve">от ____________________________________</w:t>
            </w:r>
          </w:p>
          <w:p>
            <w:pPr>
              <w:pStyle w:val="0"/>
              <w:jc w:val="center"/>
            </w:pPr>
            <w:r>
              <w:rPr>
                <w:sz w:val="20"/>
              </w:rPr>
              <w:t xml:space="preserve">(полное официальное наименование, организационно-правовая форма,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местонахождение юридического лица,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индивидуального предпринимателя)</w:t>
            </w:r>
          </w:p>
          <w:p>
            <w:pPr>
              <w:pStyle w:val="0"/>
              <w:jc w:val="both"/>
            </w:pPr>
            <w:r>
              <w:rPr>
                <w:sz w:val="20"/>
              </w:rPr>
              <w:t xml:space="preserve">ОГРН _________________________________</w:t>
            </w:r>
          </w:p>
          <w:p>
            <w:pPr>
              <w:pStyle w:val="0"/>
              <w:jc w:val="both"/>
            </w:pPr>
            <w:r>
              <w:rPr>
                <w:sz w:val="20"/>
              </w:rPr>
              <w:t xml:space="preserve">ИНН/КПП _____________________________</w:t>
            </w:r>
          </w:p>
          <w:p>
            <w:pPr>
              <w:pStyle w:val="0"/>
            </w:pPr>
            <w:r>
              <w:rPr>
                <w:sz w:val="20"/>
              </w:rPr>
              <w:t xml:space="preserve">Телефон _______________________________</w:t>
            </w:r>
          </w:p>
          <w:p>
            <w:pPr>
              <w:pStyle w:val="0"/>
            </w:pPr>
            <w:r>
              <w:rPr>
                <w:sz w:val="20"/>
              </w:rPr>
              <w:t xml:space="preserve">Адрес электронной почты ________________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bookmarkStart w:id="1617" w:name="P1617"/>
          <w:bookmarkEnd w:id="1617"/>
          <w:p>
            <w:pPr>
              <w:pStyle w:val="0"/>
              <w:jc w:val="center"/>
            </w:pPr>
            <w:r>
              <w:rPr>
                <w:sz w:val="20"/>
              </w:rPr>
              <w:t xml:space="preserve">ЗАЯВЛЕНИЕ</w:t>
            </w:r>
          </w:p>
          <w:p>
            <w:pPr>
              <w:pStyle w:val="0"/>
              <w:jc w:val="center"/>
            </w:pPr>
            <w:r>
              <w:rPr>
                <w:sz w:val="20"/>
              </w:rPr>
              <w:t xml:space="preserve">на предоставление права пользования участком недр местного</w:t>
            </w:r>
          </w:p>
          <w:p>
            <w:pPr>
              <w:pStyle w:val="0"/>
              <w:jc w:val="center"/>
            </w:pPr>
            <w:r>
              <w:rPr>
                <w:sz w:val="20"/>
              </w:rPr>
              <w:t xml:space="preserve">значения для добычи подземных вод, используемых для целей</w:t>
            </w:r>
          </w:p>
          <w:p>
            <w:pPr>
              <w:pStyle w:val="0"/>
              <w:jc w:val="center"/>
            </w:pPr>
            <w:r>
              <w:rPr>
                <w:sz w:val="20"/>
              </w:rPr>
              <w:t xml:space="preserve">питьевого и хозяйственно-бытового водоснабжения или</w:t>
            </w:r>
          </w:p>
          <w:p>
            <w:pPr>
              <w:pStyle w:val="0"/>
              <w:jc w:val="center"/>
            </w:pPr>
            <w:r>
              <w:rPr>
                <w:sz w:val="20"/>
              </w:rPr>
              <w:t xml:space="preserve">технического водоснабжения садоводческих некоммерческих</w:t>
            </w:r>
          </w:p>
          <w:p>
            <w:pPr>
              <w:pStyle w:val="0"/>
              <w:jc w:val="center"/>
            </w:pPr>
            <w:r>
              <w:rPr>
                <w:sz w:val="20"/>
              </w:rPr>
              <w:t xml:space="preserve">товариществ и (или) огороднических некоммерческих</w:t>
            </w:r>
          </w:p>
          <w:p>
            <w:pPr>
              <w:pStyle w:val="0"/>
              <w:jc w:val="center"/>
            </w:pPr>
            <w:r>
              <w:rPr>
                <w:sz w:val="20"/>
              </w:rPr>
              <w:t xml:space="preserve">товариществ</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both"/>
            </w:pPr>
            <w:r>
              <w:rPr>
                <w:sz w:val="20"/>
              </w:rPr>
              <w:t xml:space="preserve">Заявитель ________________________________________________________________</w:t>
            </w:r>
          </w:p>
          <w:p>
            <w:pPr>
              <w:pStyle w:val="0"/>
              <w:jc w:val="center"/>
            </w:pPr>
            <w:r>
              <w:rPr>
                <w:sz w:val="20"/>
              </w:rPr>
              <w:t xml:space="preserve">(полное официальное наименование)</w:t>
            </w:r>
          </w:p>
          <w:p>
            <w:pPr>
              <w:pStyle w:val="0"/>
              <w:jc w:val="both"/>
            </w:pPr>
            <w:r>
              <w:rPr>
                <w:sz w:val="20"/>
              </w:rPr>
              <w:t xml:space="preserve">просит согласно </w:t>
            </w:r>
            <w:hyperlink w:history="0" w:anchor="P71" w:tooltip="2.10. О предоставлении права пользования участком недр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w:r>
                <w:rPr>
                  <w:sz w:val="20"/>
                  <w:color w:val="0000ff"/>
                </w:rPr>
                <w:t xml:space="preserve">пункту 2.10</w:t>
              </w:r>
            </w:hyperlink>
            <w:r>
              <w:rPr>
                <w:sz w:val="20"/>
              </w:rPr>
              <w:t xml:space="preserve"> Порядка предоставления права пользования участками недр местного значения на территории Республики Бурятия без проведения аукциона предоставить право пользования участком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w:t>
            </w:r>
          </w:p>
          <w:p>
            <w:pPr>
              <w:pStyle w:val="0"/>
              <w:jc w:val="both"/>
            </w:pPr>
            <w:r>
              <w:rPr>
                <w:sz w:val="20"/>
              </w:rPr>
              <w:t xml:space="preserve">Местоположение участка недр ______________________________________________</w:t>
            </w:r>
          </w:p>
          <w:p>
            <w:pPr>
              <w:pStyle w:val="0"/>
              <w:jc w:val="center"/>
            </w:pPr>
            <w:r>
              <w:rPr>
                <w:sz w:val="20"/>
              </w:rPr>
              <w:t xml:space="preserve">(муниципальное образование,</w:t>
            </w:r>
          </w:p>
          <w:p>
            <w:pPr>
              <w:pStyle w:val="0"/>
              <w:jc w:val="both"/>
            </w:pPr>
            <w:r>
              <w:rPr>
                <w:sz w:val="20"/>
              </w:rPr>
              <w:t xml:space="preserve">________________________________________________________________________</w:t>
            </w:r>
          </w:p>
          <w:p>
            <w:pPr>
              <w:pStyle w:val="0"/>
              <w:jc w:val="center"/>
            </w:pPr>
            <w:r>
              <w:rPr>
                <w:sz w:val="20"/>
              </w:rPr>
              <w:t xml:space="preserve">географические координаты угловых точек (градусы, минуты, секунды),</w:t>
            </w:r>
          </w:p>
          <w:p>
            <w:pPr>
              <w:pStyle w:val="0"/>
              <w:jc w:val="both"/>
            </w:pPr>
            <w:r>
              <w:rPr>
                <w:sz w:val="20"/>
              </w:rPr>
              <w:t xml:space="preserve">________________________________________________________________________</w:t>
            </w:r>
          </w:p>
          <w:p>
            <w:pPr>
              <w:pStyle w:val="0"/>
              <w:jc w:val="center"/>
            </w:pPr>
            <w:r>
              <w:rPr>
                <w:sz w:val="20"/>
              </w:rPr>
              <w:t xml:space="preserve">площадь участка недр)</w:t>
            </w:r>
          </w:p>
          <w:p>
            <w:pPr>
              <w:pStyle w:val="0"/>
              <w:jc w:val="both"/>
            </w:pPr>
            <w:r>
              <w:rPr>
                <w:sz w:val="20"/>
              </w:rPr>
              <w:t xml:space="preserve">________________________________________________________________________.</w:t>
            </w:r>
          </w:p>
          <w:p>
            <w:pPr>
              <w:pStyle w:val="0"/>
              <w:jc w:val="both"/>
            </w:pPr>
            <w:r>
              <w:rPr>
                <w:sz w:val="20"/>
              </w:rPr>
              <w:t xml:space="preserve">Кадастровый номер, сведения о собственнике земельного участка, в границах которого расположен участок недр __________________________________________________.</w:t>
            </w:r>
          </w:p>
          <w:p>
            <w:pPr>
              <w:pStyle w:val="0"/>
              <w:jc w:val="both"/>
            </w:pPr>
            <w:r>
              <w:rPr>
                <w:sz w:val="20"/>
              </w:rPr>
              <w:t xml:space="preserve">Назначение использования подземных вод ____________________________________.</w:t>
            </w:r>
          </w:p>
          <w:p>
            <w:pPr>
              <w:pStyle w:val="0"/>
              <w:jc w:val="both"/>
            </w:pPr>
            <w:r>
              <w:rPr>
                <w:sz w:val="20"/>
              </w:rPr>
              <w:t xml:space="preserve">Планируемый объем добычи, куб. м/сут. ______________________________________.</w:t>
            </w:r>
          </w:p>
          <w:p>
            <w:pPr>
              <w:pStyle w:val="0"/>
              <w:jc w:val="both"/>
            </w:pPr>
            <w:r>
              <w:rPr>
                <w:sz w:val="20"/>
              </w:rPr>
              <w:t xml:space="preserve">Сведения по ограничению глубины на участке недр (м) __________________________.</w:t>
            </w:r>
          </w:p>
          <w:p>
            <w:pPr>
              <w:pStyle w:val="0"/>
              <w:jc w:val="both"/>
            </w:pPr>
            <w:r>
              <w:rPr>
                <w:sz w:val="20"/>
              </w:rPr>
              <w:t xml:space="preserve">Предложения по условиям пользования:</w:t>
            </w:r>
          </w:p>
          <w:p>
            <w:pPr>
              <w:pStyle w:val="0"/>
              <w:jc w:val="both"/>
            </w:pPr>
            <w:r>
              <w:rPr>
                <w:sz w:val="20"/>
              </w:rPr>
              <w:t xml:space="preserve">- срок действия лицензии на пользование недрами ______________________________.</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61"/>
        <w:gridCol w:w="1361"/>
        <w:gridCol w:w="1984"/>
        <w:gridCol w:w="1191"/>
        <w:gridCol w:w="850"/>
      </w:tblGrid>
      <w:tr>
        <w:tc>
          <w:tcPr>
            <w:tcW w:w="624" w:type="dxa"/>
          </w:tcPr>
          <w:p>
            <w:pPr>
              <w:pStyle w:val="0"/>
              <w:jc w:val="center"/>
            </w:pPr>
            <w:r>
              <w:rPr>
                <w:sz w:val="20"/>
              </w:rPr>
              <w:t xml:space="preserve">NN п/п</w:t>
            </w:r>
          </w:p>
        </w:tc>
        <w:tc>
          <w:tcPr>
            <w:gridSpan w:val="4"/>
            <w:tcW w:w="7597" w:type="dxa"/>
          </w:tcPr>
          <w:p>
            <w:pPr>
              <w:pStyle w:val="0"/>
              <w:jc w:val="center"/>
            </w:pPr>
            <w:r>
              <w:rPr>
                <w:sz w:val="20"/>
              </w:rPr>
              <w:t xml:space="preserve">Приложения к заявлению</w:t>
            </w:r>
          </w:p>
        </w:tc>
        <w:tc>
          <w:tcPr>
            <w:tcW w:w="850" w:type="dxa"/>
          </w:tcPr>
          <w:p>
            <w:pPr>
              <w:pStyle w:val="0"/>
              <w:jc w:val="center"/>
            </w:pPr>
            <w:r>
              <w:rPr>
                <w:sz w:val="20"/>
              </w:rPr>
              <w:t xml:space="preserve">Количество листов</w:t>
            </w:r>
          </w:p>
        </w:tc>
      </w:tr>
      <w:tr>
        <w:tc>
          <w:tcPr>
            <w:tcW w:w="624" w:type="dxa"/>
          </w:tcPr>
          <w:p>
            <w:pPr>
              <w:pStyle w:val="0"/>
            </w:pPr>
            <w:r>
              <w:rPr>
                <w:sz w:val="20"/>
              </w:rPr>
              <w:t xml:space="preserve">1</w:t>
            </w:r>
          </w:p>
        </w:tc>
        <w:tc>
          <w:tcPr>
            <w:gridSpan w:val="4"/>
            <w:tcW w:w="7597" w:type="dxa"/>
          </w:tcPr>
          <w:p>
            <w:pPr>
              <w:pStyle w:val="0"/>
            </w:pPr>
            <w:r>
              <w:rPr>
                <w:sz w:val="20"/>
              </w:rPr>
              <w:t xml:space="preserve">Копия документа, подтверждающего полномочия лица на осуществление действий от имени Заявителя (в случае представления документов представителем Заявителя)</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2</w:t>
            </w:r>
          </w:p>
        </w:tc>
        <w:tc>
          <w:tcPr>
            <w:gridSpan w:val="4"/>
            <w:tcW w:w="7597" w:type="dxa"/>
          </w:tcPr>
          <w:p>
            <w:pPr>
              <w:pStyle w:val="0"/>
            </w:pPr>
            <w:r>
              <w:rPr>
                <w:sz w:val="20"/>
              </w:rPr>
              <w:t xml:space="preserve">Учредительные документы (за исключением случая, если Заявитель действует на основании типового устава, утвержденного в установленном законодательством порядке)</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документа, сведения о том, что юридическое лицо действует на основании типового устава (при необходимости))</w:t>
            </w:r>
          </w:p>
        </w:tc>
        <w:tc>
          <w:tcPr>
            <w:tcW w:w="850" w:type="dxa"/>
          </w:tcPr>
          <w:p>
            <w:pPr>
              <w:pStyle w:val="0"/>
            </w:pPr>
            <w:r>
              <w:rPr>
                <w:sz w:val="20"/>
              </w:rPr>
            </w:r>
          </w:p>
        </w:tc>
      </w:tr>
      <w:tr>
        <w:tc>
          <w:tcPr>
            <w:tcW w:w="624" w:type="dxa"/>
          </w:tcPr>
          <w:p>
            <w:pPr>
              <w:pStyle w:val="0"/>
            </w:pPr>
            <w:r>
              <w:rPr>
                <w:sz w:val="20"/>
              </w:rPr>
              <w:t xml:space="preserve">3</w:t>
            </w:r>
          </w:p>
        </w:tc>
        <w:tc>
          <w:tcPr>
            <w:gridSpan w:val="4"/>
            <w:tcW w:w="7597" w:type="dxa"/>
          </w:tcPr>
          <w:p>
            <w:pPr>
              <w:pStyle w:val="0"/>
            </w:pPr>
            <w:r>
              <w:rPr>
                <w:sz w:val="20"/>
              </w:rPr>
              <w:t xml:space="preserve">Свидетельство о государственной регистрации юридического лица или выписки из Единого государственного реестра юридических лиц - для юридического лица, выписки из Единого государственного реестра индивидуальных предпринимателей (Заявитель вправе представить по собственному желанию)</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4</w:t>
            </w:r>
          </w:p>
        </w:tc>
        <w:tc>
          <w:tcPr>
            <w:gridSpan w:val="4"/>
            <w:tcW w:w="7597" w:type="dxa"/>
          </w:tcPr>
          <w:p>
            <w:pPr>
              <w:pStyle w:val="0"/>
            </w:pPr>
            <w:r>
              <w:rPr>
                <w:sz w:val="20"/>
              </w:rPr>
              <w:t xml:space="preserve">Обзорная карта участка недр масштаба от 1:100000 до 1:200000 на топографической основе, содержащей населенные пункты, дорожную сеть, озера и реки, формата A4</w:t>
            </w:r>
          </w:p>
        </w:tc>
        <w:tc>
          <w:tcPr>
            <w:tcW w:w="850" w:type="dxa"/>
          </w:tcPr>
          <w:p>
            <w:pPr>
              <w:pStyle w:val="0"/>
            </w:pPr>
            <w:r>
              <w:rPr>
                <w:sz w:val="20"/>
              </w:rPr>
            </w:r>
          </w:p>
        </w:tc>
      </w:tr>
      <w:tr>
        <w:tc>
          <w:tcPr>
            <w:tcW w:w="624" w:type="dxa"/>
          </w:tcPr>
          <w:p>
            <w:pPr>
              <w:pStyle w:val="0"/>
            </w:pPr>
            <w:r>
              <w:rPr>
                <w:sz w:val="20"/>
              </w:rPr>
              <w:t xml:space="preserve">5</w:t>
            </w:r>
          </w:p>
        </w:tc>
        <w:tc>
          <w:tcPr>
            <w:gridSpan w:val="4"/>
            <w:tcW w:w="7597" w:type="dxa"/>
          </w:tcPr>
          <w:p>
            <w:pPr>
              <w:pStyle w:val="0"/>
            </w:pPr>
            <w:r>
              <w:rPr>
                <w:sz w:val="20"/>
              </w:rPr>
              <w:t xml:space="preserve">Схема расположения участка недр с контуром участка недр в виде многоугольника, позволяющая однозначно определить его местоположение, с условными обозначениями и с указанием географических координат угловых точек участка недр или водозаборных скважин (градусы, минуты, секунды) в системах координат 2011 года (ГСК-2011) и WGS84 формата A4, а также с указанием расположения всех водозаборных скважин в пределах участка недр с указанием географических координат угловых точек (градусы, минуты, секунды) в системах координат 2011 года (ГСК-2011) и WGS84</w:t>
            </w:r>
          </w:p>
        </w:tc>
        <w:tc>
          <w:tcPr>
            <w:tcW w:w="850" w:type="dxa"/>
          </w:tcPr>
          <w:p>
            <w:pPr>
              <w:pStyle w:val="0"/>
            </w:pPr>
            <w:r>
              <w:rPr>
                <w:sz w:val="20"/>
              </w:rPr>
            </w:r>
          </w:p>
        </w:tc>
      </w:tr>
      <w:tr>
        <w:tc>
          <w:tcPr>
            <w:tcW w:w="624" w:type="dxa"/>
          </w:tcPr>
          <w:p>
            <w:pPr>
              <w:pStyle w:val="0"/>
            </w:pPr>
            <w:r>
              <w:rPr>
                <w:sz w:val="20"/>
              </w:rPr>
              <w:t xml:space="preserve">6</w:t>
            </w:r>
          </w:p>
        </w:tc>
        <w:tc>
          <w:tcPr>
            <w:gridSpan w:val="4"/>
            <w:tcW w:w="7597" w:type="dxa"/>
          </w:tcPr>
          <w:p>
            <w:pPr>
              <w:pStyle w:val="0"/>
            </w:pPr>
            <w:r>
              <w:rPr>
                <w:sz w:val="20"/>
              </w:rPr>
              <w:t xml:space="preserve">Документ, подтверждающий право пользования на земельный участок, находящийся в частной собственности другого лица, в границах которого расположен участок недр</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правоустанавливающего документа)</w:t>
            </w:r>
          </w:p>
        </w:tc>
        <w:tc>
          <w:tcPr>
            <w:tcW w:w="850" w:type="dxa"/>
          </w:tcPr>
          <w:p>
            <w:pPr>
              <w:pStyle w:val="0"/>
            </w:pPr>
            <w:r>
              <w:rPr>
                <w:sz w:val="20"/>
              </w:rPr>
            </w:r>
          </w:p>
        </w:tc>
      </w:tr>
      <w:tr>
        <w:tc>
          <w:tcPr>
            <w:tcW w:w="624" w:type="dxa"/>
          </w:tcPr>
          <w:p>
            <w:pPr>
              <w:pStyle w:val="0"/>
            </w:pPr>
            <w:r>
              <w:rPr>
                <w:sz w:val="20"/>
              </w:rPr>
              <w:t xml:space="preserve">7</w:t>
            </w:r>
          </w:p>
        </w:tc>
        <w:tc>
          <w:tcPr>
            <w:gridSpan w:val="4"/>
            <w:tcW w:w="7597" w:type="dxa"/>
          </w:tcPr>
          <w:p>
            <w:pPr>
              <w:pStyle w:val="0"/>
            </w:pPr>
            <w:r>
              <w:rPr>
                <w:sz w:val="20"/>
              </w:rPr>
              <w:t xml:space="preserve">Согласие собственника земельного участка, находящегося в частной собственности и на территории которого расположен участок недр, о возможности использования земельного участка с заявленной целью, если на момент подачи заявления Заявитель не обладает правами на земельный участок</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собственника земельного участка)</w:t>
            </w:r>
          </w:p>
        </w:tc>
        <w:tc>
          <w:tcPr>
            <w:tcW w:w="850" w:type="dxa"/>
          </w:tcPr>
          <w:p>
            <w:pPr>
              <w:pStyle w:val="0"/>
            </w:pPr>
            <w:r>
              <w:rPr>
                <w:sz w:val="20"/>
              </w:rPr>
            </w:r>
          </w:p>
        </w:tc>
      </w:tr>
      <w:tr>
        <w:tc>
          <w:tcPr>
            <w:tcW w:w="624" w:type="dxa"/>
          </w:tcPr>
          <w:p>
            <w:pPr>
              <w:pStyle w:val="0"/>
            </w:pPr>
            <w:r>
              <w:rPr>
                <w:sz w:val="20"/>
              </w:rPr>
              <w:t xml:space="preserve">8</w:t>
            </w:r>
          </w:p>
        </w:tc>
        <w:tc>
          <w:tcPr>
            <w:gridSpan w:val="4"/>
            <w:tcW w:w="7597" w:type="dxa"/>
          </w:tcPr>
          <w:p>
            <w:pPr>
              <w:pStyle w:val="0"/>
            </w:pPr>
            <w:r>
              <w:rPr>
                <w:sz w:val="20"/>
              </w:rPr>
              <w:t xml:space="preserve">Согласие землепользователей, землевладельцев, арендаторов, залогодержателей исходных земельных участков в письменной форме на образование земельных участков в случаях, предусмотренных законодательством, если участок недр расположен в границах земельного участка, предоставленного гражданам или юридическим лицам на праве постоянного (бессрочного) пользования, безвозмездного пользования, пожизненного наследуемого владения, аренды или находится в залоге</w:t>
            </w:r>
          </w:p>
          <w:p>
            <w:pPr>
              <w:pStyle w:val="0"/>
              <w:jc w:val="center"/>
            </w:pPr>
            <w:r>
              <w:rPr>
                <w:sz w:val="20"/>
              </w:rPr>
              <w:t xml:space="preserve">___________________________________________________________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землепользователей, землевладельцев, арендаторов, залогодержателей земельного участка)</w:t>
            </w:r>
          </w:p>
        </w:tc>
        <w:tc>
          <w:tcPr>
            <w:tcW w:w="850" w:type="dxa"/>
          </w:tcPr>
          <w:p>
            <w:pPr>
              <w:pStyle w:val="0"/>
            </w:pPr>
            <w:r>
              <w:rPr>
                <w:sz w:val="20"/>
              </w:rPr>
            </w:r>
          </w:p>
        </w:tc>
      </w:tr>
      <w:tr>
        <w:tc>
          <w:tcPr>
            <w:tcW w:w="624" w:type="dxa"/>
          </w:tcPr>
          <w:p>
            <w:pPr>
              <w:pStyle w:val="0"/>
            </w:pPr>
            <w:r>
              <w:rPr>
                <w:sz w:val="20"/>
              </w:rPr>
              <w:t xml:space="preserve">9</w:t>
            </w:r>
          </w:p>
        </w:tc>
        <w:tc>
          <w:tcPr>
            <w:gridSpan w:val="4"/>
            <w:tcW w:w="7597" w:type="dxa"/>
          </w:tcPr>
          <w:p>
            <w:pPr>
              <w:pStyle w:val="0"/>
            </w:pPr>
            <w:r>
              <w:rPr>
                <w:sz w:val="20"/>
              </w:rPr>
              <w:t xml:space="preserve">Сведения, документы, материалы, содержащиеся в государственных информационных системах обеспечения градостроительной деятельности, полученные Заявителем в установленном законодательством порядке, в отношении территории, в границах которой расположен участок недр местного значения, полученные не позднее чем за один месяц до даты подачи заявления</w:t>
            </w:r>
          </w:p>
          <w:p>
            <w:pPr>
              <w:pStyle w:val="0"/>
              <w:jc w:val="center"/>
            </w:pPr>
            <w:r>
              <w:rPr>
                <w:sz w:val="20"/>
              </w:rPr>
              <w:t xml:space="preserve">___________________________________________________________</w:t>
            </w:r>
          </w:p>
          <w:p>
            <w:pPr>
              <w:pStyle w:val="0"/>
              <w:jc w:val="center"/>
            </w:pPr>
            <w:r>
              <w:rPr>
                <w:sz w:val="20"/>
              </w:rPr>
              <w:t xml:space="preserve">(указывается наименование органа, предоставившего сведения, документы, материалы, дата предоставления сведений)</w:t>
            </w:r>
          </w:p>
        </w:tc>
        <w:tc>
          <w:tcPr>
            <w:tcW w:w="850" w:type="dxa"/>
          </w:tcPr>
          <w:p>
            <w:pPr>
              <w:pStyle w:val="0"/>
            </w:pPr>
            <w:r>
              <w:rPr>
                <w:sz w:val="20"/>
              </w:rPr>
            </w:r>
          </w:p>
        </w:tc>
      </w:tr>
      <w:tr>
        <w:tc>
          <w:tcPr>
            <w:tcW w:w="624" w:type="dxa"/>
          </w:tcPr>
          <w:p>
            <w:pPr>
              <w:pStyle w:val="0"/>
            </w:pPr>
            <w:r>
              <w:rPr>
                <w:sz w:val="20"/>
              </w:rPr>
              <w:t xml:space="preserve">10</w:t>
            </w:r>
          </w:p>
        </w:tc>
        <w:tc>
          <w:tcPr>
            <w:gridSpan w:val="4"/>
            <w:tcW w:w="7597" w:type="dxa"/>
          </w:tcPr>
          <w:p>
            <w:pPr>
              <w:pStyle w:val="0"/>
            </w:pPr>
            <w:r>
              <w:rPr>
                <w:sz w:val="20"/>
              </w:rPr>
              <w:t xml:space="preserve">Выписка из государственного лесного реестра в случае, если участок недр местного значения расположен на землях лесного фонда</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органа, предоставившего выписку, дата, номер выписки)</w:t>
            </w:r>
          </w:p>
        </w:tc>
        <w:tc>
          <w:tcPr>
            <w:tcW w:w="850" w:type="dxa"/>
          </w:tcPr>
          <w:p>
            <w:pPr>
              <w:pStyle w:val="0"/>
            </w:pPr>
            <w:r>
              <w:rPr>
                <w:sz w:val="20"/>
              </w:rPr>
            </w:r>
          </w:p>
        </w:tc>
      </w:tr>
      <w:tr>
        <w:tc>
          <w:tcPr>
            <w:tcW w:w="624" w:type="dxa"/>
          </w:tcPr>
          <w:p>
            <w:pPr>
              <w:pStyle w:val="0"/>
            </w:pPr>
            <w:r>
              <w:rPr>
                <w:sz w:val="20"/>
              </w:rPr>
              <w:t xml:space="preserve">11</w:t>
            </w:r>
          </w:p>
        </w:tc>
        <w:tc>
          <w:tcPr>
            <w:gridSpan w:val="4"/>
            <w:tcW w:w="7597" w:type="dxa"/>
          </w:tcPr>
          <w:p>
            <w:pPr>
              <w:pStyle w:val="0"/>
            </w:pPr>
            <w:r>
              <w:rPr>
                <w:sz w:val="20"/>
              </w:rPr>
              <w:t xml:space="preserve">Пофамильный перечень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 с указанием должностей в соответствии со штатным расписанием, которые будут непосредственно осуществлять работы по освоению участка недр</w:t>
            </w:r>
          </w:p>
        </w:tc>
        <w:tc>
          <w:tcPr>
            <w:tcW w:w="850" w:type="dxa"/>
          </w:tcPr>
          <w:p>
            <w:pPr>
              <w:pStyle w:val="0"/>
            </w:pPr>
            <w:r>
              <w:rPr>
                <w:sz w:val="20"/>
              </w:rPr>
            </w:r>
          </w:p>
        </w:tc>
      </w:tr>
      <w:tr>
        <w:tc>
          <w:tcPr>
            <w:tcW w:w="624" w:type="dxa"/>
          </w:tcPr>
          <w:p>
            <w:pPr>
              <w:pStyle w:val="0"/>
            </w:pPr>
            <w:r>
              <w:rPr>
                <w:sz w:val="20"/>
              </w:rPr>
              <w:t xml:space="preserve">12</w:t>
            </w:r>
          </w:p>
        </w:tc>
        <w:tc>
          <w:tcPr>
            <w:gridSpan w:val="4"/>
            <w:tcW w:w="7597" w:type="dxa"/>
          </w:tcPr>
          <w:p>
            <w:pPr>
              <w:pStyle w:val="0"/>
            </w:pPr>
            <w:r>
              <w:rPr>
                <w:sz w:val="20"/>
              </w:rPr>
              <w:t xml:space="preserve">Копии дипломов, подтверждающих квалификацию инженерно-технических работников Заявителя или привлекаемой подрядной организации (в случае, если Заявитель планирует привлекать для проведения соответствующих работ на участке недр подрядные организации)</w:t>
            </w:r>
          </w:p>
          <w:p>
            <w:pPr>
              <w:pStyle w:val="0"/>
              <w:jc w:val="center"/>
            </w:pPr>
            <w:r>
              <w:rPr>
                <w:sz w:val="20"/>
              </w:rPr>
              <w:t xml:space="preserve">__________________________________________________________</w:t>
            </w:r>
          </w:p>
          <w:p>
            <w:pPr>
              <w:pStyle w:val="0"/>
              <w:jc w:val="center"/>
            </w:pPr>
            <w:r>
              <w:rPr>
                <w:sz w:val="20"/>
              </w:rPr>
              <w:t xml:space="preserve">(указываются реквизиты дипломов)</w:t>
            </w:r>
          </w:p>
        </w:tc>
        <w:tc>
          <w:tcPr>
            <w:tcW w:w="850" w:type="dxa"/>
          </w:tcPr>
          <w:p>
            <w:pPr>
              <w:pStyle w:val="0"/>
            </w:pPr>
            <w:r>
              <w:rPr>
                <w:sz w:val="20"/>
              </w:rPr>
            </w:r>
          </w:p>
        </w:tc>
      </w:tr>
      <w:tr>
        <w:tc>
          <w:tcPr>
            <w:tcW w:w="624" w:type="dxa"/>
          </w:tcPr>
          <w:p>
            <w:pPr>
              <w:pStyle w:val="0"/>
            </w:pPr>
            <w:r>
              <w:rPr>
                <w:sz w:val="20"/>
              </w:rPr>
              <w:t xml:space="preserve">13</w:t>
            </w:r>
          </w:p>
        </w:tc>
        <w:tc>
          <w:tcPr>
            <w:gridSpan w:val="4"/>
            <w:tcW w:w="7597" w:type="dxa"/>
          </w:tcPr>
          <w:p>
            <w:pPr>
              <w:pStyle w:val="0"/>
            </w:pPr>
            <w:r>
              <w:rPr>
                <w:sz w:val="20"/>
              </w:rPr>
              <w:t xml:space="preserve">Сведения о лицензиях Заявителя или привлекаемых им подрядных организаций (в случае, если Заявитель планирует привлекать для проведения соответствующих работ на участке недр подрядные организации) на отдельные виды деятельности, связанные с пользованием недрами, в соответствии с Федеральным </w:t>
            </w:r>
            <w:hyperlink w:history="0" r:id="rId66"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(серия, номер, вид, дата государственной регистрации лицензии)</w:t>
            </w:r>
          </w:p>
          <w:p>
            <w:pPr>
              <w:pStyle w:val="0"/>
              <w:jc w:val="center"/>
            </w:pPr>
            <w:r>
              <w:rPr>
                <w:sz w:val="20"/>
              </w:rPr>
              <w:t xml:space="preserve">__________________________________________________________</w:t>
            </w:r>
          </w:p>
          <w:p>
            <w:pPr>
              <w:pStyle w:val="0"/>
              <w:jc w:val="center"/>
            </w:pPr>
            <w:r>
              <w:rPr>
                <w:sz w:val="20"/>
              </w:rPr>
              <w:t xml:space="preserve">(указываются реквизиты лицензий)</w:t>
            </w:r>
          </w:p>
        </w:tc>
        <w:tc>
          <w:tcPr>
            <w:tcW w:w="850" w:type="dxa"/>
          </w:tcPr>
          <w:p>
            <w:pPr>
              <w:pStyle w:val="0"/>
            </w:pPr>
            <w:r>
              <w:rPr>
                <w:sz w:val="20"/>
              </w:rPr>
            </w:r>
          </w:p>
        </w:tc>
      </w:tr>
      <w:tr>
        <w:tc>
          <w:tcPr>
            <w:tcW w:w="624" w:type="dxa"/>
          </w:tcPr>
          <w:p>
            <w:pPr>
              <w:pStyle w:val="0"/>
            </w:pPr>
            <w:r>
              <w:rPr>
                <w:sz w:val="20"/>
              </w:rPr>
              <w:t xml:space="preserve">14</w:t>
            </w:r>
          </w:p>
        </w:tc>
        <w:tc>
          <w:tcPr>
            <w:gridSpan w:val="4"/>
            <w:tcW w:w="7597" w:type="dxa"/>
          </w:tcPr>
          <w:p>
            <w:pPr>
              <w:pStyle w:val="0"/>
            </w:pPr>
            <w:r>
              <w:rPr>
                <w:sz w:val="20"/>
              </w:rPr>
              <w:t xml:space="preserve">Доказательства принадлежности Заявителю технических средств, необходимых для проведения соответствующих работ на участке недр (копии договоров, актов приема-передачи, счетов-фактур, паспортов технических средств, инвентарных карточек учета объектов основных средств), либо копии подрядных договоров на проведение соответствующих работ, связанных с пользованием недрами, с приложением доказательств принадлежности подрядчику технических средств, необходимых для проведения соответствующих работ на участке недр, в случае, если Заявитель планирует привлекать для проведения работ на участке недр подрядные организации (копии договоров, актов приема-передачи, счетов-фактур, паспортов технических средств, инвентарных карточек учета объектов основных средств)</w:t>
            </w:r>
          </w:p>
        </w:tc>
        <w:tc>
          <w:tcPr>
            <w:tcW w:w="850" w:type="dxa"/>
          </w:tcPr>
          <w:p>
            <w:pPr>
              <w:pStyle w:val="0"/>
            </w:pPr>
            <w:r>
              <w:rPr>
                <w:sz w:val="20"/>
              </w:rPr>
            </w:r>
          </w:p>
        </w:tc>
      </w:tr>
      <w:tr>
        <w:tc>
          <w:tcPr>
            <w:tcW w:w="624" w:type="dxa"/>
          </w:tcPr>
          <w:p>
            <w:pPr>
              <w:pStyle w:val="0"/>
            </w:pPr>
            <w:r>
              <w:rPr>
                <w:sz w:val="20"/>
              </w:rPr>
              <w:t xml:space="preserve">15</w:t>
            </w:r>
          </w:p>
        </w:tc>
        <w:tc>
          <w:tcPr>
            <w:gridSpan w:val="4"/>
            <w:tcW w:w="7597" w:type="dxa"/>
          </w:tcPr>
          <w:p>
            <w:pPr>
              <w:pStyle w:val="0"/>
            </w:pPr>
            <w:r>
              <w:rPr>
                <w:sz w:val="20"/>
              </w:rPr>
              <w:t xml:space="preserve">Расчет и обоснование заявленной потребности в подземных водах с учетом перспективы развития</w:t>
            </w:r>
          </w:p>
        </w:tc>
        <w:tc>
          <w:tcPr>
            <w:tcW w:w="850" w:type="dxa"/>
          </w:tcPr>
          <w:p>
            <w:pPr>
              <w:pStyle w:val="0"/>
            </w:pPr>
            <w:r>
              <w:rPr>
                <w:sz w:val="20"/>
              </w:rPr>
            </w:r>
          </w:p>
        </w:tc>
      </w:tr>
      <w:tr>
        <w:tc>
          <w:tcPr>
            <w:tcW w:w="624" w:type="dxa"/>
          </w:tcPr>
          <w:p>
            <w:pPr>
              <w:pStyle w:val="0"/>
            </w:pPr>
            <w:r>
              <w:rPr>
                <w:sz w:val="20"/>
              </w:rPr>
              <w:t xml:space="preserve">16</w:t>
            </w:r>
          </w:p>
        </w:tc>
        <w:tc>
          <w:tcPr>
            <w:gridSpan w:val="4"/>
            <w:tcW w:w="7597" w:type="dxa"/>
          </w:tcPr>
          <w:p>
            <w:pPr>
              <w:pStyle w:val="0"/>
            </w:pPr>
            <w:r>
              <w:rPr>
                <w:sz w:val="20"/>
              </w:rPr>
              <w:t xml:space="preserve">Паспорта водозаборного сооружения (при наличии)</w:t>
            </w:r>
          </w:p>
        </w:tc>
        <w:tc>
          <w:tcPr>
            <w:tcW w:w="850" w:type="dxa"/>
          </w:tcPr>
          <w:p>
            <w:pPr>
              <w:pStyle w:val="0"/>
            </w:pPr>
            <w:r>
              <w:rPr>
                <w:sz w:val="20"/>
              </w:rPr>
            </w:r>
          </w:p>
        </w:tc>
      </w:tr>
      <w:tr>
        <w:tc>
          <w:tcPr>
            <w:tcW w:w="624" w:type="dxa"/>
          </w:tcPr>
          <w:p>
            <w:pPr>
              <w:pStyle w:val="0"/>
            </w:pPr>
            <w:r>
              <w:rPr>
                <w:sz w:val="20"/>
              </w:rPr>
              <w:t xml:space="preserve">17</w:t>
            </w:r>
          </w:p>
        </w:tc>
        <w:tc>
          <w:tcPr>
            <w:gridSpan w:val="4"/>
            <w:tcW w:w="7597" w:type="dxa"/>
          </w:tcPr>
          <w:p>
            <w:pPr>
              <w:pStyle w:val="0"/>
            </w:pPr>
            <w:r>
              <w:rPr>
                <w:sz w:val="20"/>
              </w:rPr>
              <w:t xml:space="preserve">Выписка из Единого государственного реестра недвижимости на земельный участок, в границах которого расположен участок недр (Заявитель вправе представить по собственному желанию)</w:t>
            </w:r>
          </w:p>
        </w:tc>
        <w:tc>
          <w:tcPr>
            <w:tcW w:w="850" w:type="dxa"/>
          </w:tcPr>
          <w:p>
            <w:pPr>
              <w:pStyle w:val="0"/>
            </w:pPr>
            <w:r>
              <w:rPr>
                <w:sz w:val="20"/>
              </w:rPr>
            </w:r>
          </w:p>
        </w:tc>
      </w:tr>
      <w:tr>
        <w:tc>
          <w:tcPr>
            <w:tcW w:w="624" w:type="dxa"/>
          </w:tcPr>
          <w:p>
            <w:pPr>
              <w:pStyle w:val="0"/>
            </w:pPr>
            <w:r>
              <w:rPr>
                <w:sz w:val="20"/>
              </w:rPr>
              <w:t xml:space="preserve">18</w:t>
            </w:r>
          </w:p>
        </w:tc>
        <w:tc>
          <w:tcPr>
            <w:gridSpan w:val="4"/>
            <w:tcW w:w="7597" w:type="dxa"/>
          </w:tcPr>
          <w:p>
            <w:pPr>
              <w:pStyle w:val="0"/>
            </w:pPr>
            <w:r>
              <w:rPr>
                <w:sz w:val="20"/>
              </w:rPr>
              <w:t xml:space="preserve">Сведения об отсутствии в границах участка недр особо охраняемых природных территорий регионального и местного значения (Заявитель вправе представить по собственному желанию)</w:t>
            </w:r>
          </w:p>
        </w:tc>
        <w:tc>
          <w:tcPr>
            <w:tcW w:w="850" w:type="dxa"/>
          </w:tcPr>
          <w:p>
            <w:pPr>
              <w:pStyle w:val="0"/>
            </w:pPr>
            <w:r>
              <w:rPr>
                <w:sz w:val="20"/>
              </w:rPr>
            </w:r>
          </w:p>
        </w:tc>
      </w:tr>
      <w:tr>
        <w:tblPrEx>
          <w:tblBorders>
            <w:insideV w:val="nil"/>
          </w:tblBorders>
        </w:tblPrEx>
        <w:tc>
          <w:tcPr>
            <w:gridSpan w:val="2"/>
            <w:tcW w:w="3685" w:type="dxa"/>
            <w:tcBorders>
              <w:left w:val="single" w:sz="4"/>
            </w:tcBorders>
          </w:tcPr>
          <w:p>
            <w:pPr>
              <w:pStyle w:val="0"/>
              <w:jc w:val="both"/>
            </w:pPr>
            <w:r>
              <w:rPr>
                <w:sz w:val="20"/>
              </w:rPr>
              <w:t xml:space="preserve">Всего прошито, пронумеровано __</w:t>
            </w:r>
          </w:p>
        </w:tc>
        <w:tc>
          <w:tcPr>
            <w:tcW w:w="1361" w:type="dxa"/>
          </w:tcPr>
          <w:p>
            <w:pPr>
              <w:pStyle w:val="0"/>
              <w:jc w:val="center"/>
            </w:pPr>
            <w:r>
              <w:rPr>
                <w:sz w:val="20"/>
              </w:rPr>
              <w:t xml:space="preserve">(________)</w:t>
            </w:r>
          </w:p>
          <w:p>
            <w:pPr>
              <w:pStyle w:val="0"/>
              <w:jc w:val="center"/>
            </w:pPr>
            <w:r>
              <w:rPr>
                <w:sz w:val="20"/>
              </w:rPr>
              <w:t xml:space="preserve">прописью</w:t>
            </w:r>
          </w:p>
        </w:tc>
        <w:tc>
          <w:tcPr>
            <w:tcW w:w="1984" w:type="dxa"/>
          </w:tcPr>
          <w:p>
            <w:pPr>
              <w:pStyle w:val="0"/>
              <w:jc w:val="both"/>
            </w:pPr>
            <w:r>
              <w:rPr>
                <w:sz w:val="20"/>
              </w:rPr>
              <w:t xml:space="preserve">документов на __</w:t>
            </w:r>
          </w:p>
        </w:tc>
        <w:tc>
          <w:tcPr>
            <w:tcW w:w="1191" w:type="dxa"/>
          </w:tcPr>
          <w:p>
            <w:pPr>
              <w:pStyle w:val="0"/>
              <w:jc w:val="center"/>
            </w:pPr>
            <w:r>
              <w:rPr>
                <w:sz w:val="20"/>
              </w:rPr>
              <w:t xml:space="preserve">(_______)</w:t>
            </w:r>
          </w:p>
          <w:p>
            <w:pPr>
              <w:pStyle w:val="0"/>
              <w:jc w:val="center"/>
            </w:pPr>
            <w:r>
              <w:rPr>
                <w:sz w:val="20"/>
              </w:rPr>
              <w:t xml:space="preserve">прописью</w:t>
            </w:r>
          </w:p>
        </w:tc>
        <w:tc>
          <w:tcPr>
            <w:tcW w:w="850" w:type="dxa"/>
            <w:tcBorders>
              <w:right w:val="single" w:sz="4"/>
            </w:tcBorders>
          </w:tcPr>
          <w:p>
            <w:pPr>
              <w:pStyle w:val="0"/>
              <w:jc w:val="both"/>
            </w:pPr>
            <w:r>
              <w:rPr>
                <w:sz w:val="20"/>
              </w:rPr>
              <w:t xml:space="preserve">листах</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0"/>
              </w:rPr>
              <w:t xml:space="preserve">Прошу решения, уведомления, а также иные документы, связанные с рассмотрением настоящего заявления, передавать (нужное отметить V):</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4876"/>
      </w:tblGrid>
      <w:tr>
        <w:tc>
          <w:tcPr>
            <w:tcW w:w="397" w:type="dxa"/>
          </w:tcPr>
          <w:p>
            <w:pPr>
              <w:pStyle w:val="0"/>
            </w:pPr>
            <w:r>
              <w:rPr>
                <w:sz w:val="20"/>
              </w:rPr>
            </w:r>
          </w:p>
        </w:tc>
        <w:tc>
          <w:tcPr>
            <w:tcW w:w="4876" w:type="dxa"/>
          </w:tcPr>
          <w:p>
            <w:pPr>
              <w:pStyle w:val="0"/>
              <w:jc w:val="both"/>
            </w:pPr>
            <w:r>
              <w:rPr>
                <w:sz w:val="20"/>
              </w:rPr>
              <w:t xml:space="preserve">лично в Министерстве</w:t>
            </w:r>
          </w:p>
        </w:tc>
      </w:tr>
      <w:tr>
        <w:tc>
          <w:tcPr>
            <w:tcW w:w="397" w:type="dxa"/>
          </w:tcPr>
          <w:p>
            <w:pPr>
              <w:pStyle w:val="0"/>
            </w:pPr>
            <w:r>
              <w:rPr>
                <w:sz w:val="20"/>
              </w:rPr>
            </w:r>
          </w:p>
        </w:tc>
        <w:tc>
          <w:tcPr>
            <w:tcW w:w="4876" w:type="dxa"/>
          </w:tcPr>
          <w:p>
            <w:pPr>
              <w:pStyle w:val="0"/>
              <w:jc w:val="both"/>
            </w:pPr>
            <w:r>
              <w:rPr>
                <w:sz w:val="20"/>
              </w:rPr>
              <w:t xml:space="preserve">по почтовому адресу, указанному в заявлении</w:t>
            </w:r>
          </w:p>
        </w:tc>
      </w:tr>
      <w:tr>
        <w:tc>
          <w:tcPr>
            <w:tcW w:w="397" w:type="dxa"/>
          </w:tcPr>
          <w:p>
            <w:pPr>
              <w:pStyle w:val="0"/>
            </w:pPr>
            <w:r>
              <w:rPr>
                <w:sz w:val="20"/>
              </w:rPr>
            </w:r>
          </w:p>
        </w:tc>
        <w:tc>
          <w:tcPr>
            <w:tcW w:w="4876" w:type="dxa"/>
          </w:tcPr>
          <w:p>
            <w:pPr>
              <w:pStyle w:val="0"/>
              <w:jc w:val="both"/>
            </w:pPr>
            <w:r>
              <w:rPr>
                <w:sz w:val="20"/>
              </w:rPr>
              <w:t xml:space="preserve">по электронной почте, указанной в заявлении</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3288"/>
        <w:gridCol w:w="350"/>
        <w:gridCol w:w="1963"/>
        <w:gridCol w:w="340"/>
        <w:gridCol w:w="3118"/>
      </w:tblGrid>
      <w:tr>
        <w:tc>
          <w:tcPr>
            <w:tcW w:w="3288" w:type="dxa"/>
            <w:tcBorders>
              <w:top w:val="nil"/>
              <w:left w:val="nil"/>
              <w:right w:val="nil"/>
            </w:tcBorders>
          </w:tcPr>
          <w:p>
            <w:pPr>
              <w:pStyle w:val="0"/>
            </w:pPr>
            <w:r>
              <w:rPr>
                <w:sz w:val="20"/>
              </w:rPr>
            </w:r>
          </w:p>
        </w:tc>
        <w:tc>
          <w:tcPr>
            <w:gridSpan w:val="4"/>
            <w:tcW w:w="5771" w:type="dxa"/>
            <w:tcBorders>
              <w:top w:val="nil"/>
              <w:left w:val="nil"/>
              <w:bottom w:val="nil"/>
              <w:right w:val="nil"/>
            </w:tcBorders>
            <w:vMerge w:val="restart"/>
          </w:tcPr>
          <w:p>
            <w:pPr>
              <w:pStyle w:val="0"/>
            </w:pPr>
            <w:r>
              <w:rPr>
                <w:sz w:val="20"/>
              </w:rPr>
            </w:r>
          </w:p>
        </w:tc>
      </w:tr>
      <w:tr>
        <w:tblPrEx>
          <w:tblBorders>
            <w:insideH w:val="nil"/>
          </w:tblBorders>
        </w:tblPrEx>
        <w:tc>
          <w:tcPr>
            <w:tcW w:w="3288" w:type="dxa"/>
            <w:tcBorders>
              <w:left w:val="nil"/>
              <w:bottom w:val="nil"/>
              <w:right w:val="nil"/>
            </w:tcBorders>
          </w:tcPr>
          <w:p>
            <w:pPr>
              <w:pStyle w:val="0"/>
              <w:jc w:val="center"/>
            </w:pPr>
            <w:r>
              <w:rPr>
                <w:sz w:val="20"/>
              </w:rPr>
              <w:t xml:space="preserve">(дата)</w:t>
            </w:r>
          </w:p>
        </w:tc>
        <w:tc>
          <w:tcPr>
            <w:gridSpan w:val="4"/>
            <w:tcBorders>
              <w:top w:val="nil"/>
              <w:left w:val="nil"/>
              <w:bottom w:val="nil"/>
              <w:right w:val="nil"/>
            </w:tcBorders>
            <w:vMerge w:val="continue"/>
          </w:tcPr>
          <w:p/>
        </w:tc>
      </w:tr>
      <w:tr>
        <w:tblPrEx>
          <w:tblBorders>
            <w:insideH w:val="nil"/>
          </w:tblBorders>
        </w:tblPrEx>
        <w:tc>
          <w:tcPr>
            <w:tcW w:w="3288" w:type="dxa"/>
            <w:tcBorders>
              <w:top w:val="nil"/>
              <w:left w:val="nil"/>
              <w:right w:val="nil"/>
            </w:tcBorders>
          </w:tcPr>
          <w:p>
            <w:pPr>
              <w:pStyle w:val="0"/>
            </w:pPr>
            <w:r>
              <w:rPr>
                <w:sz w:val="20"/>
              </w:rPr>
            </w:r>
          </w:p>
        </w:tc>
        <w:tc>
          <w:tcPr>
            <w:tcW w:w="350" w:type="dxa"/>
            <w:tcBorders>
              <w:top w:val="nil"/>
              <w:left w:val="nil"/>
              <w:bottom w:val="nil"/>
              <w:right w:val="nil"/>
            </w:tcBorders>
            <w:vMerge w:val="restart"/>
          </w:tcPr>
          <w:p>
            <w:pPr>
              <w:pStyle w:val="0"/>
            </w:pPr>
            <w:r>
              <w:rPr>
                <w:sz w:val="20"/>
              </w:rPr>
            </w:r>
          </w:p>
        </w:tc>
        <w:tc>
          <w:tcPr>
            <w:tcW w:w="1963" w:type="dxa"/>
            <w:tcBorders>
              <w:top w:val="nil"/>
              <w:left w:val="nil"/>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3118" w:type="dxa"/>
            <w:tcBorders>
              <w:top w:val="nil"/>
              <w:left w:val="nil"/>
              <w:right w:val="nil"/>
            </w:tcBorders>
          </w:tcPr>
          <w:p>
            <w:pPr>
              <w:pStyle w:val="0"/>
            </w:pPr>
            <w:r>
              <w:rPr>
                <w:sz w:val="20"/>
              </w:rPr>
            </w:r>
          </w:p>
        </w:tc>
      </w:tr>
      <w:tr>
        <w:tc>
          <w:tcPr>
            <w:tcW w:w="3288" w:type="dxa"/>
            <w:tcBorders>
              <w:left w:val="nil"/>
              <w:bottom w:val="nil"/>
              <w:right w:val="nil"/>
            </w:tcBorders>
          </w:tcPr>
          <w:p>
            <w:pPr>
              <w:pStyle w:val="0"/>
              <w:jc w:val="center"/>
            </w:pPr>
            <w:r>
              <w:rPr>
                <w:sz w:val="20"/>
              </w:rPr>
              <w:t xml:space="preserve">Должность уполномоченного лица Заявителя</w:t>
            </w:r>
          </w:p>
        </w:tc>
        <w:tc>
          <w:tcPr>
            <w:tcBorders>
              <w:top w:val="nil"/>
              <w:left w:val="nil"/>
              <w:bottom w:val="nil"/>
              <w:right w:val="nil"/>
            </w:tcBorders>
            <w:vMerge w:val="continue"/>
          </w:tcPr>
          <w:p/>
        </w:tc>
        <w:tc>
          <w:tcPr>
            <w:tcW w:w="1963" w:type="dxa"/>
            <w:tcBorders>
              <w:left w:val="nil"/>
              <w:bottom w:val="nil"/>
              <w:right w:val="nil"/>
            </w:tcBorders>
          </w:tcPr>
          <w:p>
            <w:pPr>
              <w:pStyle w:val="0"/>
              <w:jc w:val="center"/>
            </w:pPr>
            <w:r>
              <w:rPr>
                <w:sz w:val="20"/>
              </w:rPr>
              <w:t xml:space="preserve">подпись</w:t>
            </w:r>
          </w:p>
        </w:tc>
        <w:tc>
          <w:tcPr>
            <w:tcBorders>
              <w:top w:val="nil"/>
              <w:left w:val="nil"/>
              <w:bottom w:val="nil"/>
              <w:right w:val="nil"/>
            </w:tcBorders>
            <w:vMerge w:val="continue"/>
          </w:tcPr>
          <w:p/>
        </w:tc>
        <w:tc>
          <w:tcPr>
            <w:tcW w:w="3118" w:type="dxa"/>
            <w:tcBorders>
              <w:left w:val="nil"/>
              <w:bottom w:val="nil"/>
              <w:right w:val="nil"/>
            </w:tcBorders>
          </w:tcPr>
          <w:p>
            <w:pPr>
              <w:pStyle w:val="0"/>
              <w:jc w:val="center"/>
            </w:pPr>
            <w:r>
              <w:rPr>
                <w:sz w:val="20"/>
              </w:rPr>
              <w:t xml:space="preserve">Ф.И.О.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both"/>
      </w:pPr>
      <w:r>
        <w:rPr>
          <w:sz w:val="20"/>
        </w:rPr>
      </w:r>
    </w:p>
    <w:p>
      <w:pPr>
        <w:pStyle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Республики Бурятия</w:t>
      </w:r>
    </w:p>
    <w:p>
      <w:pPr>
        <w:pStyle w:val="0"/>
        <w:jc w:val="right"/>
      </w:pPr>
      <w:r>
        <w:rPr>
          <w:sz w:val="20"/>
        </w:rPr>
        <w:t xml:space="preserve">от 30.08.2023 N 509</w:t>
      </w:r>
    </w:p>
    <w:p>
      <w:pPr>
        <w:pStyle w:val="0"/>
        <w:jc w:val="both"/>
      </w:pPr>
      <w:r>
        <w:rPr>
          <w:sz w:val="20"/>
        </w:rPr>
      </w:r>
    </w:p>
    <w:bookmarkStart w:id="1759" w:name="P1759"/>
    <w:bookmarkEnd w:id="1759"/>
    <w:p>
      <w:pPr>
        <w:pStyle w:val="2"/>
        <w:jc w:val="center"/>
      </w:pPr>
      <w:r>
        <w:rPr>
          <w:sz w:val="20"/>
        </w:rPr>
        <w:t xml:space="preserve">ПОРЯДОК</w:t>
      </w:r>
    </w:p>
    <w:p>
      <w:pPr>
        <w:pStyle w:val="2"/>
        <w:jc w:val="center"/>
      </w:pPr>
      <w:r>
        <w:rPr>
          <w:sz w:val="20"/>
        </w:rPr>
        <w:t xml:space="preserve">ПРЕДОСТАВЛЕНИЯ ПРАВА ПОЛЬЗОВАНИЯ УЧАСТКАМИ НЕДР МЕСТНОГО</w:t>
      </w:r>
    </w:p>
    <w:p>
      <w:pPr>
        <w:pStyle w:val="2"/>
        <w:jc w:val="center"/>
      </w:pPr>
      <w:r>
        <w:rPr>
          <w:sz w:val="20"/>
        </w:rPr>
        <w:t xml:space="preserve">ЗНАЧЕНИЯ НА ТЕРРИТОРИИ РЕСПУБЛИКИ БУРЯТИЯ ПО РЕЗУЛЬТАТАМ</w:t>
      </w:r>
    </w:p>
    <w:p>
      <w:pPr>
        <w:pStyle w:val="2"/>
        <w:jc w:val="center"/>
      </w:pPr>
      <w:r>
        <w:rPr>
          <w:sz w:val="20"/>
        </w:rPr>
        <w:t xml:space="preserve">АУКЦИОНА</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предоставления права пользования участками недр местного значения на территории Республики Бурятия по результатам аукциона (далее - Порядок) разработан в соответствии с </w:t>
      </w:r>
      <w:hyperlink w:history="0" r:id="rId67" w:tooltip="Закон РФ от 21.02.1992 N 2395-1 (ред. от 08.08.2024) &quot;О недрах&quot; (с изм. и доп., вступ. в силу с 01.09.2024) {КонсультантПлюс}">
        <w:r>
          <w:rPr>
            <w:sz w:val="20"/>
            <w:color w:val="0000ff"/>
          </w:rPr>
          <w:t xml:space="preserve">Законом</w:t>
        </w:r>
      </w:hyperlink>
      <w:r>
        <w:rPr>
          <w:sz w:val="20"/>
        </w:rPr>
        <w:t xml:space="preserve"> Российской Федерации от 21.02.1992 N 2395-1 "О недрах" (далее - Закон РФ "О недрах"), </w:t>
      </w:r>
      <w:hyperlink w:history="0" r:id="rId68" w:tooltip="Закон Республики Бурятия от 29.11.2005 N 1346-III (ред. от 28.11.2022) &quot;О порядке пользования недрами на участках недр местного значения в Республике Бурятия&quot; (принят Народным Хуралом РБ 17.11.2005) {КонсультантПлюс}">
        <w:r>
          <w:rPr>
            <w:sz w:val="20"/>
            <w:color w:val="0000ff"/>
          </w:rPr>
          <w:t xml:space="preserve">Законом</w:t>
        </w:r>
      </w:hyperlink>
      <w:r>
        <w:rPr>
          <w:sz w:val="20"/>
        </w:rPr>
        <w:t xml:space="preserve"> Республики Бурятия от 29.11.2005 N 1346-III "О порядке пользования недрами на участках недр местного значения в Республике Бурятия" и устанавливает процедуру предоставления права пользования участками недр местного значения на территории Республики Бурятия (далее - участки недр местного значения) по результатам проведения аукциона.</w:t>
      </w:r>
    </w:p>
    <w:p>
      <w:pPr>
        <w:pStyle w:val="0"/>
        <w:spacing w:before="200" w:line-rule="auto"/>
        <w:ind w:firstLine="540"/>
        <w:jc w:val="both"/>
      </w:pPr>
      <w:r>
        <w:rPr>
          <w:sz w:val="20"/>
        </w:rPr>
        <w:t xml:space="preserve">2. Министерство природных ресурсов и экологии Республики Бурятия (далее - Министерство) принимает решения о проведении аукциона на предоставление права пользования участками недр местного значения.</w:t>
      </w:r>
    </w:p>
    <w:p>
      <w:pPr>
        <w:pStyle w:val="0"/>
        <w:spacing w:before="200" w:line-rule="auto"/>
        <w:ind w:firstLine="540"/>
        <w:jc w:val="both"/>
      </w:pPr>
      <w:r>
        <w:rPr>
          <w:sz w:val="20"/>
        </w:rPr>
        <w:t xml:space="preserve">3. Аукционы на право пользования участками недр проводятся по участкам недр, содержащим общераспространенные полезные ископаемые и включенным в Перечень участков недр местного значения по Республике Бурятия (далее - Перечень), утвержденный Министерством, для:</w:t>
      </w:r>
    </w:p>
    <w:bookmarkStart w:id="1769" w:name="P1769"/>
    <w:bookmarkEnd w:id="1769"/>
    <w:p>
      <w:pPr>
        <w:pStyle w:val="0"/>
        <w:spacing w:before="200" w:line-rule="auto"/>
        <w:ind w:firstLine="540"/>
        <w:jc w:val="both"/>
      </w:pPr>
      <w:r>
        <w:rPr>
          <w:sz w:val="20"/>
        </w:rPr>
        <w:t xml:space="preserve">3.1. Для разведки и добычи полезных ископаемых.</w:t>
      </w:r>
    </w:p>
    <w:bookmarkStart w:id="1770" w:name="P1770"/>
    <w:bookmarkEnd w:id="1770"/>
    <w:p>
      <w:pPr>
        <w:pStyle w:val="0"/>
        <w:spacing w:before="200" w:line-rule="auto"/>
        <w:ind w:firstLine="540"/>
        <w:jc w:val="both"/>
      </w:pPr>
      <w:r>
        <w:rPr>
          <w:sz w:val="20"/>
        </w:rPr>
        <w:t xml:space="preserve">3.2. Для геологического изучения недр, разведки и добычи полезных ископаемых, осуществляемых по совмещенной лицензии.</w:t>
      </w:r>
    </w:p>
    <w:p>
      <w:pPr>
        <w:pStyle w:val="0"/>
        <w:spacing w:before="200" w:line-rule="auto"/>
        <w:ind w:firstLine="540"/>
        <w:jc w:val="both"/>
      </w:pPr>
      <w:r>
        <w:rPr>
          <w:sz w:val="20"/>
        </w:rPr>
        <w:t xml:space="preserve">4. Пользователями недр могут быть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(далее - Заявитель).</w:t>
      </w:r>
    </w:p>
    <w:p>
      <w:pPr>
        <w:pStyle w:val="0"/>
        <w:jc w:val="both"/>
      </w:pPr>
      <w:r>
        <w:rPr>
          <w:sz w:val="20"/>
        </w:rPr>
      </w:r>
    </w:p>
    <w:p>
      <w:pPr>
        <w:pStyle w:val="2"/>
        <w:outlineLvl w:val="1"/>
        <w:jc w:val="center"/>
      </w:pPr>
      <w:r>
        <w:rPr>
          <w:sz w:val="20"/>
        </w:rPr>
        <w:t xml:space="preserve">II. Документы, необходимые для подачи заявления и их</w:t>
      </w:r>
    </w:p>
    <w:p>
      <w:pPr>
        <w:pStyle w:val="2"/>
        <w:jc w:val="center"/>
      </w:pPr>
      <w:r>
        <w:rPr>
          <w:sz w:val="20"/>
        </w:rPr>
        <w:t xml:space="preserve">рассмотрения для принятия решения о проведении аукциона</w:t>
      </w:r>
    </w:p>
    <w:p>
      <w:pPr>
        <w:pStyle w:val="2"/>
        <w:jc w:val="center"/>
      </w:pPr>
      <w:r>
        <w:rPr>
          <w:sz w:val="20"/>
        </w:rPr>
        <w:t xml:space="preserve">на предоставление права пользования участками недр местного</w:t>
      </w:r>
    </w:p>
    <w:p>
      <w:pPr>
        <w:pStyle w:val="2"/>
        <w:jc w:val="center"/>
      </w:pPr>
      <w:r>
        <w:rPr>
          <w:sz w:val="20"/>
        </w:rPr>
        <w:t xml:space="preserve">значения</w:t>
      </w:r>
    </w:p>
    <w:p>
      <w:pPr>
        <w:pStyle w:val="0"/>
        <w:jc w:val="both"/>
      </w:pPr>
      <w:r>
        <w:rPr>
          <w:sz w:val="20"/>
        </w:rPr>
      </w:r>
    </w:p>
    <w:p>
      <w:pPr>
        <w:pStyle w:val="0"/>
        <w:ind w:firstLine="540"/>
        <w:jc w:val="both"/>
      </w:pPr>
      <w:r>
        <w:rPr>
          <w:sz w:val="20"/>
        </w:rPr>
        <w:t xml:space="preserve">5. Для принятия решения о проведении аукциона на предоставление права пользования участками недр местного значения Заявитель представляет следующие документы:</w:t>
      </w:r>
    </w:p>
    <w:bookmarkStart w:id="1779" w:name="P1779"/>
    <w:bookmarkEnd w:id="1779"/>
    <w:p>
      <w:pPr>
        <w:pStyle w:val="0"/>
        <w:spacing w:before="200" w:line-rule="auto"/>
        <w:ind w:firstLine="540"/>
        <w:jc w:val="both"/>
      </w:pPr>
      <w:r>
        <w:rPr>
          <w:sz w:val="20"/>
        </w:rPr>
        <w:t xml:space="preserve">5.1. Заявление о проведении аукциона на предоставления права пользования участками недр (далее - заявление), составленное по форме в соответствии с:</w:t>
      </w:r>
    </w:p>
    <w:p>
      <w:pPr>
        <w:pStyle w:val="0"/>
        <w:spacing w:before="200" w:line-rule="auto"/>
        <w:ind w:firstLine="540"/>
        <w:jc w:val="both"/>
      </w:pPr>
      <w:hyperlink w:history="0" w:anchor="P1868" w:tooltip="ЗАЯВЛЕНИЕ">
        <w:r>
          <w:rPr>
            <w:sz w:val="20"/>
            <w:color w:val="0000ff"/>
          </w:rPr>
          <w:t xml:space="preserve">приложением 1</w:t>
        </w:r>
      </w:hyperlink>
      <w:r>
        <w:rPr>
          <w:sz w:val="20"/>
        </w:rPr>
        <w:t xml:space="preserve"> к настоящему Порядку, для принятия Министерством решения в случае, предусмотренном </w:t>
      </w:r>
      <w:hyperlink w:history="0" w:anchor="P1769" w:tooltip="3.1. Для разведки и добычи полезных ископаемых.">
        <w:r>
          <w:rPr>
            <w:sz w:val="20"/>
            <w:color w:val="0000ff"/>
          </w:rPr>
          <w:t xml:space="preserve">пунктом 3.1</w:t>
        </w:r>
      </w:hyperlink>
      <w:r>
        <w:rPr>
          <w:sz w:val="20"/>
        </w:rPr>
        <w:t xml:space="preserve"> настоящего Порядка;</w:t>
      </w:r>
    </w:p>
    <w:p>
      <w:pPr>
        <w:pStyle w:val="0"/>
        <w:spacing w:before="200" w:line-rule="auto"/>
        <w:ind w:firstLine="540"/>
        <w:jc w:val="both"/>
      </w:pPr>
      <w:hyperlink w:history="0" w:anchor="P1994" w:tooltip="ЗАЯВЛЕНИЕ">
        <w:r>
          <w:rPr>
            <w:sz w:val="20"/>
            <w:color w:val="0000ff"/>
          </w:rPr>
          <w:t xml:space="preserve">приложением 2</w:t>
        </w:r>
      </w:hyperlink>
      <w:r>
        <w:rPr>
          <w:sz w:val="20"/>
        </w:rPr>
        <w:t xml:space="preserve"> к настоящему Порядку, для принятия Министерством решения в случае, предусмотренном </w:t>
      </w:r>
      <w:hyperlink w:history="0" w:anchor="P1770" w:tooltip="3.2. Для геологического изучения недр, разведки и добычи полезных ископаемых, осуществляемых по совмещенной лицензии.">
        <w:r>
          <w:rPr>
            <w:sz w:val="20"/>
            <w:color w:val="0000ff"/>
          </w:rPr>
          <w:t xml:space="preserve">пунктом 3.2</w:t>
        </w:r>
      </w:hyperlink>
      <w:r>
        <w:rPr>
          <w:sz w:val="20"/>
        </w:rPr>
        <w:t xml:space="preserve"> настоящего Порядка.</w:t>
      </w:r>
    </w:p>
    <w:bookmarkStart w:id="1782" w:name="P1782"/>
    <w:bookmarkEnd w:id="1782"/>
    <w:p>
      <w:pPr>
        <w:pStyle w:val="0"/>
        <w:spacing w:before="200" w:line-rule="auto"/>
        <w:ind w:firstLine="540"/>
        <w:jc w:val="both"/>
      </w:pPr>
      <w:r>
        <w:rPr>
          <w:sz w:val="20"/>
        </w:rPr>
        <w:t xml:space="preserve">5.2. Подлинники или заверенные в установленном законодательством порядке копии следующих документов:</w:t>
      </w:r>
    </w:p>
    <w:p>
      <w:pPr>
        <w:pStyle w:val="0"/>
        <w:spacing w:before="200" w:line-rule="auto"/>
        <w:ind w:firstLine="540"/>
        <w:jc w:val="both"/>
      </w:pPr>
      <w:r>
        <w:rPr>
          <w:sz w:val="20"/>
        </w:rPr>
        <w:t xml:space="preserve">5.2.1. Документа, подтверждающего полномочия лица на осуществление действий от имени Заявителя (в случае представления документов представителем Заявителя).</w:t>
      </w:r>
    </w:p>
    <w:p>
      <w:pPr>
        <w:pStyle w:val="0"/>
        <w:spacing w:before="200" w:line-rule="auto"/>
        <w:ind w:firstLine="540"/>
        <w:jc w:val="both"/>
      </w:pPr>
      <w:r>
        <w:rPr>
          <w:sz w:val="20"/>
        </w:rPr>
        <w:t xml:space="preserve">5.2.2. Учредительных документов (за исключением случая, если Заявитель действует на основании типового устава, утвержденного в установленном законодательством порядке).</w:t>
      </w:r>
    </w:p>
    <w:p>
      <w:pPr>
        <w:pStyle w:val="0"/>
        <w:spacing w:before="200" w:line-rule="auto"/>
        <w:ind w:firstLine="540"/>
        <w:jc w:val="both"/>
      </w:pPr>
      <w:r>
        <w:rPr>
          <w:sz w:val="20"/>
        </w:rPr>
        <w:t xml:space="preserve">5.2.3. Обзорной карты участка недр масштаба от 1:100000 до 1:200000 на топографической основе, содержащей населенные пункты, дорожную сеть, озера и реки, формата A4.</w:t>
      </w:r>
    </w:p>
    <w:p>
      <w:pPr>
        <w:pStyle w:val="0"/>
        <w:spacing w:before="200" w:line-rule="auto"/>
        <w:ind w:firstLine="540"/>
        <w:jc w:val="both"/>
      </w:pPr>
      <w:r>
        <w:rPr>
          <w:sz w:val="20"/>
        </w:rPr>
        <w:t xml:space="preserve">5.2.4. Схемы расположения участка недр с контуром участка недр в виде многоугольника, позволяющей однозначно определить его местоположение, с условными обозначениями и с указанием географических координат угловых точек участка недр (градусы, минуты, секунды) в системах координат 2011 года (ГСК-2011) и WGS84 формата A4.</w:t>
      </w:r>
    </w:p>
    <w:p>
      <w:pPr>
        <w:pStyle w:val="0"/>
        <w:spacing w:before="200" w:line-rule="auto"/>
        <w:ind w:firstLine="540"/>
        <w:jc w:val="both"/>
      </w:pPr>
      <w:r>
        <w:rPr>
          <w:sz w:val="20"/>
        </w:rPr>
        <w:t xml:space="preserve">5.2.5. Сведений о запасах (с указанием реквизитов протокола утверждения запасов) общераспространенных полезных ископаемых - для случая, предусмотренного </w:t>
      </w:r>
      <w:hyperlink w:history="0" w:anchor="P1769" w:tooltip="3.1. Для разведки и добычи полезных ископаемых.">
        <w:r>
          <w:rPr>
            <w:sz w:val="20"/>
            <w:color w:val="0000ff"/>
          </w:rPr>
          <w:t xml:space="preserve">пунктом 3.1</w:t>
        </w:r>
      </w:hyperlink>
      <w:r>
        <w:rPr>
          <w:sz w:val="20"/>
        </w:rPr>
        <w:t xml:space="preserve"> настоящего Порядка.</w:t>
      </w:r>
    </w:p>
    <w:p>
      <w:pPr>
        <w:pStyle w:val="0"/>
        <w:spacing w:before="200" w:line-rule="auto"/>
        <w:ind w:firstLine="540"/>
        <w:jc w:val="both"/>
      </w:pPr>
      <w:r>
        <w:rPr>
          <w:sz w:val="20"/>
        </w:rPr>
        <w:t xml:space="preserve">5.2.6. Сведений об отсутствии запасов общераспространенных полезных ископаемых для случая, предусмотренного </w:t>
      </w:r>
      <w:hyperlink w:history="0" w:anchor="P1770" w:tooltip="3.2. Для геологического изучения недр, разведки и добычи полезных ископаемых, осуществляемых по совмещенной лицензии.">
        <w:r>
          <w:rPr>
            <w:sz w:val="20"/>
            <w:color w:val="0000ff"/>
          </w:rPr>
          <w:t xml:space="preserve">пунктом 3.2</w:t>
        </w:r>
      </w:hyperlink>
      <w:r>
        <w:rPr>
          <w:sz w:val="20"/>
        </w:rPr>
        <w:t xml:space="preserve"> настоящего Порядка.</w:t>
      </w:r>
    </w:p>
    <w:p>
      <w:pPr>
        <w:pStyle w:val="0"/>
        <w:spacing w:before="200" w:line-rule="auto"/>
        <w:ind w:firstLine="540"/>
        <w:jc w:val="both"/>
      </w:pPr>
      <w:r>
        <w:rPr>
          <w:sz w:val="20"/>
        </w:rPr>
        <w:t xml:space="preserve">5.2.7. Согласия собственника земельного участка, находящегося в частной собственности и на территории которого расположен участок недр, о возможности использования земельного участка для осуществления деятельности по недропользованию, в том числе оформление права пользования земельным участком пользователю недр.</w:t>
      </w:r>
    </w:p>
    <w:p>
      <w:pPr>
        <w:pStyle w:val="0"/>
        <w:spacing w:before="200" w:line-rule="auto"/>
        <w:ind w:firstLine="540"/>
        <w:jc w:val="both"/>
      </w:pPr>
      <w:r>
        <w:rPr>
          <w:sz w:val="20"/>
        </w:rPr>
        <w:t xml:space="preserve">5.2.8. Согласия землепользователей, землевладельцев, арендаторов, залогодержателей исходных земельных участков в письменной форме на образование земельных участков в случаях, предусмотренных законодательством, если участок недр расположен в границах земельного участка, предоставленного гражданам или юридическим лицам на праве постоянного (бессрочного) пользования, безвозмездного пользования, пожизненного наследуемого владения, аренды или находится в залоге.</w:t>
      </w:r>
    </w:p>
    <w:p>
      <w:pPr>
        <w:pStyle w:val="0"/>
        <w:spacing w:before="200" w:line-rule="auto"/>
        <w:ind w:firstLine="540"/>
        <w:jc w:val="both"/>
      </w:pPr>
      <w:r>
        <w:rPr>
          <w:sz w:val="20"/>
        </w:rPr>
        <w:t xml:space="preserve">5.2.9. Сведений, документов, материалов, содержащихся в государственных информационных системах обеспечения градостроительной деятельности, полученных Заявителем в установленном законодательством порядке, в отношении территории, в границах которой расположен участок недр местного значения, полученных не позднее чем за один месяц до даты подачи заявления.</w:t>
      </w:r>
    </w:p>
    <w:p>
      <w:pPr>
        <w:pStyle w:val="0"/>
        <w:spacing w:before="200" w:line-rule="auto"/>
        <w:ind w:firstLine="540"/>
        <w:jc w:val="both"/>
      </w:pPr>
      <w:r>
        <w:rPr>
          <w:sz w:val="20"/>
        </w:rPr>
        <w:t xml:space="preserve">5.2.10. Выписки из государственного лесного реестра в случае, если участок недр местного значения расположен на землях лесного фонда.</w:t>
      </w:r>
    </w:p>
    <w:bookmarkStart w:id="1793" w:name="P1793"/>
    <w:bookmarkEnd w:id="1793"/>
    <w:p>
      <w:pPr>
        <w:pStyle w:val="0"/>
        <w:spacing w:before="200" w:line-rule="auto"/>
        <w:ind w:firstLine="540"/>
        <w:jc w:val="both"/>
      </w:pPr>
      <w:r>
        <w:rPr>
          <w:sz w:val="20"/>
        </w:rPr>
        <w:t xml:space="preserve">6. Заявитель вправе представить выписку из Единого государственного реестра юридических лиц, выписку из Единого государственного реестра индивидуальных предпринимателей, выписку из Единого государственного реестра недвижимости, а также сведения об отсутствии в границах участка недр особо охраняемых природных территорий регионального и местного значения.</w:t>
      </w:r>
    </w:p>
    <w:p>
      <w:pPr>
        <w:pStyle w:val="0"/>
        <w:spacing w:before="200" w:line-rule="auto"/>
        <w:ind w:firstLine="540"/>
        <w:jc w:val="both"/>
      </w:pPr>
      <w:r>
        <w:rPr>
          <w:sz w:val="20"/>
        </w:rPr>
        <w:t xml:space="preserve">В случае, если такие документы не были представлены Заявителем самостоятельно вместе с заявлением, то Министерство запрашивает указанные документы (сведения, содержащиеся в них) в государственных органах в порядке межведомственного информационного взаимодействия.</w:t>
      </w:r>
    </w:p>
    <w:bookmarkStart w:id="1795" w:name="P1795"/>
    <w:bookmarkEnd w:id="1795"/>
    <w:p>
      <w:pPr>
        <w:pStyle w:val="0"/>
        <w:spacing w:before="200" w:line-rule="auto"/>
        <w:ind w:firstLine="540"/>
        <w:jc w:val="both"/>
      </w:pPr>
      <w:r>
        <w:rPr>
          <w:sz w:val="20"/>
        </w:rPr>
        <w:t xml:space="preserve">7. Все листы заявления и прилагаемых документов должны быть прошиты и пронумерованы, скреплены печатью Заявителя (при наличии печати) и подписаны Заявителем или лицом, уполномоченным Заявителем. Соблюдение Заявителем указанных требований означает, что все документы и сведения, входящие в состав заявления, поданы от имени Заявителя, а также подтверждает подлинность и достоверность представленных в составе заявления документов и сведений.</w:t>
      </w:r>
    </w:p>
    <w:p>
      <w:pPr>
        <w:pStyle w:val="0"/>
        <w:jc w:val="both"/>
      </w:pPr>
      <w:r>
        <w:rPr>
          <w:sz w:val="20"/>
        </w:rPr>
      </w:r>
    </w:p>
    <w:p>
      <w:pPr>
        <w:pStyle w:val="2"/>
        <w:outlineLvl w:val="1"/>
        <w:jc w:val="center"/>
      </w:pPr>
      <w:r>
        <w:rPr>
          <w:sz w:val="20"/>
        </w:rPr>
        <w:t xml:space="preserve">III. Условия и порядок подготовки документов для подачи</w:t>
      </w:r>
    </w:p>
    <w:p>
      <w:pPr>
        <w:pStyle w:val="2"/>
        <w:jc w:val="center"/>
      </w:pPr>
      <w:r>
        <w:rPr>
          <w:sz w:val="20"/>
        </w:rPr>
        <w:t xml:space="preserve">заявления и их рассмотрения для принятия решения</w:t>
      </w:r>
    </w:p>
    <w:p>
      <w:pPr>
        <w:pStyle w:val="2"/>
        <w:jc w:val="center"/>
      </w:pPr>
      <w:r>
        <w:rPr>
          <w:sz w:val="20"/>
        </w:rPr>
        <w:t xml:space="preserve">о проведении аукциона на предоставление права пользования</w:t>
      </w:r>
    </w:p>
    <w:p>
      <w:pPr>
        <w:pStyle w:val="2"/>
        <w:jc w:val="center"/>
      </w:pPr>
      <w:r>
        <w:rPr>
          <w:sz w:val="20"/>
        </w:rPr>
        <w:t xml:space="preserve">участками недр местного значения</w:t>
      </w:r>
    </w:p>
    <w:p>
      <w:pPr>
        <w:pStyle w:val="0"/>
        <w:jc w:val="both"/>
      </w:pPr>
      <w:r>
        <w:rPr>
          <w:sz w:val="20"/>
        </w:rPr>
      </w:r>
    </w:p>
    <w:p>
      <w:pPr>
        <w:pStyle w:val="0"/>
        <w:ind w:firstLine="540"/>
        <w:jc w:val="both"/>
      </w:pPr>
      <w:r>
        <w:rPr>
          <w:sz w:val="20"/>
        </w:rPr>
        <w:t xml:space="preserve">8. Условием для подготовки документов и их рассмотрения для принятия решения о проведении аукциона для разведки и добычи полезных ископаемых, является наличие месторождения общераспространенных полезных ископаемых, поставленного на государственный баланс, в границах запрашиваемого участка недр.</w:t>
      </w:r>
    </w:p>
    <w:p>
      <w:pPr>
        <w:pStyle w:val="0"/>
        <w:spacing w:before="200" w:line-rule="auto"/>
        <w:ind w:firstLine="540"/>
        <w:jc w:val="both"/>
      </w:pPr>
      <w:r>
        <w:rPr>
          <w:sz w:val="20"/>
        </w:rPr>
        <w:t xml:space="preserve">9. Условием для подготовки документов и их рассмотрения для принятия решения о проведении аукциона для геологического изучения недр, разведки и добычи полезных ископаемых, осуществляемых по совмещенной лицензии, является отсутствие в государственном балансе запасов полезных ископаемых сведений о наличии запасов общераспространенных полезных ископаемых.</w:t>
      </w:r>
    </w:p>
    <w:p>
      <w:pPr>
        <w:pStyle w:val="0"/>
        <w:jc w:val="both"/>
      </w:pPr>
      <w:r>
        <w:rPr>
          <w:sz w:val="20"/>
        </w:rPr>
      </w:r>
    </w:p>
    <w:p>
      <w:pPr>
        <w:pStyle w:val="2"/>
        <w:outlineLvl w:val="1"/>
        <w:jc w:val="center"/>
      </w:pPr>
      <w:r>
        <w:rPr>
          <w:sz w:val="20"/>
        </w:rPr>
        <w:t xml:space="preserve">IV. Порядок и сроки принятия решения о проведении аукциона</w:t>
      </w:r>
    </w:p>
    <w:p>
      <w:pPr>
        <w:pStyle w:val="2"/>
        <w:jc w:val="center"/>
      </w:pPr>
      <w:r>
        <w:rPr>
          <w:sz w:val="20"/>
        </w:rPr>
        <w:t xml:space="preserve">на предоставление права пользования участками недр местного</w:t>
      </w:r>
    </w:p>
    <w:p>
      <w:pPr>
        <w:pStyle w:val="2"/>
        <w:jc w:val="center"/>
      </w:pPr>
      <w:r>
        <w:rPr>
          <w:sz w:val="20"/>
        </w:rPr>
        <w:t xml:space="preserve">значения</w:t>
      </w:r>
    </w:p>
    <w:p>
      <w:pPr>
        <w:pStyle w:val="0"/>
        <w:jc w:val="both"/>
      </w:pPr>
      <w:r>
        <w:rPr>
          <w:sz w:val="20"/>
        </w:rPr>
      </w:r>
    </w:p>
    <w:p>
      <w:pPr>
        <w:pStyle w:val="0"/>
        <w:ind w:firstLine="540"/>
        <w:jc w:val="both"/>
      </w:pPr>
      <w:r>
        <w:rPr>
          <w:sz w:val="20"/>
        </w:rPr>
        <w:t xml:space="preserve">10. Заявление, составленное в двух экземплярах, а также прилагаемые документы в соответствии с </w:t>
      </w:r>
      <w:hyperlink w:history="0" w:anchor="P1782" w:tooltip="5.2. Подлинники или заверенные в установленном законодательством порядке копии следующих документов:">
        <w:r>
          <w:rPr>
            <w:sz w:val="20"/>
            <w:color w:val="0000ff"/>
          </w:rPr>
          <w:t xml:space="preserve">пунктом 5.2</w:t>
        </w:r>
      </w:hyperlink>
      <w:r>
        <w:rPr>
          <w:sz w:val="20"/>
        </w:rPr>
        <w:t xml:space="preserve"> настоящего Порядка направляются в Министерство путем личного обращения либо заказным почтовым отправлением с описью вложения и уведомлением о вручении.</w:t>
      </w:r>
    </w:p>
    <w:p>
      <w:pPr>
        <w:pStyle w:val="0"/>
        <w:spacing w:before="200" w:line-rule="auto"/>
        <w:ind w:firstLine="540"/>
        <w:jc w:val="both"/>
      </w:pPr>
      <w:r>
        <w:rPr>
          <w:sz w:val="20"/>
        </w:rPr>
        <w:t xml:space="preserve">Заявление регистрируется в течение 1 рабочего дня после поступления в Министерство.</w:t>
      </w:r>
    </w:p>
    <w:p>
      <w:pPr>
        <w:pStyle w:val="0"/>
        <w:spacing w:before="200" w:line-rule="auto"/>
        <w:ind w:firstLine="540"/>
        <w:jc w:val="both"/>
      </w:pPr>
      <w:r>
        <w:rPr>
          <w:sz w:val="20"/>
        </w:rPr>
        <w:t xml:space="preserve">Один экземпляр заявления и представленные документы остаются в Министерстве, а другой с указанием даты, времени и индивидуального номера регистрации возвращается Заявителю способом, указанным в заявлении.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Министерство в течение 10 рабочих дней с даты регистрации заявления и прилагаемых к нему документов рассматривает их на комплектность и на соответствие требованиям, предусмотренным </w:t>
      </w:r>
      <w:hyperlink w:history="0" w:anchor="P1795" w:tooltip="7. Все листы заявления и прилагаемых документов должны быть прошиты и пронумерованы, скреплены печатью Заявителя (при наличии печати) и подписаны Заявителем или лицом, уполномоченным Заявителем. Соблюдение Заявителем указанных требований означает, что все документы и сведения, входящие в состав заявления, поданы от имени Заявителя, а также подтверждает подлинность и достоверность представленных в составе заявления документов и сведений.">
        <w:r>
          <w:rPr>
            <w:sz w:val="20"/>
            <w:color w:val="0000ff"/>
          </w:rPr>
          <w:t xml:space="preserve">пунктом 7</w:t>
        </w:r>
      </w:hyperlink>
      <w:r>
        <w:rPr>
          <w:sz w:val="20"/>
        </w:rPr>
        <w:t xml:space="preserve"> настоящего Порядка.</w:t>
      </w:r>
    </w:p>
    <w:p>
      <w:pPr>
        <w:pStyle w:val="0"/>
        <w:spacing w:before="200" w:line-rule="auto"/>
        <w:ind w:firstLine="540"/>
        <w:jc w:val="both"/>
      </w:pPr>
      <w:r>
        <w:rPr>
          <w:sz w:val="20"/>
        </w:rPr>
        <w:t xml:space="preserve">В случае представления неполного комплекта документов, предусмотренных </w:t>
      </w:r>
      <w:hyperlink w:history="0" w:anchor="P1779" w:tooltip="5.1. Заявление о проведении аукциона на предоставления права пользования участками недр (далее - заявление), составленное по форме в соответствии с:">
        <w:r>
          <w:rPr>
            <w:sz w:val="20"/>
            <w:color w:val="0000ff"/>
          </w:rPr>
          <w:t xml:space="preserve">пунктами 5.1</w:t>
        </w:r>
      </w:hyperlink>
      <w:r>
        <w:rPr>
          <w:sz w:val="20"/>
        </w:rPr>
        <w:t xml:space="preserve">, </w:t>
      </w:r>
      <w:hyperlink w:history="0" w:anchor="P1782" w:tooltip="5.2. Подлинники или заверенные в установленном законодательством порядке копии следующих документов:">
        <w:r>
          <w:rPr>
            <w:sz w:val="20"/>
            <w:color w:val="0000ff"/>
          </w:rPr>
          <w:t xml:space="preserve">5.2</w:t>
        </w:r>
      </w:hyperlink>
      <w:r>
        <w:rPr>
          <w:sz w:val="20"/>
        </w:rPr>
        <w:t xml:space="preserve"> настоящего Порядка, за исключением документов, указанных в </w:t>
      </w:r>
      <w:hyperlink w:history="0" w:anchor="P1793" w:tooltip="6. Заявитель вправе представить выписку из Единого государственного реестра юридических лиц, выписку из Единого государственного реестра индивидуальных предпринимателей, выписку из Единого государственного реестра недвижимости, а также сведения об отсутствии в границах участка недр особо охраняемых природных территорий регионального и местного значения.">
        <w:r>
          <w:rPr>
            <w:sz w:val="20"/>
            <w:color w:val="0000ff"/>
          </w:rPr>
          <w:t xml:space="preserve">абзаце первом пункта 6</w:t>
        </w:r>
      </w:hyperlink>
      <w:r>
        <w:rPr>
          <w:sz w:val="20"/>
        </w:rPr>
        <w:t xml:space="preserve"> настоящего Порядка, а также несоответствия требованиям, предусмотренным </w:t>
      </w:r>
      <w:hyperlink w:history="0" w:anchor="P1795" w:tooltip="7. Все листы заявления и прилагаемых документов должны быть прошиты и пронумерованы, скреплены печатью Заявителя (при наличии печати) и подписаны Заявителем или лицом, уполномоченным Заявителем. Соблюдение Заявителем указанных требований означает, что все документы и сведения, входящие в состав заявления, поданы от имени Заявителя, а также подтверждает подлинность и достоверность представленных в составе заявления документов и сведений.">
        <w:r>
          <w:rPr>
            <w:sz w:val="20"/>
            <w:color w:val="0000ff"/>
          </w:rPr>
          <w:t xml:space="preserve">пунктом 7</w:t>
        </w:r>
      </w:hyperlink>
      <w:r>
        <w:rPr>
          <w:sz w:val="20"/>
        </w:rPr>
        <w:t xml:space="preserve"> настоящего Порядка, Министерство возвращает представленное заявление и приложенные документы Заявителю.</w:t>
      </w:r>
    </w:p>
    <w:p>
      <w:pPr>
        <w:pStyle w:val="0"/>
        <w:spacing w:before="200" w:line-rule="auto"/>
        <w:ind w:firstLine="540"/>
        <w:jc w:val="both"/>
      </w:pPr>
      <w:r>
        <w:rPr>
          <w:sz w:val="20"/>
        </w:rPr>
        <w:t xml:space="preserve">Уведомление с указанием причин возврата заявления направляется Заявителю в течение 5 рабочих дней способом, указанным в заявлении.</w:t>
      </w:r>
    </w:p>
    <w:p>
      <w:pPr>
        <w:pStyle w:val="0"/>
        <w:spacing w:before="200" w:line-rule="auto"/>
        <w:ind w:firstLine="540"/>
        <w:jc w:val="both"/>
      </w:pPr>
      <w:r>
        <w:rPr>
          <w:sz w:val="20"/>
        </w:rPr>
        <w:t xml:space="preserve">11. В случае непредставления документов, указанных в </w:t>
      </w:r>
      <w:hyperlink w:history="0" w:anchor="P1793" w:tooltip="6. Заявитель вправе представить выписку из Единого государственного реестра юридических лиц, выписку из Единого государственного реестра индивидуальных предпринимателей, выписку из Единого государственного реестра недвижимости, а также сведения об отсутствии в границах участка недр особо охраняемых природных территорий регионального и местного значения.">
        <w:r>
          <w:rPr>
            <w:sz w:val="20"/>
            <w:color w:val="0000ff"/>
          </w:rPr>
          <w:t xml:space="preserve">абзаце первом пункта 6</w:t>
        </w:r>
      </w:hyperlink>
      <w:r>
        <w:rPr>
          <w:sz w:val="20"/>
        </w:rPr>
        <w:t xml:space="preserve"> настоящего Порядка, Министерство в течение в течение 10 рабочих дней с даты регистрации заявления осуществляет направление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w:t>
      </w:r>
      <w:hyperlink w:history="0" w:anchor="P1793" w:tooltip="6. Заявитель вправе представить выписку из Единого государственного реестра юридических лиц, выписку из Единого государственного реестра индивидуальных предпринимателей, выписку из Единого государственного реестра недвижимости, а также сведения об отсутствии в границах участка недр особо охраняемых природных территорий регионального и местного значения.">
        <w:r>
          <w:rPr>
            <w:sz w:val="20"/>
            <w:color w:val="0000ff"/>
          </w:rPr>
          <w:t xml:space="preserve">абзаце первом пункта 6</w:t>
        </w:r>
      </w:hyperlink>
      <w:r>
        <w:rPr>
          <w:sz w:val="20"/>
        </w:rPr>
        <w:t xml:space="preserve"> настоящего Порядка.</w:t>
      </w:r>
    </w:p>
    <w:p>
      <w:pPr>
        <w:pStyle w:val="0"/>
        <w:spacing w:before="200" w:line-rule="auto"/>
        <w:ind w:firstLine="540"/>
        <w:jc w:val="both"/>
      </w:pPr>
      <w:r>
        <w:rPr>
          <w:sz w:val="20"/>
        </w:rPr>
        <w:t xml:space="preserve">12. При отсутствии оснований для возврата заявления и представленных документов Заявителю Министерство не позднее 15 рабочих дней с даты регистрации заявления направляет в порядке межведомственного информационного взаимодействия запросы о предоставлении информации в отношении испрашиваемого участка недр о наличии или отсутствии предусмотренных действующим законодательством запретов и ограничений пользования недрами в следующие заинтересованные государственные органы:</w:t>
      </w:r>
    </w:p>
    <w:p>
      <w:pPr>
        <w:pStyle w:val="0"/>
        <w:spacing w:before="200" w:line-rule="auto"/>
        <w:ind w:firstLine="540"/>
        <w:jc w:val="both"/>
      </w:pPr>
      <w:r>
        <w:rPr>
          <w:sz w:val="20"/>
        </w:rPr>
        <w:t xml:space="preserve">органы местного самоуправления, на территории которых расположен участок недр;</w:t>
      </w:r>
    </w:p>
    <w:p>
      <w:pPr>
        <w:pStyle w:val="0"/>
        <w:spacing w:before="200" w:line-rule="auto"/>
        <w:ind w:firstLine="540"/>
        <w:jc w:val="both"/>
      </w:pPr>
      <w:r>
        <w:rPr>
          <w:sz w:val="20"/>
        </w:rPr>
        <w:t xml:space="preserve">Комитет государственной охраны объектов культурного наследия Администрации Главы Республики Бурятия и Правительства Республики Бурятия;</w:t>
      </w:r>
    </w:p>
    <w:p>
      <w:pPr>
        <w:pStyle w:val="0"/>
        <w:spacing w:before="200" w:line-rule="auto"/>
        <w:ind w:firstLine="540"/>
        <w:jc w:val="both"/>
      </w:pPr>
      <w:r>
        <w:rPr>
          <w:sz w:val="20"/>
        </w:rPr>
        <w:t xml:space="preserve">Министерство сельского хозяйства и продовольствия Республики Бурятия;</w:t>
      </w:r>
    </w:p>
    <w:p>
      <w:pPr>
        <w:pStyle w:val="0"/>
        <w:spacing w:before="200" w:line-rule="auto"/>
        <w:ind w:firstLine="540"/>
        <w:jc w:val="both"/>
      </w:pPr>
      <w:r>
        <w:rPr>
          <w:sz w:val="20"/>
        </w:rPr>
        <w:t xml:space="preserve">Республиканскую службу по охране, контролю и регулированию использования объектов животного мира, отнесенных к объектам охоты, контролю и надзору в сфере природопользования;</w:t>
      </w:r>
    </w:p>
    <w:p>
      <w:pPr>
        <w:pStyle w:val="0"/>
        <w:spacing w:before="200" w:line-rule="auto"/>
        <w:ind w:firstLine="540"/>
        <w:jc w:val="both"/>
      </w:pPr>
      <w:r>
        <w:rPr>
          <w:sz w:val="20"/>
        </w:rPr>
        <w:t xml:space="preserve">Республиканское агентство лесного хозяйства.</w:t>
      </w:r>
    </w:p>
    <w:p>
      <w:pPr>
        <w:pStyle w:val="0"/>
        <w:spacing w:before="200" w:line-rule="auto"/>
        <w:ind w:firstLine="540"/>
        <w:jc w:val="both"/>
      </w:pPr>
      <w:r>
        <w:rPr>
          <w:sz w:val="20"/>
        </w:rPr>
        <w:t xml:space="preserve">13. Срок ответа на запрос Министерства составляет 15 рабочих дней с даты получения запроса.</w:t>
      </w:r>
    </w:p>
    <w:p>
      <w:pPr>
        <w:pStyle w:val="0"/>
        <w:spacing w:before="200" w:line-rule="auto"/>
        <w:ind w:firstLine="540"/>
        <w:jc w:val="both"/>
      </w:pPr>
      <w:r>
        <w:rPr>
          <w:sz w:val="20"/>
        </w:rPr>
        <w:t xml:space="preserve">В случае, если возникает необходимость обратиться в другие государственные органы, органы местного самоуправления или к иным лицам в соответствии с действующим законодательством, срок предоставления информации продлевается на срок не более чем 30 дней.</w:t>
      </w:r>
    </w:p>
    <w:p>
      <w:pPr>
        <w:pStyle w:val="0"/>
        <w:spacing w:before="200" w:line-rule="auto"/>
        <w:ind w:firstLine="540"/>
        <w:jc w:val="both"/>
      </w:pPr>
      <w:r>
        <w:rPr>
          <w:sz w:val="20"/>
        </w:rPr>
        <w:t xml:space="preserve">14. После поступления информации от заинтересованных государственных органов о наличии или отсутствии запретов и ограничений на пользование недрами Министерством в течение 10 рабочих дней принимает решение о проведении или об отказе в проведении аукциона на предоставление права пользования участками недр местного значения.</w:t>
      </w:r>
    </w:p>
    <w:p>
      <w:pPr>
        <w:pStyle w:val="0"/>
        <w:spacing w:before="200" w:line-rule="auto"/>
        <w:ind w:firstLine="540"/>
        <w:jc w:val="both"/>
      </w:pPr>
      <w:r>
        <w:rPr>
          <w:sz w:val="20"/>
        </w:rPr>
        <w:t xml:space="preserve">15. Решение Министерства о проведении или об отказе в проведении аукциона на предоставление права пользования участками недр местного значения оформляется в форме приказа.</w:t>
      </w:r>
    </w:p>
    <w:p>
      <w:pPr>
        <w:pStyle w:val="0"/>
        <w:spacing w:before="200" w:line-rule="auto"/>
        <w:ind w:firstLine="540"/>
        <w:jc w:val="both"/>
      </w:pPr>
      <w:r>
        <w:rPr>
          <w:sz w:val="20"/>
        </w:rPr>
        <w:t xml:space="preserve">16. Решение Министерства об отказе в принятии решения о проведении аукциона на предоставление права пользования участком недр принимается в случаях:</w:t>
      </w:r>
    </w:p>
    <w:p>
      <w:pPr>
        <w:pStyle w:val="0"/>
        <w:spacing w:before="200" w:line-rule="auto"/>
        <w:ind w:firstLine="540"/>
        <w:jc w:val="both"/>
      </w:pPr>
      <w:r>
        <w:rPr>
          <w:sz w:val="20"/>
        </w:rPr>
        <w:t xml:space="preserve">16.1. Пользование участками недр запрещено законодательством.</w:t>
      </w:r>
    </w:p>
    <w:bookmarkStart w:id="1830" w:name="P1830"/>
    <w:bookmarkEnd w:id="1830"/>
    <w:p>
      <w:pPr>
        <w:pStyle w:val="0"/>
        <w:spacing w:before="200" w:line-rule="auto"/>
        <w:ind w:firstLine="540"/>
        <w:jc w:val="both"/>
      </w:pPr>
      <w:r>
        <w:rPr>
          <w:sz w:val="20"/>
        </w:rPr>
        <w:t xml:space="preserve">16.2. Участок недр местного значения не включен в Перечень.</w:t>
      </w:r>
    </w:p>
    <w:p>
      <w:pPr>
        <w:pStyle w:val="0"/>
        <w:spacing w:before="200" w:line-rule="auto"/>
        <w:ind w:firstLine="540"/>
        <w:jc w:val="both"/>
      </w:pPr>
      <w:r>
        <w:rPr>
          <w:sz w:val="20"/>
        </w:rPr>
        <w:t xml:space="preserve">16.3. На участок недр, указанный в заявлении, предоставлено право пользования.</w:t>
      </w:r>
    </w:p>
    <w:p>
      <w:pPr>
        <w:pStyle w:val="0"/>
        <w:spacing w:before="200" w:line-rule="auto"/>
        <w:ind w:firstLine="540"/>
        <w:jc w:val="both"/>
      </w:pPr>
      <w:r>
        <w:rPr>
          <w:sz w:val="20"/>
        </w:rPr>
        <w:t xml:space="preserve">16.4. Участок недр, указанный в заявлении, имеет пересечение с участком недр, на который предоставлено право пользования.</w:t>
      </w:r>
    </w:p>
    <w:p>
      <w:pPr>
        <w:pStyle w:val="0"/>
        <w:spacing w:before="200" w:line-rule="auto"/>
        <w:ind w:firstLine="540"/>
        <w:jc w:val="both"/>
      </w:pPr>
      <w:r>
        <w:rPr>
          <w:sz w:val="20"/>
        </w:rPr>
        <w:t xml:space="preserve">16.5. Отсутствует согласие собственника земельного участка, находящегося в частной собственности, в границах которого расположен испрашиваемый участок недр.</w:t>
      </w:r>
    </w:p>
    <w:p>
      <w:pPr>
        <w:pStyle w:val="0"/>
        <w:spacing w:before="200" w:line-rule="auto"/>
        <w:ind w:firstLine="540"/>
        <w:jc w:val="both"/>
      </w:pPr>
      <w:r>
        <w:rPr>
          <w:sz w:val="20"/>
        </w:rPr>
        <w:t xml:space="preserve">16.6. Отсутствует согласие землепользователей, землевладельцев, арендаторов, залогодержателей исходных земельных участков в письменной форме на образование земельных участков в случаях, предусмотренных законодательством, если участок недр расположен в границах земельного участка, предоставленного гражданам или юридическим лицам на праве постоянного (бессрочного) пользования, безвозмездного пользования, пожизненного наследуемого владения, аренды или находится в залоге.</w:t>
      </w:r>
    </w:p>
    <w:p>
      <w:pPr>
        <w:pStyle w:val="0"/>
        <w:spacing w:before="200" w:line-rule="auto"/>
        <w:ind w:firstLine="540"/>
        <w:jc w:val="both"/>
      </w:pPr>
      <w:r>
        <w:rPr>
          <w:sz w:val="20"/>
        </w:rPr>
        <w:t xml:space="preserve">17. В решении об отказе в проведении аукциона на предоставление права пользования участками недр местного значения по основанию, предусмотренному </w:t>
      </w:r>
      <w:hyperlink w:history="0" w:anchor="P1830" w:tooltip="16.2. Участок недр местного значения не включен в Перечень.">
        <w:r>
          <w:rPr>
            <w:sz w:val="20"/>
            <w:color w:val="0000ff"/>
          </w:rPr>
          <w:t xml:space="preserve">пунктом 16.2</w:t>
        </w:r>
      </w:hyperlink>
      <w:r>
        <w:rPr>
          <w:sz w:val="20"/>
        </w:rPr>
        <w:t xml:space="preserve"> настоящего Порядка, Заявителю разъясняется его право на подачу заявления на включение участка недр в перечень участков недр местного значения в соответствии Порядком подготовки, рассмотрения, согласования перечней участков недр местного значения или отказа в согласовании таких перечней, а также внесения в них изменений, установленным федеральным органом управления государственным фондом недр.</w:t>
      </w:r>
    </w:p>
    <w:p>
      <w:pPr>
        <w:pStyle w:val="0"/>
        <w:spacing w:before="200" w:line-rule="auto"/>
        <w:ind w:firstLine="540"/>
        <w:jc w:val="both"/>
      </w:pPr>
      <w:r>
        <w:rPr>
          <w:sz w:val="20"/>
        </w:rPr>
        <w:t xml:space="preserve">18. Решение о проведении аукциона на предоставление права пользования участком недр местного значения оформляется в соответствии с порядком, предусмотренным Правительством Российской Федерации.</w:t>
      </w:r>
    </w:p>
    <w:p>
      <w:pPr>
        <w:pStyle w:val="0"/>
        <w:spacing w:before="200" w:line-rule="auto"/>
        <w:ind w:firstLine="540"/>
        <w:jc w:val="both"/>
      </w:pPr>
      <w:r>
        <w:rPr>
          <w:sz w:val="20"/>
        </w:rPr>
        <w:t xml:space="preserve">19. Решение о проведении или об отказе в проведении аукциона на предоставление права пользования участком недр местного значения направляется Заявителю в течение 5 рабочих дней способом, указанным в заявлении.</w:t>
      </w:r>
    </w:p>
    <w:p>
      <w:pPr>
        <w:pStyle w:val="0"/>
        <w:spacing w:before="200" w:line-rule="auto"/>
        <w:ind w:firstLine="540"/>
        <w:jc w:val="both"/>
      </w:pPr>
      <w:r>
        <w:rPr>
          <w:sz w:val="20"/>
        </w:rPr>
        <w:t xml:space="preserve">20. Функции по организации, информационному сопровождению и проведению процедур аукционов на право пользования участками недр осуществляет Республиканское агентство по государственным закупкам (далее - Организатор аукциона).</w:t>
      </w:r>
    </w:p>
    <w:p>
      <w:pPr>
        <w:pStyle w:val="0"/>
        <w:spacing w:before="200" w:line-rule="auto"/>
        <w:ind w:firstLine="540"/>
        <w:jc w:val="both"/>
      </w:pPr>
      <w:r>
        <w:rPr>
          <w:sz w:val="20"/>
        </w:rPr>
        <w:t xml:space="preserve">Министерство в течение 5 рабочих дней со дня принятия решения о проведении аукциона на предоставление права пользования участком недр местного значения направляет Организатору аукциона указанное решение в соответствии с </w:t>
      </w:r>
      <w:hyperlink w:history="0" r:id="rId69" w:tooltip="Постановление Правительства РБ от 22.08.2006 N 269 (ред. от 27.02.2024) &quot;Об утверждении Положения о Республиканском агентстве по государственным закупкам и порядка его взаимодействия с заказчиками Республики Бурятия&quot; (вместе с &quot;Порядком взаимодействия заказчиков Республики Бурятия с Республиканским агентством по государственным закупкам&quot;, &quot;Порядком взаимодействия заказчиков Республики Бурятия с Республиканским агентством по государственным закупкам по организации и проведению публичных торгов, не относящихс {КонсультантПлюс}">
        <w:r>
          <w:rPr>
            <w:sz w:val="20"/>
            <w:color w:val="0000ff"/>
          </w:rPr>
          <w:t xml:space="preserve">Порядком</w:t>
        </w:r>
      </w:hyperlink>
      <w:r>
        <w:rPr>
          <w:sz w:val="20"/>
        </w:rPr>
        <w:t xml:space="preserve"> взаимодействия заказчиков Республики Бурятия с Республиканским агентством по государственным закупкам по организации и проведению публичных торгов, не относящихся к определению поставщиков (подрядчиков, исполнителей) для заказчиков Республики Бурятия, утвержденным постановлением Правительства Республики Бурятия от 22.08.2006 N 269.</w:t>
      </w:r>
    </w:p>
    <w:p>
      <w:pPr>
        <w:pStyle w:val="0"/>
        <w:spacing w:before="200" w:line-rule="auto"/>
        <w:ind w:firstLine="540"/>
        <w:jc w:val="both"/>
      </w:pPr>
      <w:r>
        <w:rPr>
          <w:sz w:val="20"/>
        </w:rPr>
        <w:t xml:space="preserve">21. Проведение аукциона на право пользования участком недр местного значения осуществляется в электронной форме в соответствии с </w:t>
      </w:r>
      <w:hyperlink w:history="0" r:id="rId70" w:tooltip="Закон РФ от 21.02.1992 N 2395-1 (ред. от 08.08.2024) &quot;О недрах&quot; (с изм. и доп., вступ. в силу с 01.09.2024) {КонсультантПлюс}">
        <w:r>
          <w:rPr>
            <w:sz w:val="20"/>
            <w:color w:val="0000ff"/>
          </w:rPr>
          <w:t xml:space="preserve">частью первой статьи 13.1</w:t>
        </w:r>
      </w:hyperlink>
      <w:r>
        <w:rPr>
          <w:sz w:val="20"/>
        </w:rPr>
        <w:t xml:space="preserve"> Закона РФ "О недрах" и в порядке, предусмотренном Правительством Российской Федерации.</w:t>
      </w:r>
    </w:p>
    <w:p>
      <w:pPr>
        <w:pStyle w:val="0"/>
        <w:spacing w:before="200" w:line-rule="auto"/>
        <w:ind w:firstLine="540"/>
        <w:jc w:val="both"/>
      </w:pPr>
      <w:r>
        <w:rPr>
          <w:sz w:val="20"/>
        </w:rPr>
        <w:t xml:space="preserve">22. Решение аукционной комиссии о предоставлении по результатам аукциона права пользования участком недр победителю аукциона либо о предоставлении права пользования участком недр и об оформлении лицензии на пользование недрами единственному заявителю или единственному участнику аукциона, оформленное протоколом о результатах аукциона либо протоколом рассмотрения заявок на участие в аукционе, является основанием для оформления лицензии на пользование недрами указанным лицам.</w:t>
      </w:r>
    </w:p>
    <w:p>
      <w:pPr>
        <w:pStyle w:val="0"/>
        <w:spacing w:before="200" w:line-rule="auto"/>
        <w:ind w:firstLine="540"/>
        <w:jc w:val="both"/>
      </w:pPr>
      <w:r>
        <w:rPr>
          <w:sz w:val="20"/>
        </w:rPr>
        <w:t xml:space="preserve">23. Оформление, государственная регистрация и выдача лицензий на пользование недрами осуществляется в соответствии с </w:t>
      </w:r>
      <w:hyperlink w:history="0" r:id="rId71" w:tooltip="Закон РФ от 21.02.1992 N 2395-1 (ред. от 08.08.2024) &quot;О недрах&quot; (с изм. и доп., вступ. в силу с 01.09.2024) {КонсультантПлюс}">
        <w:r>
          <w:rPr>
            <w:sz w:val="20"/>
            <w:color w:val="0000ff"/>
          </w:rPr>
          <w:t xml:space="preserve">частями 1</w:t>
        </w:r>
      </w:hyperlink>
      <w:r>
        <w:rPr>
          <w:sz w:val="20"/>
        </w:rPr>
        <w:t xml:space="preserve"> - </w:t>
      </w:r>
      <w:hyperlink w:history="0" r:id="rId72" w:tooltip="Закон РФ от 21.02.1992 N 2395-1 (ред. от 08.08.2024) &quot;О недрах&quot; (с изм. и доп., вступ. в силу с 01.09.2024) {КонсультантПлюс}">
        <w:r>
          <w:rPr>
            <w:sz w:val="20"/>
            <w:color w:val="0000ff"/>
          </w:rPr>
          <w:t xml:space="preserve">4 статьи 12.1</w:t>
        </w:r>
      </w:hyperlink>
      <w:r>
        <w:rPr>
          <w:sz w:val="20"/>
        </w:rPr>
        <w:t xml:space="preserve"> Закона РФ "О недрах".</w:t>
      </w:r>
    </w:p>
    <w:p>
      <w:pPr>
        <w:pStyle w:val="0"/>
        <w:spacing w:before="200" w:line-rule="auto"/>
        <w:ind w:firstLine="540"/>
        <w:jc w:val="both"/>
      </w:pPr>
      <w:r>
        <w:rPr>
          <w:sz w:val="20"/>
        </w:rPr>
        <w:t xml:space="preserve">24. Выдача лицензии на пользование недрами победителю аукциона, единственному участнику или единственному заявителю аукциона допускается после уплаты указанного в протоколе о результатах аукциона, протоколе рассмотрения заявок на участие в аукционе окончательного размера разового платежа за пользование недрами, а в случаях, установленных </w:t>
      </w:r>
      <w:hyperlink w:history="0" r:id="rId73" w:tooltip="Закон РФ от 21.02.1992 N 2395-1 (ред. от 08.08.2024) &quot;О недрах&quot; (с изм. и доп., вступ. в силу с 01.09.2024) {КонсультантПлюс}">
        <w:r>
          <w:rPr>
            <w:sz w:val="20"/>
            <w:color w:val="0000ff"/>
          </w:rPr>
          <w:t xml:space="preserve">частью 7 статьи 40</w:t>
        </w:r>
      </w:hyperlink>
      <w:r>
        <w:rPr>
          <w:sz w:val="20"/>
        </w:rPr>
        <w:t xml:space="preserve"> Закона РФ "О недрах", первой части разового платежа.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предоставления права</w:t>
      </w:r>
    </w:p>
    <w:p>
      <w:pPr>
        <w:pStyle w:val="0"/>
        <w:jc w:val="right"/>
      </w:pPr>
      <w:r>
        <w:rPr>
          <w:sz w:val="20"/>
        </w:rPr>
        <w:t xml:space="preserve">пользования участками недр местного</w:t>
      </w:r>
    </w:p>
    <w:p>
      <w:pPr>
        <w:pStyle w:val="0"/>
        <w:jc w:val="right"/>
      </w:pPr>
      <w:r>
        <w:rPr>
          <w:sz w:val="20"/>
        </w:rPr>
        <w:t xml:space="preserve">значения на территории Республики</w:t>
      </w:r>
    </w:p>
    <w:p>
      <w:pPr>
        <w:pStyle w:val="0"/>
        <w:jc w:val="right"/>
      </w:pPr>
      <w:r>
        <w:rPr>
          <w:sz w:val="20"/>
        </w:rPr>
        <w:t xml:space="preserve">Бурятия по результатам аукциона</w:t>
      </w:r>
    </w:p>
    <w:p>
      <w:pPr>
        <w:pStyle w:val="0"/>
        <w:jc w:val="both"/>
      </w:pPr>
      <w:r>
        <w:rPr>
          <w:sz w:val="20"/>
        </w:rPr>
      </w:r>
    </w:p>
    <w:tbl>
      <w:tblPr>
        <w:tblInd w:w="0" w:type="dxa"/>
        <w:tblLayout w:type="fixed"/>
        <w:tblCellMar>
          <w:top w:w="102" w:type="dxa"/>
          <w:left w:w="62" w:type="dxa"/>
          <w:bottom w:w="102" w:type="dxa"/>
          <w:right w:w="62" w:type="dxa"/>
        </w:tblCellMar>
      </w:tblPr>
      <w:tblGrid>
        <w:gridCol w:w="4139"/>
        <w:gridCol w:w="4932"/>
      </w:tblGrid>
      <w:tr>
        <w:tc>
          <w:tcPr>
            <w:tcW w:w="4139" w:type="dxa"/>
            <w:tcBorders>
              <w:top w:val="nil"/>
              <w:left w:val="nil"/>
              <w:bottom w:val="nil"/>
              <w:right w:val="nil"/>
            </w:tcBorders>
            <w:vMerge w:val="restart"/>
          </w:tcPr>
          <w:p>
            <w:pPr>
              <w:pStyle w:val="0"/>
            </w:pPr>
            <w:r>
              <w:rPr>
                <w:sz w:val="20"/>
              </w:rPr>
            </w:r>
          </w:p>
        </w:tc>
        <w:tc>
          <w:tcPr>
            <w:tcW w:w="4932" w:type="dxa"/>
            <w:tcBorders>
              <w:top w:val="nil"/>
              <w:left w:val="nil"/>
              <w:bottom w:val="nil"/>
              <w:right w:val="nil"/>
            </w:tcBorders>
          </w:tcPr>
          <w:p>
            <w:pPr>
              <w:pStyle w:val="0"/>
            </w:pPr>
            <w:r>
              <w:rPr>
                <w:sz w:val="20"/>
              </w:rPr>
              <w:t xml:space="preserve">В Министерство природных ресурсов и экологии Республики Бурятия</w:t>
            </w:r>
          </w:p>
          <w:p>
            <w:pPr>
              <w:pStyle w:val="0"/>
            </w:pPr>
            <w:r>
              <w:rPr>
                <w:sz w:val="20"/>
              </w:rPr>
              <w:t xml:space="preserve">от ____________________________________</w:t>
            </w:r>
          </w:p>
          <w:p>
            <w:pPr>
              <w:pStyle w:val="0"/>
              <w:jc w:val="center"/>
            </w:pPr>
            <w:r>
              <w:rPr>
                <w:sz w:val="20"/>
              </w:rPr>
              <w:t xml:space="preserve">(полное официальное наименование, организационно-правовая форма,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местонахождение юридического лица,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индивидуального предпринимателя)</w:t>
            </w:r>
          </w:p>
          <w:p>
            <w:pPr>
              <w:pStyle w:val="0"/>
              <w:jc w:val="both"/>
            </w:pPr>
            <w:r>
              <w:rPr>
                <w:sz w:val="20"/>
              </w:rPr>
              <w:t xml:space="preserve">ОГРН _________________________________</w:t>
            </w:r>
          </w:p>
          <w:p>
            <w:pPr>
              <w:pStyle w:val="0"/>
              <w:jc w:val="both"/>
            </w:pPr>
            <w:r>
              <w:rPr>
                <w:sz w:val="20"/>
              </w:rPr>
              <w:t xml:space="preserve">ИНН/КПП _____________________________</w:t>
            </w:r>
          </w:p>
          <w:p>
            <w:pPr>
              <w:pStyle w:val="0"/>
            </w:pPr>
            <w:r>
              <w:rPr>
                <w:sz w:val="20"/>
              </w:rPr>
              <w:t xml:space="preserve">Телефон _______________________________</w:t>
            </w:r>
          </w:p>
          <w:p>
            <w:pPr>
              <w:pStyle w:val="0"/>
            </w:pPr>
            <w:r>
              <w:rPr>
                <w:sz w:val="20"/>
              </w:rPr>
              <w:t xml:space="preserve">Адрес электронной почты ________________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bookmarkStart w:id="1868" w:name="P1868"/>
          <w:bookmarkEnd w:id="1868"/>
          <w:p>
            <w:pPr>
              <w:pStyle w:val="0"/>
              <w:jc w:val="center"/>
            </w:pPr>
            <w:r>
              <w:rPr>
                <w:sz w:val="20"/>
              </w:rPr>
              <w:t xml:space="preserve">ЗАЯВЛЕНИЕ</w:t>
            </w:r>
          </w:p>
          <w:p>
            <w:pPr>
              <w:pStyle w:val="0"/>
              <w:jc w:val="center"/>
            </w:pPr>
            <w:r>
              <w:rPr>
                <w:sz w:val="20"/>
              </w:rPr>
              <w:t xml:space="preserve">о проведении аукциона на предоставления права пользования</w:t>
            </w:r>
          </w:p>
          <w:p>
            <w:pPr>
              <w:pStyle w:val="0"/>
              <w:jc w:val="center"/>
            </w:pPr>
            <w:r>
              <w:rPr>
                <w:sz w:val="20"/>
              </w:rPr>
              <w:t xml:space="preserve">участками недр местного значения для разведки и добычи</w:t>
            </w:r>
          </w:p>
          <w:p>
            <w:pPr>
              <w:pStyle w:val="0"/>
              <w:jc w:val="center"/>
            </w:pPr>
            <w:r>
              <w:rPr>
                <w:sz w:val="20"/>
              </w:rPr>
              <w:t xml:space="preserve">полезных ископаемых</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both"/>
            </w:pPr>
            <w:r>
              <w:rPr>
                <w:sz w:val="20"/>
              </w:rPr>
              <w:t xml:space="preserve">Заявитель ________________________________________________________________</w:t>
            </w:r>
          </w:p>
          <w:p>
            <w:pPr>
              <w:pStyle w:val="0"/>
              <w:jc w:val="center"/>
            </w:pPr>
            <w:r>
              <w:rPr>
                <w:sz w:val="20"/>
              </w:rPr>
              <w:t xml:space="preserve">(полное официальное наименование)</w:t>
            </w:r>
          </w:p>
          <w:p>
            <w:pPr>
              <w:pStyle w:val="0"/>
              <w:jc w:val="both"/>
            </w:pPr>
            <w:r>
              <w:rPr>
                <w:sz w:val="20"/>
              </w:rPr>
              <w:t xml:space="preserve">просит согласно </w:t>
            </w:r>
            <w:hyperlink w:history="0" w:anchor="P1769" w:tooltip="3.1. Для разведки и добычи полезных ископаемых.">
              <w:r>
                <w:rPr>
                  <w:sz w:val="20"/>
                  <w:color w:val="0000ff"/>
                </w:rPr>
                <w:t xml:space="preserve">пункту 3.1</w:t>
              </w:r>
            </w:hyperlink>
            <w:r>
              <w:rPr>
                <w:sz w:val="20"/>
              </w:rPr>
              <w:t xml:space="preserve"> Порядка предоставления права пользования участками недр местного значения на территории Республики Бурятия по результатам аукциона предоставить право пользования участком недр местного значения для разведки и добычи полезных ископаемых.</w:t>
            </w:r>
          </w:p>
          <w:p>
            <w:pPr>
              <w:pStyle w:val="0"/>
              <w:jc w:val="both"/>
            </w:pPr>
            <w:r>
              <w:rPr>
                <w:sz w:val="20"/>
              </w:rPr>
              <w:t xml:space="preserve">Местоположение участка недр _______________________________________________</w:t>
            </w:r>
          </w:p>
          <w:p>
            <w:pPr>
              <w:pStyle w:val="0"/>
              <w:jc w:val="center"/>
            </w:pPr>
            <w:r>
              <w:rPr>
                <w:sz w:val="20"/>
              </w:rPr>
              <w:t xml:space="preserve">(муниципальное образование,</w:t>
            </w:r>
          </w:p>
          <w:p>
            <w:pPr>
              <w:pStyle w:val="0"/>
              <w:jc w:val="both"/>
            </w:pPr>
            <w:r>
              <w:rPr>
                <w:sz w:val="20"/>
              </w:rPr>
              <w:t xml:space="preserve">_________________________________________________________________________</w:t>
            </w:r>
          </w:p>
          <w:p>
            <w:pPr>
              <w:pStyle w:val="0"/>
              <w:jc w:val="center"/>
            </w:pPr>
            <w:r>
              <w:rPr>
                <w:sz w:val="20"/>
              </w:rPr>
              <w:t xml:space="preserve">географические координаты угловых точек (градусы, минуты, секунды))</w:t>
            </w:r>
          </w:p>
          <w:p>
            <w:pPr>
              <w:pStyle w:val="0"/>
              <w:jc w:val="both"/>
            </w:pPr>
            <w:r>
              <w:rPr>
                <w:sz w:val="20"/>
              </w:rPr>
              <w:t xml:space="preserve">_________________________________________________________________________.</w:t>
            </w:r>
          </w:p>
          <w:p>
            <w:pPr>
              <w:pStyle w:val="0"/>
              <w:jc w:val="both"/>
            </w:pPr>
            <w:r>
              <w:rPr>
                <w:sz w:val="20"/>
              </w:rPr>
              <w:t xml:space="preserve">Кадастровый номер, сведения о собственнике земельного участка, в границах которого расположен участок недр ___________________________________________________</w:t>
            </w:r>
          </w:p>
          <w:p>
            <w:pPr>
              <w:pStyle w:val="0"/>
              <w:jc w:val="both"/>
            </w:pPr>
            <w:r>
              <w:rPr>
                <w:sz w:val="20"/>
              </w:rPr>
              <w:t xml:space="preserve">Номер протокола экспертной комиссии по запасам полезных ископаемых ___________</w:t>
            </w:r>
          </w:p>
          <w:p>
            <w:pPr>
              <w:pStyle w:val="0"/>
              <w:jc w:val="both"/>
            </w:pPr>
            <w:r>
              <w:rPr>
                <w:sz w:val="20"/>
              </w:rPr>
              <w:t xml:space="preserve">________________________________________________________________________.</w:t>
            </w:r>
          </w:p>
          <w:p>
            <w:pPr>
              <w:pStyle w:val="0"/>
              <w:jc w:val="both"/>
            </w:pPr>
            <w:r>
              <w:rPr>
                <w:sz w:val="20"/>
              </w:rPr>
              <w:t xml:space="preserve">Предложения по условиям пользования:</w:t>
            </w:r>
          </w:p>
          <w:p>
            <w:pPr>
              <w:pStyle w:val="0"/>
              <w:jc w:val="both"/>
            </w:pPr>
            <w:r>
              <w:rPr>
                <w:sz w:val="20"/>
              </w:rPr>
              <w:t xml:space="preserve">- срок действия лицензии на пользование недрами _______________________________;</w:t>
            </w:r>
          </w:p>
          <w:p>
            <w:pPr>
              <w:pStyle w:val="0"/>
              <w:jc w:val="both"/>
            </w:pPr>
            <w:r>
              <w:rPr>
                <w:sz w:val="20"/>
              </w:rPr>
              <w:t xml:space="preserve">- срок утверждения технического проекта разработки месторождения полезных ископаемых, согласованного в соответствии со </w:t>
            </w:r>
            <w:hyperlink w:history="0" r:id="rId74" w:tooltip="Закон РФ от 21.02.1992 N 2395-1 (ред. от 08.08.2024) &quot;О недрах&quot; (с изм. и доп., вступ. в силу с 01.09.2024) {КонсультантПлюс}">
              <w:r>
                <w:rPr>
                  <w:sz w:val="20"/>
                  <w:color w:val="0000ff"/>
                </w:rPr>
                <w:t xml:space="preserve">статьей 23.2</w:t>
              </w:r>
            </w:hyperlink>
            <w:r>
              <w:rPr>
                <w:sz w:val="20"/>
              </w:rPr>
              <w:t xml:space="preserve"> Закона Российской Федерации "О недрах", не позднее __________________ (до 12) месяцев с даты регистрации лицензии;</w:t>
            </w:r>
          </w:p>
          <w:p>
            <w:pPr>
              <w:pStyle w:val="0"/>
              <w:jc w:val="both"/>
            </w:pPr>
            <w:r>
              <w:rPr>
                <w:sz w:val="20"/>
              </w:rPr>
              <w:t xml:space="preserve">- срок ввода месторождения полезных ископаемых в разработку (эксплуатацию) не позднее _____________________________________ (до 18) месяцев с даты регистрации лицензии.</w:t>
            </w:r>
          </w:p>
          <w:p>
            <w:pPr>
              <w:pStyle w:val="0"/>
              <w:jc w:val="center"/>
            </w:pPr>
            <w:r>
              <w:rPr>
                <w:sz w:val="20"/>
              </w:rPr>
              <w:t xml:space="preserve">(для месторождений полезных ископаемых, учтенных государственным балансом запасов полезных ископаемых)</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61"/>
        <w:gridCol w:w="1361"/>
        <w:gridCol w:w="1984"/>
        <w:gridCol w:w="1191"/>
        <w:gridCol w:w="850"/>
      </w:tblGrid>
      <w:tr>
        <w:tc>
          <w:tcPr>
            <w:tcW w:w="624" w:type="dxa"/>
          </w:tcPr>
          <w:p>
            <w:pPr>
              <w:pStyle w:val="0"/>
              <w:jc w:val="center"/>
            </w:pPr>
            <w:r>
              <w:rPr>
                <w:sz w:val="20"/>
              </w:rPr>
              <w:t xml:space="preserve">N п/п</w:t>
            </w:r>
          </w:p>
        </w:tc>
        <w:tc>
          <w:tcPr>
            <w:gridSpan w:val="4"/>
            <w:tcW w:w="7597" w:type="dxa"/>
          </w:tcPr>
          <w:p>
            <w:pPr>
              <w:pStyle w:val="0"/>
              <w:jc w:val="center"/>
            </w:pPr>
            <w:r>
              <w:rPr>
                <w:sz w:val="20"/>
              </w:rPr>
              <w:t xml:space="preserve">Приложения к заявлению</w:t>
            </w:r>
          </w:p>
        </w:tc>
        <w:tc>
          <w:tcPr>
            <w:tcW w:w="850" w:type="dxa"/>
          </w:tcPr>
          <w:p>
            <w:pPr>
              <w:pStyle w:val="0"/>
              <w:jc w:val="center"/>
            </w:pPr>
            <w:r>
              <w:rPr>
                <w:sz w:val="20"/>
              </w:rPr>
              <w:t xml:space="preserve">Количество листов</w:t>
            </w:r>
          </w:p>
        </w:tc>
      </w:tr>
      <w:tr>
        <w:tc>
          <w:tcPr>
            <w:tcW w:w="624" w:type="dxa"/>
          </w:tcPr>
          <w:p>
            <w:pPr>
              <w:pStyle w:val="0"/>
            </w:pPr>
            <w:r>
              <w:rPr>
                <w:sz w:val="20"/>
              </w:rPr>
              <w:t xml:space="preserve">1</w:t>
            </w:r>
          </w:p>
        </w:tc>
        <w:tc>
          <w:tcPr>
            <w:gridSpan w:val="4"/>
            <w:tcW w:w="7597" w:type="dxa"/>
          </w:tcPr>
          <w:p>
            <w:pPr>
              <w:pStyle w:val="0"/>
            </w:pPr>
            <w:r>
              <w:rPr>
                <w:sz w:val="20"/>
              </w:rPr>
              <w:t xml:space="preserve">Копия документа, подтверждающего полномочия лица на осуществление действий от имени Заявителя (в случае представления документов представителем Заявителя)</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2</w:t>
            </w:r>
          </w:p>
        </w:tc>
        <w:tc>
          <w:tcPr>
            <w:gridSpan w:val="4"/>
            <w:tcW w:w="7597" w:type="dxa"/>
          </w:tcPr>
          <w:p>
            <w:pPr>
              <w:pStyle w:val="0"/>
            </w:pPr>
            <w:r>
              <w:rPr>
                <w:sz w:val="20"/>
              </w:rPr>
              <w:t xml:space="preserve">Учредительные документы (за исключением случая, если Заявитель действует на основании типового устава, утвержденного в установленном законодательством порядке)</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документа, сведения о том, что юридическое лицо действует на основании типового устава (при необходимости))</w:t>
            </w:r>
          </w:p>
        </w:tc>
        <w:tc>
          <w:tcPr>
            <w:tcW w:w="850" w:type="dxa"/>
          </w:tcPr>
          <w:p>
            <w:pPr>
              <w:pStyle w:val="0"/>
            </w:pPr>
            <w:r>
              <w:rPr>
                <w:sz w:val="20"/>
              </w:rPr>
            </w:r>
          </w:p>
        </w:tc>
      </w:tr>
      <w:tr>
        <w:tc>
          <w:tcPr>
            <w:tcW w:w="624" w:type="dxa"/>
          </w:tcPr>
          <w:p>
            <w:pPr>
              <w:pStyle w:val="0"/>
            </w:pPr>
            <w:r>
              <w:rPr>
                <w:sz w:val="20"/>
              </w:rPr>
              <w:t xml:space="preserve">3</w:t>
            </w:r>
          </w:p>
        </w:tc>
        <w:tc>
          <w:tcPr>
            <w:gridSpan w:val="4"/>
            <w:tcW w:w="7597" w:type="dxa"/>
          </w:tcPr>
          <w:p>
            <w:pPr>
              <w:pStyle w:val="0"/>
            </w:pPr>
            <w:r>
              <w:rPr>
                <w:sz w:val="20"/>
              </w:rPr>
              <w:t xml:space="preserve">Свидетельство о государственной регистрации юридического лица или выписки из Единого государственного реестра юридических лиц - для юридического лица, выписки из Единого государственного реестра индивидуальных предпринимателей (Заявитель вправе представить по собственному желанию)</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4</w:t>
            </w:r>
          </w:p>
        </w:tc>
        <w:tc>
          <w:tcPr>
            <w:gridSpan w:val="4"/>
            <w:tcW w:w="7597" w:type="dxa"/>
          </w:tcPr>
          <w:p>
            <w:pPr>
              <w:pStyle w:val="0"/>
            </w:pPr>
            <w:r>
              <w:rPr>
                <w:sz w:val="20"/>
              </w:rPr>
              <w:t xml:space="preserve">Обзорная карта участка недр масштаба от 1:100000 до 1:200000 на топографической основе, содержащей населенные пункты, дорожную сеть, озера и реки, формата A4</w:t>
            </w:r>
          </w:p>
        </w:tc>
        <w:tc>
          <w:tcPr>
            <w:tcW w:w="850" w:type="dxa"/>
          </w:tcPr>
          <w:p>
            <w:pPr>
              <w:pStyle w:val="0"/>
            </w:pPr>
            <w:r>
              <w:rPr>
                <w:sz w:val="20"/>
              </w:rPr>
            </w:r>
          </w:p>
        </w:tc>
      </w:tr>
      <w:tr>
        <w:tc>
          <w:tcPr>
            <w:tcW w:w="624" w:type="dxa"/>
          </w:tcPr>
          <w:p>
            <w:pPr>
              <w:pStyle w:val="0"/>
            </w:pPr>
            <w:r>
              <w:rPr>
                <w:sz w:val="20"/>
              </w:rPr>
              <w:t xml:space="preserve">5</w:t>
            </w:r>
          </w:p>
        </w:tc>
        <w:tc>
          <w:tcPr>
            <w:gridSpan w:val="4"/>
            <w:tcW w:w="7597" w:type="dxa"/>
          </w:tcPr>
          <w:p>
            <w:pPr>
              <w:pStyle w:val="0"/>
            </w:pPr>
            <w:r>
              <w:rPr>
                <w:sz w:val="20"/>
              </w:rPr>
              <w:t xml:space="preserve">Схема расположения участка недр с контуром участка недр в виде многоугольника, позволяющая однозначно определить его местоположение, с условными обозначениями и с указанием географических координат угловых точек участка недр или водозаборных скважин (градусы, минуты, секунды) в системах координат 2011 года (ГСК-2011) и WGS84 формата A4</w:t>
            </w:r>
          </w:p>
        </w:tc>
        <w:tc>
          <w:tcPr>
            <w:tcW w:w="850" w:type="dxa"/>
          </w:tcPr>
          <w:p>
            <w:pPr>
              <w:pStyle w:val="0"/>
            </w:pPr>
            <w:r>
              <w:rPr>
                <w:sz w:val="20"/>
              </w:rPr>
            </w:r>
          </w:p>
        </w:tc>
      </w:tr>
      <w:tr>
        <w:tc>
          <w:tcPr>
            <w:tcW w:w="624" w:type="dxa"/>
          </w:tcPr>
          <w:p>
            <w:pPr>
              <w:pStyle w:val="0"/>
            </w:pPr>
            <w:r>
              <w:rPr>
                <w:sz w:val="20"/>
              </w:rPr>
              <w:t xml:space="preserve">6</w:t>
            </w:r>
          </w:p>
        </w:tc>
        <w:tc>
          <w:tcPr>
            <w:gridSpan w:val="4"/>
            <w:tcW w:w="7597" w:type="dxa"/>
          </w:tcPr>
          <w:p>
            <w:pPr>
              <w:pStyle w:val="0"/>
            </w:pPr>
            <w:r>
              <w:rPr>
                <w:sz w:val="20"/>
              </w:rPr>
              <w:t xml:space="preserve">Согласие собственника земельного участка, находящегося в частной собственности и на территории которого расположен участок недр, о возможности использования земельного участка с заявленной целью, если на момент подачи заявления Заявитель не обладает правами на земельный участок</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собственника земельного участка)</w:t>
            </w:r>
          </w:p>
        </w:tc>
        <w:tc>
          <w:tcPr>
            <w:tcW w:w="850" w:type="dxa"/>
          </w:tcPr>
          <w:p>
            <w:pPr>
              <w:pStyle w:val="0"/>
            </w:pPr>
            <w:r>
              <w:rPr>
                <w:sz w:val="20"/>
              </w:rPr>
            </w:r>
          </w:p>
        </w:tc>
      </w:tr>
      <w:tr>
        <w:tc>
          <w:tcPr>
            <w:tcW w:w="624" w:type="dxa"/>
          </w:tcPr>
          <w:p>
            <w:pPr>
              <w:pStyle w:val="0"/>
            </w:pPr>
            <w:r>
              <w:rPr>
                <w:sz w:val="20"/>
              </w:rPr>
              <w:t xml:space="preserve">7</w:t>
            </w:r>
          </w:p>
        </w:tc>
        <w:tc>
          <w:tcPr>
            <w:gridSpan w:val="4"/>
            <w:tcW w:w="7597" w:type="dxa"/>
          </w:tcPr>
          <w:p>
            <w:pPr>
              <w:pStyle w:val="0"/>
            </w:pPr>
            <w:r>
              <w:rPr>
                <w:sz w:val="20"/>
              </w:rPr>
              <w:t xml:space="preserve">Согласие землепользователей, землевладельцев, арендаторов, залогодержателей исходных земельных участков в письменной форме на образование земельных участков в случаях, предусмотренных законодательством, если участок недр расположен в границах земельного участка, предоставленного гражданам или юридическим лицам на праве постоянного (бессрочного) пользования, безвозмездного пользования, пожизненного наследуемого владения, аренды или находится в залоге</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землепользователей, землевладельцев, арендаторов, залогодержателей земельного участка)</w:t>
            </w:r>
          </w:p>
        </w:tc>
        <w:tc>
          <w:tcPr>
            <w:tcW w:w="850" w:type="dxa"/>
          </w:tcPr>
          <w:p>
            <w:pPr>
              <w:pStyle w:val="0"/>
            </w:pPr>
            <w:r>
              <w:rPr>
                <w:sz w:val="20"/>
              </w:rPr>
            </w:r>
          </w:p>
        </w:tc>
      </w:tr>
      <w:tr>
        <w:tc>
          <w:tcPr>
            <w:tcW w:w="624" w:type="dxa"/>
          </w:tcPr>
          <w:p>
            <w:pPr>
              <w:pStyle w:val="0"/>
            </w:pPr>
            <w:r>
              <w:rPr>
                <w:sz w:val="20"/>
              </w:rPr>
              <w:t xml:space="preserve">8</w:t>
            </w:r>
          </w:p>
        </w:tc>
        <w:tc>
          <w:tcPr>
            <w:gridSpan w:val="4"/>
            <w:tcW w:w="7597" w:type="dxa"/>
          </w:tcPr>
          <w:p>
            <w:pPr>
              <w:pStyle w:val="0"/>
            </w:pPr>
            <w:r>
              <w:rPr>
                <w:sz w:val="20"/>
              </w:rPr>
              <w:t xml:space="preserve">Сведения, документы, материалы, содержащиеся в государственных информационных системах обеспечения градостроительной деятельности, полученные Заявителем в установленном законодательством порядке, в отношении территории, в границах которой расположен участок недр местного значения, полученные не позднее чем за один месяц до даты подачи заявления</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органа, предоставившего сведения, документы, материалы, дата предоставления сведений)</w:t>
            </w:r>
          </w:p>
        </w:tc>
        <w:tc>
          <w:tcPr>
            <w:tcW w:w="850" w:type="dxa"/>
          </w:tcPr>
          <w:p>
            <w:pPr>
              <w:pStyle w:val="0"/>
            </w:pPr>
            <w:r>
              <w:rPr>
                <w:sz w:val="20"/>
              </w:rPr>
            </w:r>
          </w:p>
        </w:tc>
      </w:tr>
      <w:tr>
        <w:tc>
          <w:tcPr>
            <w:tcW w:w="624" w:type="dxa"/>
          </w:tcPr>
          <w:p>
            <w:pPr>
              <w:pStyle w:val="0"/>
            </w:pPr>
            <w:r>
              <w:rPr>
                <w:sz w:val="20"/>
              </w:rPr>
              <w:t xml:space="preserve">9</w:t>
            </w:r>
          </w:p>
        </w:tc>
        <w:tc>
          <w:tcPr>
            <w:gridSpan w:val="4"/>
            <w:tcW w:w="7597" w:type="dxa"/>
          </w:tcPr>
          <w:p>
            <w:pPr>
              <w:pStyle w:val="0"/>
            </w:pPr>
            <w:r>
              <w:rPr>
                <w:sz w:val="20"/>
              </w:rPr>
              <w:t xml:space="preserve">Выписка из государственного лесного реестра в случае, если участок недр местного значения расположен на землях лесного фонда</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органа, предоставившего выписку, дата, номер выписки)</w:t>
            </w:r>
          </w:p>
        </w:tc>
        <w:tc>
          <w:tcPr>
            <w:tcW w:w="850" w:type="dxa"/>
          </w:tcPr>
          <w:p>
            <w:pPr>
              <w:pStyle w:val="0"/>
            </w:pPr>
            <w:r>
              <w:rPr>
                <w:sz w:val="20"/>
              </w:rPr>
            </w:r>
          </w:p>
        </w:tc>
      </w:tr>
      <w:tr>
        <w:tc>
          <w:tcPr>
            <w:tcW w:w="624" w:type="dxa"/>
          </w:tcPr>
          <w:p>
            <w:pPr>
              <w:pStyle w:val="0"/>
            </w:pPr>
            <w:r>
              <w:rPr>
                <w:sz w:val="20"/>
              </w:rPr>
              <w:t xml:space="preserve">10</w:t>
            </w:r>
          </w:p>
        </w:tc>
        <w:tc>
          <w:tcPr>
            <w:gridSpan w:val="4"/>
            <w:tcW w:w="7597" w:type="dxa"/>
          </w:tcPr>
          <w:p>
            <w:pPr>
              <w:pStyle w:val="0"/>
            </w:pPr>
            <w:r>
              <w:rPr>
                <w:sz w:val="20"/>
              </w:rPr>
              <w:t xml:space="preserve">Сведения о запасах общераспространенных полезных ископаемых</w:t>
            </w:r>
          </w:p>
          <w:p>
            <w:pPr>
              <w:pStyle w:val="0"/>
              <w:jc w:val="center"/>
            </w:pPr>
            <w:r>
              <w:rPr>
                <w:sz w:val="20"/>
              </w:rPr>
              <w:t xml:space="preserve">_________________________________________________________</w:t>
            </w:r>
          </w:p>
          <w:p>
            <w:pPr>
              <w:pStyle w:val="0"/>
              <w:jc w:val="center"/>
            </w:pPr>
            <w:r>
              <w:rPr>
                <w:sz w:val="20"/>
              </w:rPr>
              <w:t xml:space="preserve">(реквизиты протокола утверждения запасов)</w:t>
            </w:r>
          </w:p>
        </w:tc>
        <w:tc>
          <w:tcPr>
            <w:tcW w:w="850" w:type="dxa"/>
          </w:tcPr>
          <w:p>
            <w:pPr>
              <w:pStyle w:val="0"/>
            </w:pPr>
            <w:r>
              <w:rPr>
                <w:sz w:val="20"/>
              </w:rPr>
            </w:r>
          </w:p>
        </w:tc>
      </w:tr>
      <w:tr>
        <w:tc>
          <w:tcPr>
            <w:tcW w:w="624" w:type="dxa"/>
          </w:tcPr>
          <w:p>
            <w:pPr>
              <w:pStyle w:val="0"/>
            </w:pPr>
            <w:r>
              <w:rPr>
                <w:sz w:val="20"/>
              </w:rPr>
              <w:t xml:space="preserve">11</w:t>
            </w:r>
          </w:p>
        </w:tc>
        <w:tc>
          <w:tcPr>
            <w:gridSpan w:val="4"/>
            <w:tcW w:w="7597" w:type="dxa"/>
          </w:tcPr>
          <w:p>
            <w:pPr>
              <w:pStyle w:val="0"/>
            </w:pPr>
            <w:r>
              <w:rPr>
                <w:sz w:val="20"/>
              </w:rPr>
              <w:t xml:space="preserve">Сведения об отсутствии в границах участка недр особо охраняемых природных территорий регионального и местного значения (Заявитель вправе представить по собственному желанию)</w:t>
            </w:r>
          </w:p>
        </w:tc>
        <w:tc>
          <w:tcPr>
            <w:tcW w:w="850" w:type="dxa"/>
          </w:tcPr>
          <w:p>
            <w:pPr>
              <w:pStyle w:val="0"/>
            </w:pPr>
            <w:r>
              <w:rPr>
                <w:sz w:val="20"/>
              </w:rPr>
            </w:r>
          </w:p>
        </w:tc>
      </w:tr>
      <w:tr>
        <w:tblPrEx>
          <w:tblBorders>
            <w:insideV w:val="nil"/>
          </w:tblBorders>
        </w:tblPrEx>
        <w:tc>
          <w:tcPr>
            <w:gridSpan w:val="2"/>
            <w:tcW w:w="3685" w:type="dxa"/>
            <w:tcBorders>
              <w:left w:val="single" w:sz="4"/>
            </w:tcBorders>
          </w:tcPr>
          <w:p>
            <w:pPr>
              <w:pStyle w:val="0"/>
              <w:jc w:val="both"/>
            </w:pPr>
            <w:r>
              <w:rPr>
                <w:sz w:val="20"/>
              </w:rPr>
              <w:t xml:space="preserve">Всего прошито, пронумеровано __</w:t>
            </w:r>
          </w:p>
        </w:tc>
        <w:tc>
          <w:tcPr>
            <w:tcW w:w="1361" w:type="dxa"/>
          </w:tcPr>
          <w:p>
            <w:pPr>
              <w:pStyle w:val="0"/>
              <w:jc w:val="center"/>
            </w:pPr>
            <w:r>
              <w:rPr>
                <w:sz w:val="20"/>
              </w:rPr>
              <w:t xml:space="preserve">(________)</w:t>
            </w:r>
          </w:p>
          <w:p>
            <w:pPr>
              <w:pStyle w:val="0"/>
              <w:jc w:val="center"/>
            </w:pPr>
            <w:r>
              <w:rPr>
                <w:sz w:val="20"/>
              </w:rPr>
              <w:t xml:space="preserve">прописью</w:t>
            </w:r>
          </w:p>
        </w:tc>
        <w:tc>
          <w:tcPr>
            <w:tcW w:w="1984" w:type="dxa"/>
          </w:tcPr>
          <w:p>
            <w:pPr>
              <w:pStyle w:val="0"/>
              <w:jc w:val="both"/>
            </w:pPr>
            <w:r>
              <w:rPr>
                <w:sz w:val="20"/>
              </w:rPr>
              <w:t xml:space="preserve">документов на __</w:t>
            </w:r>
          </w:p>
        </w:tc>
        <w:tc>
          <w:tcPr>
            <w:tcW w:w="1191" w:type="dxa"/>
          </w:tcPr>
          <w:p>
            <w:pPr>
              <w:pStyle w:val="0"/>
              <w:jc w:val="center"/>
            </w:pPr>
            <w:r>
              <w:rPr>
                <w:sz w:val="20"/>
              </w:rPr>
              <w:t xml:space="preserve">(_______)</w:t>
            </w:r>
          </w:p>
          <w:p>
            <w:pPr>
              <w:pStyle w:val="0"/>
              <w:jc w:val="center"/>
            </w:pPr>
            <w:r>
              <w:rPr>
                <w:sz w:val="20"/>
              </w:rPr>
              <w:t xml:space="preserve">прописью</w:t>
            </w:r>
          </w:p>
        </w:tc>
        <w:tc>
          <w:tcPr>
            <w:tcW w:w="850" w:type="dxa"/>
            <w:tcBorders>
              <w:right w:val="single" w:sz="4"/>
            </w:tcBorders>
          </w:tcPr>
          <w:p>
            <w:pPr>
              <w:pStyle w:val="0"/>
              <w:jc w:val="both"/>
            </w:pPr>
            <w:r>
              <w:rPr>
                <w:sz w:val="20"/>
              </w:rPr>
              <w:t xml:space="preserve">листах</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0"/>
              </w:rPr>
              <w:t xml:space="preserve">Прошу решения, уведомления, а также иные документы, связанные с рассмотрением настоящего заявления, передавать (нужное отметить V):</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4876"/>
      </w:tblGrid>
      <w:tr>
        <w:tc>
          <w:tcPr>
            <w:tcW w:w="397" w:type="dxa"/>
          </w:tcPr>
          <w:p>
            <w:pPr>
              <w:pStyle w:val="0"/>
            </w:pPr>
            <w:r>
              <w:rPr>
                <w:sz w:val="20"/>
              </w:rPr>
            </w:r>
          </w:p>
        </w:tc>
        <w:tc>
          <w:tcPr>
            <w:tcW w:w="4876" w:type="dxa"/>
          </w:tcPr>
          <w:p>
            <w:pPr>
              <w:pStyle w:val="0"/>
              <w:jc w:val="both"/>
            </w:pPr>
            <w:r>
              <w:rPr>
                <w:sz w:val="20"/>
              </w:rPr>
              <w:t xml:space="preserve">лично в Министерстве</w:t>
            </w:r>
          </w:p>
        </w:tc>
      </w:tr>
      <w:tr>
        <w:tc>
          <w:tcPr>
            <w:tcW w:w="397" w:type="dxa"/>
          </w:tcPr>
          <w:p>
            <w:pPr>
              <w:pStyle w:val="0"/>
            </w:pPr>
            <w:r>
              <w:rPr>
                <w:sz w:val="20"/>
              </w:rPr>
            </w:r>
          </w:p>
        </w:tc>
        <w:tc>
          <w:tcPr>
            <w:tcW w:w="4876" w:type="dxa"/>
          </w:tcPr>
          <w:p>
            <w:pPr>
              <w:pStyle w:val="0"/>
              <w:jc w:val="both"/>
            </w:pPr>
            <w:r>
              <w:rPr>
                <w:sz w:val="20"/>
              </w:rPr>
              <w:t xml:space="preserve">по почтовому адресу, указанному в заявлении</w:t>
            </w:r>
          </w:p>
        </w:tc>
      </w:tr>
      <w:tr>
        <w:tc>
          <w:tcPr>
            <w:tcW w:w="397" w:type="dxa"/>
          </w:tcPr>
          <w:p>
            <w:pPr>
              <w:pStyle w:val="0"/>
            </w:pPr>
            <w:r>
              <w:rPr>
                <w:sz w:val="20"/>
              </w:rPr>
            </w:r>
          </w:p>
        </w:tc>
        <w:tc>
          <w:tcPr>
            <w:tcW w:w="4876" w:type="dxa"/>
          </w:tcPr>
          <w:p>
            <w:pPr>
              <w:pStyle w:val="0"/>
              <w:jc w:val="both"/>
            </w:pPr>
            <w:r>
              <w:rPr>
                <w:sz w:val="20"/>
              </w:rPr>
              <w:t xml:space="preserve">по электронной почте, указанной в заявлении</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3288"/>
        <w:gridCol w:w="350"/>
        <w:gridCol w:w="1963"/>
        <w:gridCol w:w="340"/>
        <w:gridCol w:w="3118"/>
      </w:tblGrid>
      <w:tr>
        <w:tc>
          <w:tcPr>
            <w:tcW w:w="3288" w:type="dxa"/>
            <w:tcBorders>
              <w:top w:val="nil"/>
              <w:left w:val="nil"/>
              <w:right w:val="nil"/>
            </w:tcBorders>
          </w:tcPr>
          <w:p>
            <w:pPr>
              <w:pStyle w:val="0"/>
            </w:pPr>
            <w:r>
              <w:rPr>
                <w:sz w:val="20"/>
              </w:rPr>
            </w:r>
          </w:p>
        </w:tc>
        <w:tc>
          <w:tcPr>
            <w:gridSpan w:val="4"/>
            <w:tcW w:w="5771" w:type="dxa"/>
            <w:tcBorders>
              <w:top w:val="nil"/>
              <w:left w:val="nil"/>
              <w:bottom w:val="nil"/>
              <w:right w:val="nil"/>
            </w:tcBorders>
            <w:vMerge w:val="restart"/>
          </w:tcPr>
          <w:p>
            <w:pPr>
              <w:pStyle w:val="0"/>
            </w:pPr>
            <w:r>
              <w:rPr>
                <w:sz w:val="20"/>
              </w:rPr>
            </w:r>
          </w:p>
        </w:tc>
      </w:tr>
      <w:tr>
        <w:tblPrEx>
          <w:tblBorders>
            <w:insideH w:val="nil"/>
          </w:tblBorders>
        </w:tblPrEx>
        <w:tc>
          <w:tcPr>
            <w:tcW w:w="3288" w:type="dxa"/>
            <w:tcBorders>
              <w:left w:val="nil"/>
              <w:bottom w:val="nil"/>
              <w:right w:val="nil"/>
            </w:tcBorders>
          </w:tcPr>
          <w:p>
            <w:pPr>
              <w:pStyle w:val="0"/>
              <w:jc w:val="center"/>
            </w:pPr>
            <w:r>
              <w:rPr>
                <w:sz w:val="20"/>
              </w:rPr>
              <w:t xml:space="preserve">(дата)</w:t>
            </w:r>
          </w:p>
        </w:tc>
        <w:tc>
          <w:tcPr>
            <w:gridSpan w:val="4"/>
            <w:tcBorders>
              <w:top w:val="nil"/>
              <w:left w:val="nil"/>
              <w:bottom w:val="nil"/>
              <w:right w:val="nil"/>
            </w:tcBorders>
            <w:vMerge w:val="continue"/>
          </w:tcPr>
          <w:p/>
        </w:tc>
      </w:tr>
      <w:tr>
        <w:tblPrEx>
          <w:tblBorders>
            <w:insideH w:val="nil"/>
          </w:tblBorders>
        </w:tblPrEx>
        <w:tc>
          <w:tcPr>
            <w:tcW w:w="3288" w:type="dxa"/>
            <w:tcBorders>
              <w:top w:val="nil"/>
              <w:left w:val="nil"/>
              <w:right w:val="nil"/>
            </w:tcBorders>
          </w:tcPr>
          <w:p>
            <w:pPr>
              <w:pStyle w:val="0"/>
            </w:pPr>
            <w:r>
              <w:rPr>
                <w:sz w:val="20"/>
              </w:rPr>
            </w:r>
          </w:p>
        </w:tc>
        <w:tc>
          <w:tcPr>
            <w:tcW w:w="350" w:type="dxa"/>
            <w:tcBorders>
              <w:top w:val="nil"/>
              <w:left w:val="nil"/>
              <w:bottom w:val="nil"/>
              <w:right w:val="nil"/>
            </w:tcBorders>
            <w:vMerge w:val="restart"/>
          </w:tcPr>
          <w:p>
            <w:pPr>
              <w:pStyle w:val="0"/>
            </w:pPr>
            <w:r>
              <w:rPr>
                <w:sz w:val="20"/>
              </w:rPr>
            </w:r>
          </w:p>
        </w:tc>
        <w:tc>
          <w:tcPr>
            <w:tcW w:w="1963" w:type="dxa"/>
            <w:tcBorders>
              <w:top w:val="nil"/>
              <w:left w:val="nil"/>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3118" w:type="dxa"/>
            <w:tcBorders>
              <w:top w:val="nil"/>
              <w:left w:val="nil"/>
              <w:right w:val="nil"/>
            </w:tcBorders>
          </w:tcPr>
          <w:p>
            <w:pPr>
              <w:pStyle w:val="0"/>
            </w:pPr>
            <w:r>
              <w:rPr>
                <w:sz w:val="20"/>
              </w:rPr>
            </w:r>
          </w:p>
        </w:tc>
      </w:tr>
      <w:tr>
        <w:tc>
          <w:tcPr>
            <w:tcW w:w="3288" w:type="dxa"/>
            <w:tcBorders>
              <w:left w:val="nil"/>
              <w:bottom w:val="nil"/>
              <w:right w:val="nil"/>
            </w:tcBorders>
          </w:tcPr>
          <w:p>
            <w:pPr>
              <w:pStyle w:val="0"/>
              <w:jc w:val="center"/>
            </w:pPr>
            <w:r>
              <w:rPr>
                <w:sz w:val="20"/>
              </w:rPr>
              <w:t xml:space="preserve">Должность уполномоченного лица Заявителя</w:t>
            </w:r>
          </w:p>
        </w:tc>
        <w:tc>
          <w:tcPr>
            <w:tcBorders>
              <w:top w:val="nil"/>
              <w:left w:val="nil"/>
              <w:bottom w:val="nil"/>
              <w:right w:val="nil"/>
            </w:tcBorders>
            <w:vMerge w:val="continue"/>
          </w:tcPr>
          <w:p/>
        </w:tc>
        <w:tc>
          <w:tcPr>
            <w:tcW w:w="1963" w:type="dxa"/>
            <w:tcBorders>
              <w:left w:val="nil"/>
              <w:bottom w:val="nil"/>
              <w:right w:val="nil"/>
            </w:tcBorders>
          </w:tcPr>
          <w:p>
            <w:pPr>
              <w:pStyle w:val="0"/>
              <w:jc w:val="center"/>
            </w:pPr>
            <w:r>
              <w:rPr>
                <w:sz w:val="20"/>
              </w:rPr>
              <w:t xml:space="preserve">подпись</w:t>
            </w:r>
          </w:p>
        </w:tc>
        <w:tc>
          <w:tcPr>
            <w:tcBorders>
              <w:top w:val="nil"/>
              <w:left w:val="nil"/>
              <w:bottom w:val="nil"/>
              <w:right w:val="nil"/>
            </w:tcBorders>
            <w:vMerge w:val="continue"/>
          </w:tcPr>
          <w:p/>
        </w:tc>
        <w:tc>
          <w:tcPr>
            <w:tcW w:w="3118" w:type="dxa"/>
            <w:tcBorders>
              <w:left w:val="nil"/>
              <w:bottom w:val="nil"/>
              <w:right w:val="nil"/>
            </w:tcBorders>
          </w:tcPr>
          <w:p>
            <w:pPr>
              <w:pStyle w:val="0"/>
              <w:jc w:val="center"/>
            </w:pPr>
            <w:r>
              <w:rPr>
                <w:sz w:val="20"/>
              </w:rPr>
              <w:t xml:space="preserve">Ф.И.О.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предоставления права</w:t>
      </w:r>
    </w:p>
    <w:p>
      <w:pPr>
        <w:pStyle w:val="0"/>
        <w:jc w:val="right"/>
      </w:pPr>
      <w:r>
        <w:rPr>
          <w:sz w:val="20"/>
        </w:rPr>
        <w:t xml:space="preserve">пользования участками недр местного</w:t>
      </w:r>
    </w:p>
    <w:p>
      <w:pPr>
        <w:pStyle w:val="0"/>
        <w:jc w:val="right"/>
      </w:pPr>
      <w:r>
        <w:rPr>
          <w:sz w:val="20"/>
        </w:rPr>
        <w:t xml:space="preserve">значения на территории Республики</w:t>
      </w:r>
    </w:p>
    <w:p>
      <w:pPr>
        <w:pStyle w:val="0"/>
        <w:jc w:val="right"/>
      </w:pPr>
      <w:r>
        <w:rPr>
          <w:sz w:val="20"/>
        </w:rPr>
        <w:t xml:space="preserve">Бурятия по результатам аукциона</w:t>
      </w:r>
    </w:p>
    <w:p>
      <w:pPr>
        <w:pStyle w:val="0"/>
        <w:jc w:val="both"/>
      </w:pPr>
      <w:r>
        <w:rPr>
          <w:sz w:val="20"/>
        </w:rPr>
      </w:r>
    </w:p>
    <w:tbl>
      <w:tblPr>
        <w:tblInd w:w="0" w:type="dxa"/>
        <w:tblLayout w:type="fixed"/>
        <w:tblCellMar>
          <w:top w:w="102" w:type="dxa"/>
          <w:left w:w="62" w:type="dxa"/>
          <w:bottom w:w="102" w:type="dxa"/>
          <w:right w:w="62" w:type="dxa"/>
        </w:tblCellMar>
      </w:tblPr>
      <w:tblGrid>
        <w:gridCol w:w="4139"/>
        <w:gridCol w:w="4932"/>
      </w:tblGrid>
      <w:tr>
        <w:tc>
          <w:tcPr>
            <w:tcW w:w="4139" w:type="dxa"/>
            <w:tcBorders>
              <w:top w:val="nil"/>
              <w:left w:val="nil"/>
              <w:bottom w:val="nil"/>
              <w:right w:val="nil"/>
            </w:tcBorders>
            <w:vMerge w:val="restart"/>
          </w:tcPr>
          <w:p>
            <w:pPr>
              <w:pStyle w:val="0"/>
            </w:pPr>
            <w:r>
              <w:rPr>
                <w:sz w:val="20"/>
              </w:rPr>
            </w:r>
          </w:p>
        </w:tc>
        <w:tc>
          <w:tcPr>
            <w:tcW w:w="4932" w:type="dxa"/>
            <w:tcBorders>
              <w:top w:val="nil"/>
              <w:left w:val="nil"/>
              <w:bottom w:val="nil"/>
              <w:right w:val="nil"/>
            </w:tcBorders>
          </w:tcPr>
          <w:p>
            <w:pPr>
              <w:pStyle w:val="0"/>
            </w:pPr>
            <w:r>
              <w:rPr>
                <w:sz w:val="20"/>
              </w:rPr>
              <w:t xml:space="preserve">В Министерство природных ресурсов и экологии Республики Бурятия</w:t>
            </w:r>
          </w:p>
          <w:p>
            <w:pPr>
              <w:pStyle w:val="0"/>
            </w:pPr>
            <w:r>
              <w:rPr>
                <w:sz w:val="20"/>
              </w:rPr>
              <w:t xml:space="preserve">от ____________________________________</w:t>
            </w:r>
          </w:p>
          <w:p>
            <w:pPr>
              <w:pStyle w:val="0"/>
              <w:jc w:val="center"/>
            </w:pPr>
            <w:r>
              <w:rPr>
                <w:sz w:val="20"/>
              </w:rPr>
              <w:t xml:space="preserve">(полное официальное наименование, организационно-правовая форма,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местонахождение юридического лица,</w:t>
            </w:r>
          </w:p>
        </w:tc>
      </w:tr>
      <w:tr>
        <w:tc>
          <w:tcPr>
            <w:tcBorders>
              <w:top w:val="nil"/>
              <w:left w:val="nil"/>
              <w:bottom w:val="nil"/>
              <w:right w:val="nil"/>
            </w:tcBorders>
            <w:vMerge w:val="continue"/>
          </w:tcPr>
          <w:p/>
        </w:tc>
        <w:tc>
          <w:tcPr>
            <w:tcW w:w="493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4932" w:type="dxa"/>
            <w:tcBorders>
              <w:top w:val="single" w:sz="4"/>
              <w:left w:val="nil"/>
              <w:bottom w:val="nil"/>
              <w:right w:val="nil"/>
            </w:tcBorders>
          </w:tcPr>
          <w:p>
            <w:pPr>
              <w:pStyle w:val="0"/>
              <w:jc w:val="center"/>
            </w:pPr>
            <w:r>
              <w:rPr>
                <w:sz w:val="20"/>
              </w:rPr>
              <w:t xml:space="preserve">индивидуального предпринимателя)</w:t>
            </w:r>
          </w:p>
          <w:p>
            <w:pPr>
              <w:pStyle w:val="0"/>
              <w:jc w:val="both"/>
            </w:pPr>
            <w:r>
              <w:rPr>
                <w:sz w:val="20"/>
              </w:rPr>
              <w:t xml:space="preserve">ОГРН _________________________________</w:t>
            </w:r>
          </w:p>
          <w:p>
            <w:pPr>
              <w:pStyle w:val="0"/>
              <w:jc w:val="both"/>
            </w:pPr>
            <w:r>
              <w:rPr>
                <w:sz w:val="20"/>
              </w:rPr>
              <w:t xml:space="preserve">ИНН/КПП _____________________________</w:t>
            </w:r>
          </w:p>
          <w:p>
            <w:pPr>
              <w:pStyle w:val="0"/>
            </w:pPr>
            <w:r>
              <w:rPr>
                <w:sz w:val="20"/>
              </w:rPr>
              <w:t xml:space="preserve">Телефон _______________________________</w:t>
            </w:r>
          </w:p>
          <w:p>
            <w:pPr>
              <w:pStyle w:val="0"/>
            </w:pPr>
            <w:r>
              <w:rPr>
                <w:sz w:val="20"/>
              </w:rPr>
              <w:t xml:space="preserve">Адрес электронной почты ________________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bookmarkStart w:id="1994" w:name="P1994"/>
          <w:bookmarkEnd w:id="1994"/>
          <w:p>
            <w:pPr>
              <w:pStyle w:val="0"/>
              <w:jc w:val="center"/>
            </w:pPr>
            <w:r>
              <w:rPr>
                <w:sz w:val="20"/>
              </w:rPr>
              <w:t xml:space="preserve">ЗАЯВЛЕНИЕ</w:t>
            </w:r>
          </w:p>
          <w:p>
            <w:pPr>
              <w:pStyle w:val="0"/>
              <w:jc w:val="center"/>
            </w:pPr>
            <w:r>
              <w:rPr>
                <w:sz w:val="20"/>
              </w:rPr>
              <w:t xml:space="preserve">о проведении аукциона на предоставления права пользования</w:t>
            </w:r>
          </w:p>
          <w:p>
            <w:pPr>
              <w:pStyle w:val="0"/>
              <w:jc w:val="center"/>
            </w:pPr>
            <w:r>
              <w:rPr>
                <w:sz w:val="20"/>
              </w:rPr>
              <w:t xml:space="preserve">участками недр местного значения для геологического изучения</w:t>
            </w:r>
          </w:p>
          <w:p>
            <w:pPr>
              <w:pStyle w:val="0"/>
              <w:jc w:val="center"/>
            </w:pPr>
            <w:r>
              <w:rPr>
                <w:sz w:val="20"/>
              </w:rPr>
              <w:t xml:space="preserve">недр, разведки и добычи полезных ископаемых, осуществляемых</w:t>
            </w:r>
          </w:p>
          <w:p>
            <w:pPr>
              <w:pStyle w:val="0"/>
              <w:jc w:val="center"/>
            </w:pPr>
            <w:r>
              <w:rPr>
                <w:sz w:val="20"/>
              </w:rPr>
              <w:t xml:space="preserve">по совмещенной лицензии</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both"/>
            </w:pPr>
            <w:r>
              <w:rPr>
                <w:sz w:val="20"/>
              </w:rPr>
              <w:t xml:space="preserve">Заявитель _______________________________________________________________</w:t>
            </w:r>
          </w:p>
          <w:p>
            <w:pPr>
              <w:pStyle w:val="0"/>
              <w:jc w:val="center"/>
            </w:pPr>
            <w:r>
              <w:rPr>
                <w:sz w:val="20"/>
              </w:rPr>
              <w:t xml:space="preserve">(полное официальное наименование)</w:t>
            </w:r>
          </w:p>
          <w:p>
            <w:pPr>
              <w:pStyle w:val="0"/>
              <w:jc w:val="both"/>
            </w:pPr>
            <w:r>
              <w:rPr>
                <w:sz w:val="20"/>
              </w:rPr>
              <w:t xml:space="preserve">просит согласно </w:t>
            </w:r>
            <w:hyperlink w:history="0" w:anchor="P1770" w:tooltip="3.2. Для геологического изучения недр, разведки и добычи полезных ископаемых, осуществляемых по совмещенной лицензии.">
              <w:r>
                <w:rPr>
                  <w:sz w:val="20"/>
                  <w:color w:val="0000ff"/>
                </w:rPr>
                <w:t xml:space="preserve">пункту 3.2</w:t>
              </w:r>
            </w:hyperlink>
            <w:r>
              <w:rPr>
                <w:sz w:val="20"/>
              </w:rPr>
              <w:t xml:space="preserve"> Порядка предоставления права пользования участками недр местного значения на территории Республики Бурятия по результатам аукциона предоставить право пользования участком недр местного значения для геологического изучения недр, разведки и добычи полезных ископаемых, осуществляемых по совмещенной лицензии.</w:t>
            </w:r>
          </w:p>
          <w:p>
            <w:pPr>
              <w:pStyle w:val="0"/>
              <w:jc w:val="both"/>
            </w:pPr>
            <w:r>
              <w:rPr>
                <w:sz w:val="20"/>
              </w:rPr>
              <w:t xml:space="preserve">Местоположение участка недр ______________________________________________</w:t>
            </w:r>
          </w:p>
          <w:p>
            <w:pPr>
              <w:pStyle w:val="0"/>
              <w:jc w:val="center"/>
            </w:pPr>
            <w:r>
              <w:rPr>
                <w:sz w:val="20"/>
              </w:rPr>
              <w:t xml:space="preserve">(муниципальное образование,</w:t>
            </w:r>
          </w:p>
          <w:p>
            <w:pPr>
              <w:pStyle w:val="0"/>
              <w:jc w:val="both"/>
            </w:pPr>
            <w:r>
              <w:rPr>
                <w:sz w:val="20"/>
              </w:rPr>
              <w:t xml:space="preserve">________________________________________________________________________</w:t>
            </w:r>
          </w:p>
          <w:p>
            <w:pPr>
              <w:pStyle w:val="0"/>
              <w:jc w:val="center"/>
            </w:pPr>
            <w:r>
              <w:rPr>
                <w:sz w:val="20"/>
              </w:rPr>
              <w:t xml:space="preserve">географические координаты угловых точек (градусы, минуты, секунды))</w:t>
            </w:r>
          </w:p>
          <w:p>
            <w:pPr>
              <w:pStyle w:val="0"/>
              <w:jc w:val="both"/>
            </w:pPr>
            <w:r>
              <w:rPr>
                <w:sz w:val="20"/>
              </w:rPr>
              <w:t xml:space="preserve">________________________________________________________________________.</w:t>
            </w:r>
          </w:p>
          <w:p>
            <w:pPr>
              <w:pStyle w:val="0"/>
              <w:jc w:val="both"/>
            </w:pPr>
            <w:r>
              <w:rPr>
                <w:sz w:val="20"/>
              </w:rPr>
              <w:t xml:space="preserve">Кадастровый номер, сведения о собственнике земельного участка, в границах которого расположен участок недр __________________________________________________.</w:t>
            </w:r>
          </w:p>
          <w:p>
            <w:pPr>
              <w:pStyle w:val="0"/>
              <w:jc w:val="both"/>
            </w:pPr>
            <w:r>
              <w:rPr>
                <w:sz w:val="20"/>
              </w:rPr>
              <w:t xml:space="preserve">Предложения по условиям пользования:</w:t>
            </w:r>
          </w:p>
          <w:p>
            <w:pPr>
              <w:pStyle w:val="0"/>
              <w:jc w:val="both"/>
            </w:pPr>
            <w:r>
              <w:rPr>
                <w:sz w:val="20"/>
              </w:rPr>
              <w:t xml:space="preserve">- срок действия лицензии на пользование недрами ______________________________;</w:t>
            </w:r>
          </w:p>
          <w:p>
            <w:pPr>
              <w:pStyle w:val="0"/>
              <w:jc w:val="both"/>
            </w:pPr>
            <w:r>
              <w:rPr>
                <w:sz w:val="20"/>
              </w:rPr>
              <w:t xml:space="preserve">- срок утверждения проектной документации на осуществление геологического изучения недр, включающего поиски и оценку месторождения полезных ископаемых, получившей положительное заключение экспертизы, предусмотренной </w:t>
            </w:r>
            <w:hyperlink w:history="0" r:id="rId75" w:tooltip="Закон РФ от 21.02.1992 N 2395-1 (ред. от 08.08.2024) &quot;О недрах&quot; (с изм. и доп., вступ. в силу с 01.09.2024) {КонсультантПлюс}">
              <w:r>
                <w:rPr>
                  <w:sz w:val="20"/>
                  <w:color w:val="0000ff"/>
                </w:rPr>
                <w:t xml:space="preserve">статьей 36.1</w:t>
              </w:r>
            </w:hyperlink>
            <w:r>
              <w:rPr>
                <w:sz w:val="20"/>
              </w:rPr>
              <w:t xml:space="preserve"> Закона Российской Федерации "О недрах", не позднее ___________________________________ (до 12 месяцев) с даты регистрации лицензии.</w:t>
            </w:r>
          </w:p>
          <w:p>
            <w:pPr>
              <w:pStyle w:val="0"/>
              <w:jc w:val="both"/>
            </w:pPr>
            <w:r>
              <w:rPr>
                <w:sz w:val="20"/>
              </w:rPr>
              <w:t xml:space="preserve">- срок завершения геологического изучения участка недр, включающего поиски и оценку месторождений полезных ископаемых, и представления материалов по результатам геологического изучения недр на государственную экспертизу запасов полезных ископаемых, геологической информации о предоставляемых в пользование участках недр, предусмотренную </w:t>
            </w:r>
            <w:hyperlink w:history="0" r:id="rId76" w:tooltip="Закон РФ от 21.02.1992 N 2395-1 (ред. от 08.08.2024) &quot;О недрах&quot; (с изм. и доп., вступ. в силу с 01.09.2024) {КонсультантПлюс}">
              <w:r>
                <w:rPr>
                  <w:sz w:val="20"/>
                  <w:color w:val="0000ff"/>
                </w:rPr>
                <w:t xml:space="preserve">статьей 29</w:t>
              </w:r>
            </w:hyperlink>
            <w:r>
              <w:rPr>
                <w:sz w:val="20"/>
              </w:rPr>
              <w:t xml:space="preserve"> Закона Российской Федерации "О недрах", не позднее _____________________________________ (до 36) месяцев с даты регистрации лицензии;</w:t>
            </w:r>
          </w:p>
          <w:p>
            <w:pPr>
              <w:pStyle w:val="0"/>
              <w:jc w:val="both"/>
            </w:pPr>
            <w:r>
              <w:rPr>
                <w:sz w:val="20"/>
              </w:rPr>
              <w:t xml:space="preserve">- срок утверждения технического проекта разработки месторождения полезных ископаемых, согласованного в соответствии со </w:t>
            </w:r>
            <w:hyperlink w:history="0" r:id="rId77" w:tooltip="Закон РФ от 21.02.1992 N 2395-1 (ред. от 08.08.2024) &quot;О недрах&quot; (с изм. и доп., вступ. в силу с 01.09.2024) {КонсультантПлюс}">
              <w:r>
                <w:rPr>
                  <w:sz w:val="20"/>
                  <w:color w:val="0000ff"/>
                </w:rPr>
                <w:t xml:space="preserve">статьей 23.2</w:t>
              </w:r>
            </w:hyperlink>
            <w:r>
              <w:rPr>
                <w:sz w:val="20"/>
              </w:rPr>
              <w:t xml:space="preserve"> Закона Российской Федерации "О недрах", не позднее ___________________ (до 48) месяцев с даты регистрации лицензии;</w:t>
            </w:r>
          </w:p>
          <w:p>
            <w:pPr>
              <w:pStyle w:val="0"/>
              <w:jc w:val="both"/>
            </w:pPr>
            <w:r>
              <w:rPr>
                <w:sz w:val="20"/>
              </w:rPr>
              <w:t xml:space="preserve">- срок ввода месторождения полезных ископаемых в разработку (эксплуатацию) не позднее ______________________________________ (до 48) месяцев с даты регистрации лицензии.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61"/>
        <w:gridCol w:w="1361"/>
        <w:gridCol w:w="1984"/>
        <w:gridCol w:w="1191"/>
        <w:gridCol w:w="850"/>
      </w:tblGrid>
      <w:tr>
        <w:tc>
          <w:tcPr>
            <w:tcW w:w="624" w:type="dxa"/>
          </w:tcPr>
          <w:p>
            <w:pPr>
              <w:pStyle w:val="0"/>
              <w:jc w:val="center"/>
            </w:pPr>
            <w:r>
              <w:rPr>
                <w:sz w:val="20"/>
              </w:rPr>
              <w:t xml:space="preserve">N п/п</w:t>
            </w:r>
          </w:p>
        </w:tc>
        <w:tc>
          <w:tcPr>
            <w:gridSpan w:val="4"/>
            <w:tcW w:w="7597" w:type="dxa"/>
          </w:tcPr>
          <w:p>
            <w:pPr>
              <w:pStyle w:val="0"/>
              <w:jc w:val="center"/>
            </w:pPr>
            <w:r>
              <w:rPr>
                <w:sz w:val="20"/>
              </w:rPr>
              <w:t xml:space="preserve">Приложения к заявлению</w:t>
            </w:r>
          </w:p>
        </w:tc>
        <w:tc>
          <w:tcPr>
            <w:tcW w:w="850" w:type="dxa"/>
          </w:tcPr>
          <w:p>
            <w:pPr>
              <w:pStyle w:val="0"/>
              <w:jc w:val="center"/>
            </w:pPr>
            <w:r>
              <w:rPr>
                <w:sz w:val="20"/>
              </w:rPr>
              <w:t xml:space="preserve">Количество листов</w:t>
            </w:r>
          </w:p>
        </w:tc>
      </w:tr>
      <w:tr>
        <w:tc>
          <w:tcPr>
            <w:tcW w:w="624" w:type="dxa"/>
          </w:tcPr>
          <w:p>
            <w:pPr>
              <w:pStyle w:val="0"/>
            </w:pPr>
            <w:r>
              <w:rPr>
                <w:sz w:val="20"/>
              </w:rPr>
              <w:t xml:space="preserve">1</w:t>
            </w:r>
          </w:p>
        </w:tc>
        <w:tc>
          <w:tcPr>
            <w:gridSpan w:val="4"/>
            <w:tcW w:w="7597" w:type="dxa"/>
          </w:tcPr>
          <w:p>
            <w:pPr>
              <w:pStyle w:val="0"/>
            </w:pPr>
            <w:r>
              <w:rPr>
                <w:sz w:val="20"/>
              </w:rPr>
              <w:t xml:space="preserve">Копия документа, подтверждающего полномочия лица на осуществление действий от имени Заявителя (в случае представления документов представителем Заявителя)</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2</w:t>
            </w:r>
          </w:p>
        </w:tc>
        <w:tc>
          <w:tcPr>
            <w:gridSpan w:val="4"/>
            <w:tcW w:w="7597" w:type="dxa"/>
          </w:tcPr>
          <w:p>
            <w:pPr>
              <w:pStyle w:val="0"/>
            </w:pPr>
            <w:r>
              <w:rPr>
                <w:sz w:val="20"/>
              </w:rPr>
              <w:t xml:space="preserve">Учредительные документы (за исключением случая, если Заявитель действует на основании типового устава, утвержденного в установленном законодательством порядке)</w:t>
            </w:r>
          </w:p>
          <w:p>
            <w:pPr>
              <w:pStyle w:val="0"/>
              <w:jc w:val="center"/>
            </w:pPr>
            <w:r>
              <w:rPr>
                <w:sz w:val="20"/>
              </w:rPr>
              <w:t xml:space="preserve">_________________________________________________________</w:t>
            </w:r>
          </w:p>
          <w:p>
            <w:pPr>
              <w:pStyle w:val="0"/>
              <w:jc w:val="center"/>
            </w:pPr>
            <w:r>
              <w:rPr>
                <w:sz w:val="20"/>
              </w:rPr>
              <w:t xml:space="preserve">(указывается наименование, дата, номер документа, сведения о том, что юридическое лицо действует на основании типового устава (при необходимости))</w:t>
            </w:r>
          </w:p>
        </w:tc>
        <w:tc>
          <w:tcPr>
            <w:tcW w:w="850" w:type="dxa"/>
          </w:tcPr>
          <w:p>
            <w:pPr>
              <w:pStyle w:val="0"/>
            </w:pPr>
            <w:r>
              <w:rPr>
                <w:sz w:val="20"/>
              </w:rPr>
            </w:r>
          </w:p>
        </w:tc>
      </w:tr>
      <w:tr>
        <w:tc>
          <w:tcPr>
            <w:tcW w:w="624" w:type="dxa"/>
          </w:tcPr>
          <w:p>
            <w:pPr>
              <w:pStyle w:val="0"/>
            </w:pPr>
            <w:r>
              <w:rPr>
                <w:sz w:val="20"/>
              </w:rPr>
              <w:t xml:space="preserve">3</w:t>
            </w:r>
          </w:p>
        </w:tc>
        <w:tc>
          <w:tcPr>
            <w:gridSpan w:val="4"/>
            <w:tcW w:w="7597" w:type="dxa"/>
          </w:tcPr>
          <w:p>
            <w:pPr>
              <w:pStyle w:val="0"/>
            </w:pPr>
            <w:r>
              <w:rPr>
                <w:sz w:val="20"/>
              </w:rPr>
              <w:t xml:space="preserve">Свидетельство о государственной регистрации юридического лица или выписки из Единого государственного реестра юридических лиц - для юридического лица, выписки из Единого государственного реестра индивидуальных предпринимателей (Заявитель вправе представить по собственному желанию)</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дата, номер документа, кем выдан)</w:t>
            </w:r>
          </w:p>
        </w:tc>
        <w:tc>
          <w:tcPr>
            <w:tcW w:w="850" w:type="dxa"/>
          </w:tcPr>
          <w:p>
            <w:pPr>
              <w:pStyle w:val="0"/>
            </w:pPr>
            <w:r>
              <w:rPr>
                <w:sz w:val="20"/>
              </w:rPr>
            </w:r>
          </w:p>
        </w:tc>
      </w:tr>
      <w:tr>
        <w:tc>
          <w:tcPr>
            <w:tcW w:w="624" w:type="dxa"/>
          </w:tcPr>
          <w:p>
            <w:pPr>
              <w:pStyle w:val="0"/>
            </w:pPr>
            <w:r>
              <w:rPr>
                <w:sz w:val="20"/>
              </w:rPr>
              <w:t xml:space="preserve">4</w:t>
            </w:r>
          </w:p>
        </w:tc>
        <w:tc>
          <w:tcPr>
            <w:gridSpan w:val="4"/>
            <w:tcW w:w="7597" w:type="dxa"/>
          </w:tcPr>
          <w:p>
            <w:pPr>
              <w:pStyle w:val="0"/>
            </w:pPr>
            <w:r>
              <w:rPr>
                <w:sz w:val="20"/>
              </w:rPr>
              <w:t xml:space="preserve">Обзорная карта участка недр масштаба от 1:100000 до 1:200000 на топографической основе, содержащей населенные пункты, дорожную сеть, озера и реки, формата A4</w:t>
            </w:r>
          </w:p>
        </w:tc>
        <w:tc>
          <w:tcPr>
            <w:tcW w:w="850" w:type="dxa"/>
          </w:tcPr>
          <w:p>
            <w:pPr>
              <w:pStyle w:val="0"/>
            </w:pPr>
            <w:r>
              <w:rPr>
                <w:sz w:val="20"/>
              </w:rPr>
            </w:r>
          </w:p>
        </w:tc>
      </w:tr>
      <w:tr>
        <w:tc>
          <w:tcPr>
            <w:tcW w:w="624" w:type="dxa"/>
          </w:tcPr>
          <w:p>
            <w:pPr>
              <w:pStyle w:val="0"/>
            </w:pPr>
            <w:r>
              <w:rPr>
                <w:sz w:val="20"/>
              </w:rPr>
              <w:t xml:space="preserve">5</w:t>
            </w:r>
          </w:p>
        </w:tc>
        <w:tc>
          <w:tcPr>
            <w:gridSpan w:val="4"/>
            <w:tcW w:w="7597" w:type="dxa"/>
          </w:tcPr>
          <w:p>
            <w:pPr>
              <w:pStyle w:val="0"/>
            </w:pPr>
            <w:r>
              <w:rPr>
                <w:sz w:val="20"/>
              </w:rPr>
              <w:t xml:space="preserve">Схема расположения участка недр с контуром участка недр в виде многоугольника, позволяющая однозначно определить его местоположение, с условными обозначениями и с указанием географических координат угловых точек участка недр или водозаборных скважин (градусы, минуты, секунды) в системах координат 2011 года (ГСК-2011) и WGS84 формата A4</w:t>
            </w:r>
          </w:p>
        </w:tc>
        <w:tc>
          <w:tcPr>
            <w:tcW w:w="850" w:type="dxa"/>
          </w:tcPr>
          <w:p>
            <w:pPr>
              <w:pStyle w:val="0"/>
            </w:pPr>
            <w:r>
              <w:rPr>
                <w:sz w:val="20"/>
              </w:rPr>
            </w:r>
          </w:p>
        </w:tc>
      </w:tr>
      <w:tr>
        <w:tc>
          <w:tcPr>
            <w:tcW w:w="624" w:type="dxa"/>
          </w:tcPr>
          <w:p>
            <w:pPr>
              <w:pStyle w:val="0"/>
            </w:pPr>
            <w:r>
              <w:rPr>
                <w:sz w:val="20"/>
              </w:rPr>
              <w:t xml:space="preserve">6</w:t>
            </w:r>
          </w:p>
        </w:tc>
        <w:tc>
          <w:tcPr>
            <w:gridSpan w:val="4"/>
            <w:tcW w:w="7597" w:type="dxa"/>
          </w:tcPr>
          <w:p>
            <w:pPr>
              <w:pStyle w:val="0"/>
            </w:pPr>
            <w:r>
              <w:rPr>
                <w:sz w:val="20"/>
              </w:rPr>
              <w:t xml:space="preserve">Согласие собственника земельного участка, находящегося в частной собственности и на территории которого расположен участок недр, о возможности использования земельного участка с заявленной целью, если на момент подачи заявления Заявитель не обладает правами на земельный участок</w:t>
            </w:r>
          </w:p>
          <w:p>
            <w:pPr>
              <w:pStyle w:val="0"/>
              <w:jc w:val="center"/>
            </w:pPr>
            <w:r>
              <w:rPr>
                <w:sz w:val="20"/>
              </w:rPr>
              <w:t xml:space="preserve">___________________________________________________________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собственника земельного участка)</w:t>
            </w:r>
          </w:p>
        </w:tc>
        <w:tc>
          <w:tcPr>
            <w:tcW w:w="850" w:type="dxa"/>
          </w:tcPr>
          <w:p>
            <w:pPr>
              <w:pStyle w:val="0"/>
            </w:pPr>
            <w:r>
              <w:rPr>
                <w:sz w:val="20"/>
              </w:rPr>
            </w:r>
          </w:p>
        </w:tc>
      </w:tr>
      <w:tr>
        <w:tc>
          <w:tcPr>
            <w:tcW w:w="624" w:type="dxa"/>
          </w:tcPr>
          <w:p>
            <w:pPr>
              <w:pStyle w:val="0"/>
            </w:pPr>
            <w:r>
              <w:rPr>
                <w:sz w:val="20"/>
              </w:rPr>
              <w:t xml:space="preserve">7</w:t>
            </w:r>
          </w:p>
        </w:tc>
        <w:tc>
          <w:tcPr>
            <w:gridSpan w:val="4"/>
            <w:tcW w:w="7597" w:type="dxa"/>
          </w:tcPr>
          <w:p>
            <w:pPr>
              <w:pStyle w:val="0"/>
            </w:pPr>
            <w:r>
              <w:rPr>
                <w:sz w:val="20"/>
              </w:rPr>
              <w:t xml:space="preserve">Согласие землепользователей, землевладельцев, арендаторов, залогодержателей исходных земельных участков в письменной форме на образование земельных участков в случаях, предусмотренных законодательством, если участок недр расположен в границах земельного участка, предоставленного гражданам или юридическим лицам на праве постоянного (бессрочного) пользования, безвозмездного пользования, пожизненного наследуемого владения, аренды или находится в залоге</w:t>
            </w:r>
          </w:p>
          <w:p>
            <w:pPr>
              <w:pStyle w:val="0"/>
              <w:jc w:val="center"/>
            </w:pPr>
            <w:r>
              <w:rPr>
                <w:sz w:val="20"/>
              </w:rPr>
              <w:t xml:space="preserve">___________________________________________________________</w:t>
            </w:r>
          </w:p>
          <w:p>
            <w:pPr>
              <w:pStyle w:val="0"/>
              <w:jc w:val="center"/>
            </w:pPr>
            <w:r>
              <w:rPr>
                <w:sz w:val="20"/>
              </w:rPr>
              <w:t xml:space="preserve">(указывается наименование, дата документа, номер (при наличии), наименование землепользователей, землевладельцев, арендаторов, залогодержателей земельного участка)</w:t>
            </w:r>
          </w:p>
        </w:tc>
        <w:tc>
          <w:tcPr>
            <w:tcW w:w="850" w:type="dxa"/>
          </w:tcPr>
          <w:p>
            <w:pPr>
              <w:pStyle w:val="0"/>
            </w:pPr>
            <w:r>
              <w:rPr>
                <w:sz w:val="20"/>
              </w:rPr>
            </w:r>
          </w:p>
        </w:tc>
      </w:tr>
      <w:tr>
        <w:tc>
          <w:tcPr>
            <w:tcW w:w="624" w:type="dxa"/>
          </w:tcPr>
          <w:p>
            <w:pPr>
              <w:pStyle w:val="0"/>
            </w:pPr>
            <w:r>
              <w:rPr>
                <w:sz w:val="20"/>
              </w:rPr>
              <w:t xml:space="preserve">8</w:t>
            </w:r>
          </w:p>
        </w:tc>
        <w:tc>
          <w:tcPr>
            <w:gridSpan w:val="4"/>
            <w:tcW w:w="7597" w:type="dxa"/>
          </w:tcPr>
          <w:p>
            <w:pPr>
              <w:pStyle w:val="0"/>
            </w:pPr>
            <w:r>
              <w:rPr>
                <w:sz w:val="20"/>
              </w:rPr>
              <w:t xml:space="preserve">Сведения, документы, материалы, содержащиеся в государственных информационных системах обеспечения градостроительной деятельности, полученные Заявителем в установленном законодательством порядке, в отношении территории, в границах которой расположен участок недр местного значения, полученные не позднее чем за один месяц до даты подачи заявления</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органа, предоставившего сведения, документы, материалы, дата предоставления сведений)</w:t>
            </w:r>
          </w:p>
        </w:tc>
        <w:tc>
          <w:tcPr>
            <w:tcW w:w="850" w:type="dxa"/>
          </w:tcPr>
          <w:p>
            <w:pPr>
              <w:pStyle w:val="0"/>
            </w:pPr>
            <w:r>
              <w:rPr>
                <w:sz w:val="20"/>
              </w:rPr>
            </w:r>
          </w:p>
        </w:tc>
      </w:tr>
      <w:tr>
        <w:tc>
          <w:tcPr>
            <w:tcW w:w="624" w:type="dxa"/>
          </w:tcPr>
          <w:p>
            <w:pPr>
              <w:pStyle w:val="0"/>
            </w:pPr>
            <w:r>
              <w:rPr>
                <w:sz w:val="20"/>
              </w:rPr>
              <w:t xml:space="preserve">9</w:t>
            </w:r>
          </w:p>
        </w:tc>
        <w:tc>
          <w:tcPr>
            <w:gridSpan w:val="4"/>
            <w:tcW w:w="7597" w:type="dxa"/>
          </w:tcPr>
          <w:p>
            <w:pPr>
              <w:pStyle w:val="0"/>
            </w:pPr>
            <w:r>
              <w:rPr>
                <w:sz w:val="20"/>
              </w:rPr>
              <w:t xml:space="preserve">Выписка из государственного лесного реестра в случае, если участок недр местного значения расположен на землях лесного фонда</w:t>
            </w:r>
          </w:p>
          <w:p>
            <w:pPr>
              <w:pStyle w:val="0"/>
              <w:jc w:val="center"/>
            </w:pPr>
            <w:r>
              <w:rPr>
                <w:sz w:val="20"/>
              </w:rPr>
              <w:t xml:space="preserve">__________________________________________________________</w:t>
            </w:r>
          </w:p>
          <w:p>
            <w:pPr>
              <w:pStyle w:val="0"/>
              <w:jc w:val="center"/>
            </w:pPr>
            <w:r>
              <w:rPr>
                <w:sz w:val="20"/>
              </w:rPr>
              <w:t xml:space="preserve">(указывается наименование органа, предоставившего выписку, дата, номер выписки)</w:t>
            </w:r>
          </w:p>
        </w:tc>
        <w:tc>
          <w:tcPr>
            <w:tcW w:w="850" w:type="dxa"/>
          </w:tcPr>
          <w:p>
            <w:pPr>
              <w:pStyle w:val="0"/>
            </w:pPr>
            <w:r>
              <w:rPr>
                <w:sz w:val="20"/>
              </w:rPr>
            </w:r>
          </w:p>
        </w:tc>
      </w:tr>
      <w:tr>
        <w:tc>
          <w:tcPr>
            <w:tcW w:w="624" w:type="dxa"/>
          </w:tcPr>
          <w:p>
            <w:pPr>
              <w:pStyle w:val="0"/>
            </w:pPr>
            <w:r>
              <w:rPr>
                <w:sz w:val="20"/>
              </w:rPr>
              <w:t xml:space="preserve">10</w:t>
            </w:r>
          </w:p>
        </w:tc>
        <w:tc>
          <w:tcPr>
            <w:gridSpan w:val="4"/>
            <w:tcW w:w="7597" w:type="dxa"/>
          </w:tcPr>
          <w:p>
            <w:pPr>
              <w:pStyle w:val="0"/>
            </w:pPr>
            <w:r>
              <w:rPr>
                <w:sz w:val="20"/>
              </w:rPr>
              <w:t xml:space="preserve">Сведения об отсутствии запасов общераспространенных полезных ископаемых</w:t>
            </w:r>
          </w:p>
        </w:tc>
        <w:tc>
          <w:tcPr>
            <w:tcW w:w="850" w:type="dxa"/>
          </w:tcPr>
          <w:p>
            <w:pPr>
              <w:pStyle w:val="0"/>
            </w:pPr>
            <w:r>
              <w:rPr>
                <w:sz w:val="20"/>
              </w:rPr>
            </w:r>
          </w:p>
        </w:tc>
      </w:tr>
      <w:tr>
        <w:tc>
          <w:tcPr>
            <w:tcW w:w="624" w:type="dxa"/>
          </w:tcPr>
          <w:p>
            <w:pPr>
              <w:pStyle w:val="0"/>
            </w:pPr>
            <w:r>
              <w:rPr>
                <w:sz w:val="20"/>
              </w:rPr>
              <w:t xml:space="preserve">11</w:t>
            </w:r>
          </w:p>
        </w:tc>
        <w:tc>
          <w:tcPr>
            <w:gridSpan w:val="4"/>
            <w:tcW w:w="7597" w:type="dxa"/>
          </w:tcPr>
          <w:p>
            <w:pPr>
              <w:pStyle w:val="0"/>
            </w:pPr>
            <w:r>
              <w:rPr>
                <w:sz w:val="20"/>
              </w:rPr>
              <w:t xml:space="preserve">Сведения об отсутствии в границах участка недр особо охраняемых природных территорий регионального и местного значения (Заявитель вправе представить по собственному желанию)</w:t>
            </w:r>
          </w:p>
        </w:tc>
        <w:tc>
          <w:tcPr>
            <w:tcW w:w="850" w:type="dxa"/>
          </w:tcPr>
          <w:p>
            <w:pPr>
              <w:pStyle w:val="0"/>
            </w:pPr>
            <w:r>
              <w:rPr>
                <w:sz w:val="20"/>
              </w:rPr>
            </w:r>
          </w:p>
        </w:tc>
      </w:tr>
      <w:tr>
        <w:tblPrEx>
          <w:tblBorders>
            <w:insideV w:val="nil"/>
          </w:tblBorders>
        </w:tblPrEx>
        <w:tc>
          <w:tcPr>
            <w:gridSpan w:val="2"/>
            <w:tcW w:w="3685" w:type="dxa"/>
            <w:tcBorders>
              <w:left w:val="single" w:sz="4"/>
            </w:tcBorders>
          </w:tcPr>
          <w:p>
            <w:pPr>
              <w:pStyle w:val="0"/>
              <w:jc w:val="both"/>
            </w:pPr>
            <w:r>
              <w:rPr>
                <w:sz w:val="20"/>
              </w:rPr>
              <w:t xml:space="preserve">Всего прошито, пронумеровано __</w:t>
            </w:r>
          </w:p>
        </w:tc>
        <w:tc>
          <w:tcPr>
            <w:tcW w:w="1361" w:type="dxa"/>
          </w:tcPr>
          <w:p>
            <w:pPr>
              <w:pStyle w:val="0"/>
              <w:jc w:val="center"/>
            </w:pPr>
            <w:r>
              <w:rPr>
                <w:sz w:val="20"/>
              </w:rPr>
              <w:t xml:space="preserve">(________)</w:t>
            </w:r>
          </w:p>
          <w:p>
            <w:pPr>
              <w:pStyle w:val="0"/>
              <w:jc w:val="center"/>
            </w:pPr>
            <w:r>
              <w:rPr>
                <w:sz w:val="20"/>
              </w:rPr>
              <w:t xml:space="preserve">прописью</w:t>
            </w:r>
          </w:p>
        </w:tc>
        <w:tc>
          <w:tcPr>
            <w:tcW w:w="1984" w:type="dxa"/>
          </w:tcPr>
          <w:p>
            <w:pPr>
              <w:pStyle w:val="0"/>
              <w:jc w:val="both"/>
            </w:pPr>
            <w:r>
              <w:rPr>
                <w:sz w:val="20"/>
              </w:rPr>
              <w:t xml:space="preserve">документов на __</w:t>
            </w:r>
          </w:p>
        </w:tc>
        <w:tc>
          <w:tcPr>
            <w:tcW w:w="1191" w:type="dxa"/>
          </w:tcPr>
          <w:p>
            <w:pPr>
              <w:pStyle w:val="0"/>
              <w:jc w:val="center"/>
            </w:pPr>
            <w:r>
              <w:rPr>
                <w:sz w:val="20"/>
              </w:rPr>
              <w:t xml:space="preserve">(_______)</w:t>
            </w:r>
          </w:p>
          <w:p>
            <w:pPr>
              <w:pStyle w:val="0"/>
              <w:jc w:val="center"/>
            </w:pPr>
            <w:r>
              <w:rPr>
                <w:sz w:val="20"/>
              </w:rPr>
              <w:t xml:space="preserve">прописью</w:t>
            </w:r>
          </w:p>
        </w:tc>
        <w:tc>
          <w:tcPr>
            <w:tcW w:w="850" w:type="dxa"/>
            <w:tcBorders>
              <w:right w:val="single" w:sz="4"/>
            </w:tcBorders>
          </w:tcPr>
          <w:p>
            <w:pPr>
              <w:pStyle w:val="0"/>
              <w:jc w:val="both"/>
            </w:pPr>
            <w:r>
              <w:rPr>
                <w:sz w:val="20"/>
              </w:rPr>
              <w:t xml:space="preserve">листах</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0"/>
              </w:rPr>
              <w:t xml:space="preserve">Прошу решения, уведомления, а также иные документы, связанные с рассмотрением настоящего заявления, передавать (нужное отметить V):</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4876"/>
      </w:tblGrid>
      <w:tr>
        <w:tc>
          <w:tcPr>
            <w:tcW w:w="397" w:type="dxa"/>
          </w:tcPr>
          <w:p>
            <w:pPr>
              <w:pStyle w:val="0"/>
            </w:pPr>
            <w:r>
              <w:rPr>
                <w:sz w:val="20"/>
              </w:rPr>
            </w:r>
          </w:p>
        </w:tc>
        <w:tc>
          <w:tcPr>
            <w:tcW w:w="4876" w:type="dxa"/>
          </w:tcPr>
          <w:p>
            <w:pPr>
              <w:pStyle w:val="0"/>
              <w:jc w:val="both"/>
            </w:pPr>
            <w:r>
              <w:rPr>
                <w:sz w:val="20"/>
              </w:rPr>
              <w:t xml:space="preserve">лично в Министерстве</w:t>
            </w:r>
          </w:p>
        </w:tc>
      </w:tr>
      <w:tr>
        <w:tc>
          <w:tcPr>
            <w:tcW w:w="397" w:type="dxa"/>
          </w:tcPr>
          <w:p>
            <w:pPr>
              <w:pStyle w:val="0"/>
            </w:pPr>
            <w:r>
              <w:rPr>
                <w:sz w:val="20"/>
              </w:rPr>
            </w:r>
          </w:p>
        </w:tc>
        <w:tc>
          <w:tcPr>
            <w:tcW w:w="4876" w:type="dxa"/>
          </w:tcPr>
          <w:p>
            <w:pPr>
              <w:pStyle w:val="0"/>
              <w:jc w:val="both"/>
            </w:pPr>
            <w:r>
              <w:rPr>
                <w:sz w:val="20"/>
              </w:rPr>
              <w:t xml:space="preserve">по почтовому адресу, указанному в заявлении</w:t>
            </w:r>
          </w:p>
        </w:tc>
      </w:tr>
      <w:tr>
        <w:tc>
          <w:tcPr>
            <w:tcW w:w="397" w:type="dxa"/>
          </w:tcPr>
          <w:p>
            <w:pPr>
              <w:pStyle w:val="0"/>
            </w:pPr>
            <w:r>
              <w:rPr>
                <w:sz w:val="20"/>
              </w:rPr>
            </w:r>
          </w:p>
        </w:tc>
        <w:tc>
          <w:tcPr>
            <w:tcW w:w="4876" w:type="dxa"/>
          </w:tcPr>
          <w:p>
            <w:pPr>
              <w:pStyle w:val="0"/>
              <w:jc w:val="both"/>
            </w:pPr>
            <w:r>
              <w:rPr>
                <w:sz w:val="20"/>
              </w:rPr>
              <w:t xml:space="preserve">по электронной почте, указанной в заявлении</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3288"/>
        <w:gridCol w:w="350"/>
        <w:gridCol w:w="1963"/>
        <w:gridCol w:w="340"/>
        <w:gridCol w:w="3118"/>
      </w:tblGrid>
      <w:tr>
        <w:tc>
          <w:tcPr>
            <w:tcW w:w="3288" w:type="dxa"/>
            <w:tcBorders>
              <w:top w:val="nil"/>
              <w:left w:val="nil"/>
              <w:right w:val="nil"/>
            </w:tcBorders>
          </w:tcPr>
          <w:p>
            <w:pPr>
              <w:pStyle w:val="0"/>
            </w:pPr>
            <w:r>
              <w:rPr>
                <w:sz w:val="20"/>
              </w:rPr>
            </w:r>
          </w:p>
        </w:tc>
        <w:tc>
          <w:tcPr>
            <w:gridSpan w:val="4"/>
            <w:tcW w:w="5771" w:type="dxa"/>
            <w:tcBorders>
              <w:top w:val="nil"/>
              <w:left w:val="nil"/>
              <w:bottom w:val="nil"/>
              <w:right w:val="nil"/>
            </w:tcBorders>
            <w:vMerge w:val="restart"/>
          </w:tcPr>
          <w:p>
            <w:pPr>
              <w:pStyle w:val="0"/>
            </w:pPr>
            <w:r>
              <w:rPr>
                <w:sz w:val="20"/>
              </w:rPr>
            </w:r>
          </w:p>
        </w:tc>
      </w:tr>
      <w:tr>
        <w:tblPrEx>
          <w:tblBorders>
            <w:insideH w:val="nil"/>
          </w:tblBorders>
        </w:tblPrEx>
        <w:tc>
          <w:tcPr>
            <w:tcW w:w="3288" w:type="dxa"/>
            <w:tcBorders>
              <w:left w:val="nil"/>
              <w:bottom w:val="nil"/>
              <w:right w:val="nil"/>
            </w:tcBorders>
          </w:tcPr>
          <w:p>
            <w:pPr>
              <w:pStyle w:val="0"/>
              <w:jc w:val="center"/>
            </w:pPr>
            <w:r>
              <w:rPr>
                <w:sz w:val="20"/>
              </w:rPr>
              <w:t xml:space="preserve">(дата)</w:t>
            </w:r>
          </w:p>
        </w:tc>
        <w:tc>
          <w:tcPr>
            <w:gridSpan w:val="4"/>
            <w:tcBorders>
              <w:top w:val="nil"/>
              <w:left w:val="nil"/>
              <w:bottom w:val="nil"/>
              <w:right w:val="nil"/>
            </w:tcBorders>
            <w:vMerge w:val="continue"/>
          </w:tcPr>
          <w:p/>
        </w:tc>
      </w:tr>
      <w:tr>
        <w:tblPrEx>
          <w:tblBorders>
            <w:insideH w:val="nil"/>
          </w:tblBorders>
        </w:tblPrEx>
        <w:tc>
          <w:tcPr>
            <w:tcW w:w="3288" w:type="dxa"/>
            <w:tcBorders>
              <w:top w:val="nil"/>
              <w:left w:val="nil"/>
              <w:right w:val="nil"/>
            </w:tcBorders>
          </w:tcPr>
          <w:p>
            <w:pPr>
              <w:pStyle w:val="0"/>
            </w:pPr>
            <w:r>
              <w:rPr>
                <w:sz w:val="20"/>
              </w:rPr>
            </w:r>
          </w:p>
        </w:tc>
        <w:tc>
          <w:tcPr>
            <w:tcW w:w="350" w:type="dxa"/>
            <w:tcBorders>
              <w:top w:val="nil"/>
              <w:left w:val="nil"/>
              <w:bottom w:val="nil"/>
              <w:right w:val="nil"/>
            </w:tcBorders>
            <w:vMerge w:val="restart"/>
          </w:tcPr>
          <w:p>
            <w:pPr>
              <w:pStyle w:val="0"/>
            </w:pPr>
            <w:r>
              <w:rPr>
                <w:sz w:val="20"/>
              </w:rPr>
            </w:r>
          </w:p>
        </w:tc>
        <w:tc>
          <w:tcPr>
            <w:tcW w:w="1963" w:type="dxa"/>
            <w:tcBorders>
              <w:top w:val="nil"/>
              <w:left w:val="nil"/>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3118" w:type="dxa"/>
            <w:tcBorders>
              <w:top w:val="nil"/>
              <w:left w:val="nil"/>
              <w:right w:val="nil"/>
            </w:tcBorders>
          </w:tcPr>
          <w:p>
            <w:pPr>
              <w:pStyle w:val="0"/>
            </w:pPr>
            <w:r>
              <w:rPr>
                <w:sz w:val="20"/>
              </w:rPr>
            </w:r>
          </w:p>
        </w:tc>
      </w:tr>
      <w:tr>
        <w:tc>
          <w:tcPr>
            <w:tcW w:w="3288" w:type="dxa"/>
            <w:tcBorders>
              <w:left w:val="nil"/>
              <w:bottom w:val="nil"/>
              <w:right w:val="nil"/>
            </w:tcBorders>
          </w:tcPr>
          <w:p>
            <w:pPr>
              <w:pStyle w:val="0"/>
              <w:jc w:val="center"/>
            </w:pPr>
            <w:r>
              <w:rPr>
                <w:sz w:val="20"/>
              </w:rPr>
              <w:t xml:space="preserve">Должность уполномоченного лица Заявителя</w:t>
            </w:r>
          </w:p>
        </w:tc>
        <w:tc>
          <w:tcPr>
            <w:tcBorders>
              <w:top w:val="nil"/>
              <w:left w:val="nil"/>
              <w:bottom w:val="nil"/>
              <w:right w:val="nil"/>
            </w:tcBorders>
            <w:vMerge w:val="continue"/>
          </w:tcPr>
          <w:p/>
        </w:tc>
        <w:tc>
          <w:tcPr>
            <w:tcW w:w="1963" w:type="dxa"/>
            <w:tcBorders>
              <w:left w:val="nil"/>
              <w:bottom w:val="nil"/>
              <w:right w:val="nil"/>
            </w:tcBorders>
          </w:tcPr>
          <w:p>
            <w:pPr>
              <w:pStyle w:val="0"/>
              <w:jc w:val="center"/>
            </w:pPr>
            <w:r>
              <w:rPr>
                <w:sz w:val="20"/>
              </w:rPr>
              <w:t xml:space="preserve">подпись</w:t>
            </w:r>
          </w:p>
        </w:tc>
        <w:tc>
          <w:tcPr>
            <w:tcBorders>
              <w:top w:val="nil"/>
              <w:left w:val="nil"/>
              <w:bottom w:val="nil"/>
              <w:right w:val="nil"/>
            </w:tcBorders>
            <w:vMerge w:val="continue"/>
          </w:tcPr>
          <w:p/>
        </w:tc>
        <w:tc>
          <w:tcPr>
            <w:tcW w:w="3118" w:type="dxa"/>
            <w:tcBorders>
              <w:left w:val="nil"/>
              <w:bottom w:val="nil"/>
              <w:right w:val="nil"/>
            </w:tcBorders>
          </w:tcPr>
          <w:p>
            <w:pPr>
              <w:pStyle w:val="0"/>
              <w:jc w:val="center"/>
            </w:pPr>
            <w:r>
              <w:rPr>
                <w:sz w:val="20"/>
              </w:rPr>
              <w:t xml:space="preserve">Ф.И.О.</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РБ от 30.08.2023 N 509</w:t>
            <w:br/>
            <w:t>"О предоставлении права пользования участками недр местного значения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26.09.2024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1078&amp;dst=470" TargetMode = "External"/>
	<Relationship Id="rId8" Type="http://schemas.openxmlformats.org/officeDocument/2006/relationships/hyperlink" Target="https://login.consultant.ru/link/?req=doc&amp;base=RLAW355&amp;n=78333&amp;dst=30" TargetMode = "External"/>
	<Relationship Id="rId9" Type="http://schemas.openxmlformats.org/officeDocument/2006/relationships/hyperlink" Target="https://login.consultant.ru/link/?req=doc&amp;base=RLAW355&amp;n=73668" TargetMode = "External"/>
	<Relationship Id="rId10" Type="http://schemas.openxmlformats.org/officeDocument/2006/relationships/hyperlink" Target="https://login.consultant.ru/link/?req=doc&amp;base=RLAW355&amp;n=13726" TargetMode = "External"/>
	<Relationship Id="rId11" Type="http://schemas.openxmlformats.org/officeDocument/2006/relationships/hyperlink" Target="https://login.consultant.ru/link/?req=doc&amp;base=RLAW355&amp;n=63191&amp;dst=100020" TargetMode = "External"/>
	<Relationship Id="rId12" Type="http://schemas.openxmlformats.org/officeDocument/2006/relationships/hyperlink" Target="https://login.consultant.ru/link/?req=doc&amp;base=RLAW355&amp;n=21637&amp;dst=100005" TargetMode = "External"/>
	<Relationship Id="rId13" Type="http://schemas.openxmlformats.org/officeDocument/2006/relationships/hyperlink" Target="https://login.consultant.ru/link/?req=doc&amp;base=RLAW355&amp;n=27122&amp;dst=100006" TargetMode = "External"/>
	<Relationship Id="rId14" Type="http://schemas.openxmlformats.org/officeDocument/2006/relationships/hyperlink" Target="https://login.consultant.ru/link/?req=doc&amp;base=RLAW355&amp;n=28940" TargetMode = "External"/>
	<Relationship Id="rId15" Type="http://schemas.openxmlformats.org/officeDocument/2006/relationships/hyperlink" Target="https://login.consultant.ru/link/?req=doc&amp;base=RLAW355&amp;n=31063&amp;dst=100069" TargetMode = "External"/>
	<Relationship Id="rId16" Type="http://schemas.openxmlformats.org/officeDocument/2006/relationships/hyperlink" Target="https://login.consultant.ru/link/?req=doc&amp;base=RLAW355&amp;n=31489&amp;dst=100012" TargetMode = "External"/>
	<Relationship Id="rId17" Type="http://schemas.openxmlformats.org/officeDocument/2006/relationships/hyperlink" Target="https://login.consultant.ru/link/?req=doc&amp;base=RLAW355&amp;n=34340" TargetMode = "External"/>
	<Relationship Id="rId18" Type="http://schemas.openxmlformats.org/officeDocument/2006/relationships/hyperlink" Target="https://login.consultant.ru/link/?req=doc&amp;base=RLAW355&amp;n=37388" TargetMode = "External"/>
	<Relationship Id="rId19" Type="http://schemas.openxmlformats.org/officeDocument/2006/relationships/hyperlink" Target="https://login.consultant.ru/link/?req=doc&amp;base=RLAW355&amp;n=40413&amp;dst=100021" TargetMode = "External"/>
	<Relationship Id="rId20" Type="http://schemas.openxmlformats.org/officeDocument/2006/relationships/hyperlink" Target="https://login.consultant.ru/link/?req=doc&amp;base=RLAW355&amp;n=45506&amp;dst=100006" TargetMode = "External"/>
	<Relationship Id="rId21" Type="http://schemas.openxmlformats.org/officeDocument/2006/relationships/hyperlink" Target="https://login.consultant.ru/link/?req=doc&amp;base=RLAW355&amp;n=46167&amp;dst=100006" TargetMode = "External"/>
	<Relationship Id="rId22" Type="http://schemas.openxmlformats.org/officeDocument/2006/relationships/hyperlink" Target="https://login.consultant.ru/link/?req=doc&amp;base=RLAW355&amp;n=50060" TargetMode = "External"/>
	<Relationship Id="rId23" Type="http://schemas.openxmlformats.org/officeDocument/2006/relationships/hyperlink" Target="https://login.consultant.ru/link/?req=doc&amp;base=RLAW355&amp;n=53535&amp;dst=100006" TargetMode = "External"/>
	<Relationship Id="rId24" Type="http://schemas.openxmlformats.org/officeDocument/2006/relationships/hyperlink" Target="https://login.consultant.ru/link/?req=doc&amp;base=RLAW355&amp;n=66146" TargetMode = "External"/>
	<Relationship Id="rId25" Type="http://schemas.openxmlformats.org/officeDocument/2006/relationships/hyperlink" Target="https://login.consultant.ru/link/?req=doc&amp;base=RLAW355&amp;n=73654" TargetMode = "External"/>
	<Relationship Id="rId26" Type="http://schemas.openxmlformats.org/officeDocument/2006/relationships/hyperlink" Target="https://login.consultant.ru/link/?req=doc&amp;base=LAW&amp;n=471078&amp;dst=470" TargetMode = "External"/>
	<Relationship Id="rId27" Type="http://schemas.openxmlformats.org/officeDocument/2006/relationships/hyperlink" Target="https://login.consultant.ru/link/?req=doc&amp;base=RLAW355&amp;n=78333" TargetMode = "External"/>
	<Relationship Id="rId28" Type="http://schemas.openxmlformats.org/officeDocument/2006/relationships/hyperlink" Target="https://login.consultant.ru/link/?req=doc&amp;base=LAW&amp;n=482981" TargetMode = "External"/>
	<Relationship Id="rId29" Type="http://schemas.openxmlformats.org/officeDocument/2006/relationships/hyperlink" Target="https://login.consultant.ru/link/?req=doc&amp;base=LAW&amp;n=482809" TargetMode = "External"/>
	<Relationship Id="rId30" Type="http://schemas.openxmlformats.org/officeDocument/2006/relationships/hyperlink" Target="https://login.consultant.ru/link/?req=doc&amp;base=LAW&amp;n=482981" TargetMode = "External"/>
	<Relationship Id="rId31" Type="http://schemas.openxmlformats.org/officeDocument/2006/relationships/hyperlink" Target="https://login.consultant.ru/link/?req=doc&amp;base=LAW&amp;n=482809" TargetMode = "External"/>
	<Relationship Id="rId32" Type="http://schemas.openxmlformats.org/officeDocument/2006/relationships/hyperlink" Target="https://login.consultant.ru/link/?req=doc&amp;base=LAW&amp;n=409735&amp;dst=100041" TargetMode = "External"/>
	<Relationship Id="rId33" Type="http://schemas.openxmlformats.org/officeDocument/2006/relationships/hyperlink" Target="https://login.consultant.ru/link/?req=doc&amp;base=LAW&amp;n=454666" TargetMode = "External"/>
	<Relationship Id="rId34" Type="http://schemas.openxmlformats.org/officeDocument/2006/relationships/hyperlink" Target="https://egov-buryatia.ru/mpr/" TargetMode = "External"/>
	<Relationship Id="rId35" Type="http://schemas.openxmlformats.org/officeDocument/2006/relationships/hyperlink" Target="https://login.consultant.ru/link/?req=doc&amp;base=LAW&amp;n=482981" TargetMode = "External"/>
	<Relationship Id="rId36" Type="http://schemas.openxmlformats.org/officeDocument/2006/relationships/hyperlink" Target="https://login.consultant.ru/link/?req=doc&amp;base=LAW&amp;n=482809" TargetMode = "External"/>
	<Relationship Id="rId37" Type="http://schemas.openxmlformats.org/officeDocument/2006/relationships/hyperlink" Target="https://login.consultant.ru/link/?req=doc&amp;base=LAW&amp;n=471078&amp;dst=100611" TargetMode = "External"/>
	<Relationship Id="rId38" Type="http://schemas.openxmlformats.org/officeDocument/2006/relationships/hyperlink" Target="https://login.consultant.ru/link/?req=doc&amp;base=LAW&amp;n=471078&amp;dst=514" TargetMode = "External"/>
	<Relationship Id="rId39" Type="http://schemas.openxmlformats.org/officeDocument/2006/relationships/hyperlink" Target="https://login.consultant.ru/link/?req=doc&amp;base=LAW&amp;n=471078&amp;dst=517" TargetMode = "External"/>
	<Relationship Id="rId40" Type="http://schemas.openxmlformats.org/officeDocument/2006/relationships/hyperlink" Target="https://login.consultant.ru/link/?req=doc&amp;base=LAW&amp;n=454666" TargetMode = "External"/>
	<Relationship Id="rId41" Type="http://schemas.openxmlformats.org/officeDocument/2006/relationships/hyperlink" Target="https://login.consultant.ru/link/?req=doc&amp;base=LAW&amp;n=471078&amp;dst=692" TargetMode = "External"/>
	<Relationship Id="rId42" Type="http://schemas.openxmlformats.org/officeDocument/2006/relationships/hyperlink" Target="https://login.consultant.ru/link/?req=doc&amp;base=LAW&amp;n=454666" TargetMode = "External"/>
	<Relationship Id="rId43" Type="http://schemas.openxmlformats.org/officeDocument/2006/relationships/hyperlink" Target="https://login.consultant.ru/link/?req=doc&amp;base=LAW&amp;n=471078&amp;dst=692" TargetMode = "External"/>
	<Relationship Id="rId44" Type="http://schemas.openxmlformats.org/officeDocument/2006/relationships/hyperlink" Target="https://login.consultant.ru/link/?req=doc&amp;base=LAW&amp;n=454666" TargetMode = "External"/>
	<Relationship Id="rId45" Type="http://schemas.openxmlformats.org/officeDocument/2006/relationships/hyperlink" Target="https://login.consultant.ru/link/?req=doc&amp;base=LAW&amp;n=471078&amp;dst=730" TargetMode = "External"/>
	<Relationship Id="rId46" Type="http://schemas.openxmlformats.org/officeDocument/2006/relationships/hyperlink" Target="https://login.consultant.ru/link/?req=doc&amp;base=LAW&amp;n=471078&amp;dst=373" TargetMode = "External"/>
	<Relationship Id="rId47" Type="http://schemas.openxmlformats.org/officeDocument/2006/relationships/hyperlink" Target="https://login.consultant.ru/link/?req=doc&amp;base=LAW&amp;n=454666" TargetMode = "External"/>
	<Relationship Id="rId48" Type="http://schemas.openxmlformats.org/officeDocument/2006/relationships/hyperlink" Target="https://login.consultant.ru/link/?req=doc&amp;base=LAW&amp;n=482981" TargetMode = "External"/>
	<Relationship Id="rId49" Type="http://schemas.openxmlformats.org/officeDocument/2006/relationships/hyperlink" Target="https://login.consultant.ru/link/?req=doc&amp;base=LAW&amp;n=482809" TargetMode = "External"/>
	<Relationship Id="rId50" Type="http://schemas.openxmlformats.org/officeDocument/2006/relationships/hyperlink" Target="https://login.consultant.ru/link/?req=doc&amp;base=LAW&amp;n=471078&amp;dst=692" TargetMode = "External"/>
	<Relationship Id="rId51" Type="http://schemas.openxmlformats.org/officeDocument/2006/relationships/hyperlink" Target="https://login.consultant.ru/link/?req=doc&amp;base=LAW&amp;n=454666" TargetMode = "External"/>
	<Relationship Id="rId52" Type="http://schemas.openxmlformats.org/officeDocument/2006/relationships/hyperlink" Target="https://login.consultant.ru/link/?req=doc&amp;base=LAW&amp;n=482981" TargetMode = "External"/>
	<Relationship Id="rId53" Type="http://schemas.openxmlformats.org/officeDocument/2006/relationships/hyperlink" Target="https://login.consultant.ru/link/?req=doc&amp;base=LAW&amp;n=482809" TargetMode = "External"/>
	<Relationship Id="rId54" Type="http://schemas.openxmlformats.org/officeDocument/2006/relationships/hyperlink" Target="https://login.consultant.ru/link/?req=doc&amp;base=LAW&amp;n=471078&amp;dst=692" TargetMode = "External"/>
	<Relationship Id="rId55" Type="http://schemas.openxmlformats.org/officeDocument/2006/relationships/hyperlink" Target="https://login.consultant.ru/link/?req=doc&amp;base=LAW&amp;n=454666" TargetMode = "External"/>
	<Relationship Id="rId56" Type="http://schemas.openxmlformats.org/officeDocument/2006/relationships/hyperlink" Target="https://login.consultant.ru/link/?req=doc&amp;base=LAW&amp;n=471078&amp;dst=730" TargetMode = "External"/>
	<Relationship Id="rId57" Type="http://schemas.openxmlformats.org/officeDocument/2006/relationships/hyperlink" Target="https://login.consultant.ru/link/?req=doc&amp;base=LAW&amp;n=471078&amp;dst=373" TargetMode = "External"/>
	<Relationship Id="rId58" Type="http://schemas.openxmlformats.org/officeDocument/2006/relationships/hyperlink" Target="https://login.consultant.ru/link/?req=doc&amp;base=LAW&amp;n=454666" TargetMode = "External"/>
	<Relationship Id="rId59" Type="http://schemas.openxmlformats.org/officeDocument/2006/relationships/hyperlink" Target="https://login.consultant.ru/link/?req=doc&amp;base=LAW&amp;n=471078&amp;dst=730" TargetMode = "External"/>
	<Relationship Id="rId60" Type="http://schemas.openxmlformats.org/officeDocument/2006/relationships/hyperlink" Target="https://login.consultant.ru/link/?req=doc&amp;base=LAW&amp;n=471078&amp;dst=692" TargetMode = "External"/>
	<Relationship Id="rId61" Type="http://schemas.openxmlformats.org/officeDocument/2006/relationships/hyperlink" Target="https://login.consultant.ru/link/?req=doc&amp;base=LAW&amp;n=454666" TargetMode = "External"/>
	<Relationship Id="rId62" Type="http://schemas.openxmlformats.org/officeDocument/2006/relationships/hyperlink" Target="https://login.consultant.ru/link/?req=doc&amp;base=LAW&amp;n=471078&amp;dst=730" TargetMode = "External"/>
	<Relationship Id="rId63" Type="http://schemas.openxmlformats.org/officeDocument/2006/relationships/hyperlink" Target="https://login.consultant.ru/link/?req=doc&amp;base=LAW&amp;n=471078&amp;dst=373" TargetMode = "External"/>
	<Relationship Id="rId64" Type="http://schemas.openxmlformats.org/officeDocument/2006/relationships/hyperlink" Target="https://login.consultant.ru/link/?req=doc&amp;base=LAW&amp;n=471078&amp;dst=692" TargetMode = "External"/>
	<Relationship Id="rId65" Type="http://schemas.openxmlformats.org/officeDocument/2006/relationships/hyperlink" Target="https://login.consultant.ru/link/?req=doc&amp;base=LAW&amp;n=454666" TargetMode = "External"/>
	<Relationship Id="rId66" Type="http://schemas.openxmlformats.org/officeDocument/2006/relationships/hyperlink" Target="https://login.consultant.ru/link/?req=doc&amp;base=LAW&amp;n=454666" TargetMode = "External"/>
	<Relationship Id="rId67" Type="http://schemas.openxmlformats.org/officeDocument/2006/relationships/hyperlink" Target="https://login.consultant.ru/link/?req=doc&amp;base=LAW&amp;n=471078" TargetMode = "External"/>
	<Relationship Id="rId68" Type="http://schemas.openxmlformats.org/officeDocument/2006/relationships/hyperlink" Target="https://login.consultant.ru/link/?req=doc&amp;base=RLAW355&amp;n=78333" TargetMode = "External"/>
	<Relationship Id="rId69" Type="http://schemas.openxmlformats.org/officeDocument/2006/relationships/hyperlink" Target="https://login.consultant.ru/link/?req=doc&amp;base=RLAW355&amp;n=83410&amp;dst=100981" TargetMode = "External"/>
	<Relationship Id="rId70" Type="http://schemas.openxmlformats.org/officeDocument/2006/relationships/hyperlink" Target="https://login.consultant.ru/link/?req=doc&amp;base=LAW&amp;n=471078&amp;dst=542" TargetMode = "External"/>
	<Relationship Id="rId71" Type="http://schemas.openxmlformats.org/officeDocument/2006/relationships/hyperlink" Target="https://login.consultant.ru/link/?req=doc&amp;base=LAW&amp;n=471078&amp;dst=514" TargetMode = "External"/>
	<Relationship Id="rId72" Type="http://schemas.openxmlformats.org/officeDocument/2006/relationships/hyperlink" Target="https://login.consultant.ru/link/?req=doc&amp;base=LAW&amp;n=471078&amp;dst=517" TargetMode = "External"/>
	<Relationship Id="rId73" Type="http://schemas.openxmlformats.org/officeDocument/2006/relationships/hyperlink" Target="https://login.consultant.ru/link/?req=doc&amp;base=LAW&amp;n=471078&amp;dst=748" TargetMode = "External"/>
	<Relationship Id="rId74" Type="http://schemas.openxmlformats.org/officeDocument/2006/relationships/hyperlink" Target="https://login.consultant.ru/link/?req=doc&amp;base=LAW&amp;n=471078&amp;dst=692" TargetMode = "External"/>
	<Relationship Id="rId75" Type="http://schemas.openxmlformats.org/officeDocument/2006/relationships/hyperlink" Target="https://login.consultant.ru/link/?req=doc&amp;base=LAW&amp;n=471078&amp;dst=730" TargetMode = "External"/>
	<Relationship Id="rId76" Type="http://schemas.openxmlformats.org/officeDocument/2006/relationships/hyperlink" Target="https://login.consultant.ru/link/?req=doc&amp;base=LAW&amp;n=471078&amp;dst=373" TargetMode = "External"/>
	<Relationship Id="rId77" Type="http://schemas.openxmlformats.org/officeDocument/2006/relationships/hyperlink" Target="https://login.consultant.ru/link/?req=doc&amp;base=LAW&amp;n=471078&amp;dst=69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РБ от 30.08.2023 N 509
"О предоставлении права пользования участками недр местного значения на территории Республики Бурятия и признании утратившими силу некоторых нормативных правовых актов Правительства Республики Бурятия"
(вместе с "Порядком предоставления права пользования участками недр местного значения на территории Республики Бурятия без проведения аукциона", "Порядком предоставления права пользования участками недр местного значения на территории Республики Бурятия по ре</dc:title>
  <dcterms:created xsi:type="dcterms:W3CDTF">2024-09-26T00:42:07Z</dcterms:created>
</cp:coreProperties>
</file>