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8C" w:rsidRDefault="00554E7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Республика Бурятия</w:t>
      </w:r>
    </w:p>
    <w:p w:rsidR="0011588C" w:rsidRDefault="00554E7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Хоринский район</w:t>
      </w:r>
    </w:p>
    <w:p w:rsidR="0011588C" w:rsidRDefault="00554E7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11588C" w:rsidRDefault="00554E7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сельское поселение «</w:t>
      </w:r>
      <w:r>
        <w:rPr>
          <w:rFonts w:ascii="Times New Roman" w:hAnsi="Times New Roman"/>
          <w:b/>
          <w:bCs/>
          <w:sz w:val="28"/>
          <w:szCs w:val="28"/>
        </w:rPr>
        <w:t>Верхнеталецко</w:t>
      </w:r>
      <w:r>
        <w:rPr>
          <w:rFonts w:ascii="Times New Roman" w:hAnsi="Times New Roman"/>
          <w:b/>
          <w:bCs/>
          <w:sz w:val="28"/>
          <w:szCs w:val="28"/>
        </w:rPr>
        <w:t>е»</w:t>
      </w:r>
    </w:p>
    <w:p w:rsidR="0011588C" w:rsidRDefault="0011588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11588C" w:rsidRDefault="0011588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11588C" w:rsidRDefault="00554E77">
      <w:pPr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671421,  Республика Бурятия </w:t>
      </w:r>
    </w:p>
    <w:p w:rsidR="0011588C" w:rsidRDefault="00554E77">
      <w:pPr>
        <w:spacing w:after="0" w:line="240" w:lineRule="auto"/>
        <w:outlineLvl w:val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Хоринский район с.Верхние Тальцы</w:t>
      </w:r>
    </w:p>
    <w:p w:rsidR="0011588C" w:rsidRDefault="00554E77">
      <w:pPr>
        <w:spacing w:after="0" w:line="240" w:lineRule="auto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ул.Кучумова, д.142                                                                                                                                       тел. 8(30148)25123</w:t>
      </w:r>
    </w:p>
    <w:p w:rsidR="0011588C" w:rsidRDefault="0011588C">
      <w:pPr>
        <w:pBdr>
          <w:top w:val="thinThickThinSmallGap" w:sz="24" w:space="1" w:color="auto"/>
        </w:pBd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1588C" w:rsidRDefault="0011588C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11588C" w:rsidRDefault="00554E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11588C" w:rsidRDefault="001158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1588C" w:rsidRDefault="00554E77">
      <w:pPr>
        <w:tabs>
          <w:tab w:val="left" w:pos="856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№  </w:t>
      </w:r>
      <w:r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«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февраля </w:t>
      </w:r>
      <w:r>
        <w:rPr>
          <w:rFonts w:ascii="Times New Roman" w:hAnsi="Times New Roman"/>
          <w:sz w:val="24"/>
          <w:szCs w:val="24"/>
          <w:lang w:eastAsia="ru-RU"/>
        </w:rPr>
        <w:t>2025 г.</w:t>
      </w:r>
    </w:p>
    <w:p w:rsidR="0011588C" w:rsidRDefault="001158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1588C" w:rsidRDefault="001158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1588C" w:rsidRDefault="001158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1588C" w:rsidRDefault="00554E77">
      <w:pPr>
        <w:pStyle w:val="ConsPlusTitle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Об утверждении Порядка выдвижения, внесения, обсуждения, рассмотрения инициативных проектов, выдвигаемых для получения финансовой поддержки из республиканского </w:t>
      </w:r>
      <w:r>
        <w:rPr>
          <w:rFonts w:ascii="Times New Roman" w:hAnsi="Times New Roman" w:cs="Times New Roman"/>
          <w:i/>
          <w:iCs/>
          <w:sz w:val="24"/>
          <w:szCs w:val="24"/>
        </w:rPr>
        <w:t>бюджета»</w:t>
      </w:r>
    </w:p>
    <w:p w:rsidR="0011588C" w:rsidRDefault="0011588C">
      <w:pPr>
        <w:pStyle w:val="ConsPlusTitle"/>
        <w:jc w:val="center"/>
        <w:rPr>
          <w:rFonts w:asciiTheme="minorHAnsi" w:hAnsiTheme="minorHAnsi" w:cstheme="minorHAnsi"/>
          <w:sz w:val="24"/>
          <w:szCs w:val="24"/>
        </w:rPr>
      </w:pPr>
    </w:p>
    <w:p w:rsidR="0011588C" w:rsidRDefault="00554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ст. </w:t>
      </w:r>
      <w:hyperlink r:id="rId7" w:tooltip="Федеральный закон от 06.10.2003 N 131-ФЗ (ред. от 13.12.2024) 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26.1</w:t>
        </w:r>
      </w:hyperlink>
      <w:r>
        <w:rPr>
          <w:rFonts w:ascii="Times New Roman" w:hAnsi="Times New Roman"/>
          <w:sz w:val="24"/>
          <w:szCs w:val="24"/>
        </w:rPr>
        <w:t>,</w:t>
      </w:r>
      <w:hyperlink r:id="rId8" w:tooltip="Федеральный закон от 06.10.2003 N 131-ФЗ (ред. от 13.12.2024) 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56.1</w:t>
        </w:r>
      </w:hyperlink>
      <w:r>
        <w:rPr>
          <w:rFonts w:ascii="Times New Roman" w:hAnsi="Times New Roman"/>
          <w:sz w:val="24"/>
          <w:szCs w:val="24"/>
        </w:rPr>
        <w:t xml:space="preserve">Федеральным  законом от 06.10.2003 №-131- </w:t>
      </w:r>
      <w:r>
        <w:rPr>
          <w:rFonts w:ascii="Times New Roman" w:hAnsi="Times New Roman"/>
          <w:sz w:val="24"/>
          <w:szCs w:val="24"/>
        </w:rPr>
        <w:t>ФЗ «Об общих принципах организации местного самоуправления в Российской Федерации», Постановлением Правительства Республики Бурятия от 27.12.2024  №785 «О Порядке рассмотрения и конкурсного отбора инициативных проектов, выдвигаемых для получения финансовой</w:t>
      </w:r>
      <w:r>
        <w:rPr>
          <w:rFonts w:ascii="Times New Roman" w:hAnsi="Times New Roman"/>
          <w:sz w:val="24"/>
          <w:szCs w:val="24"/>
        </w:rPr>
        <w:t xml:space="preserve"> поддержки из республиканского бюджета»,Уставом муниципального образования сельское поселение «</w:t>
      </w:r>
      <w:r>
        <w:rPr>
          <w:rFonts w:ascii="Times New Roman" w:hAnsi="Times New Roman"/>
          <w:sz w:val="24"/>
          <w:szCs w:val="24"/>
        </w:rPr>
        <w:t>Верхнеталец</w:t>
      </w:r>
      <w:r>
        <w:rPr>
          <w:rFonts w:ascii="Times New Roman" w:hAnsi="Times New Roman"/>
          <w:sz w:val="24"/>
          <w:szCs w:val="24"/>
        </w:rPr>
        <w:t>кое» Совет депутатов муниципального образования сельское поселение  «</w:t>
      </w:r>
      <w:r>
        <w:rPr>
          <w:rFonts w:ascii="Times New Roman" w:hAnsi="Times New Roman"/>
          <w:sz w:val="24"/>
          <w:szCs w:val="24"/>
        </w:rPr>
        <w:t>Верхнеталец</w:t>
      </w:r>
      <w:r>
        <w:rPr>
          <w:rFonts w:ascii="Times New Roman" w:hAnsi="Times New Roman"/>
          <w:sz w:val="24"/>
          <w:szCs w:val="24"/>
        </w:rPr>
        <w:t xml:space="preserve">кое» решил: </w:t>
      </w:r>
    </w:p>
    <w:p w:rsidR="0011588C" w:rsidRDefault="00554E77">
      <w:pPr>
        <w:pStyle w:val="af1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Утвердить:</w:t>
      </w:r>
    </w:p>
    <w:p w:rsidR="0011588C" w:rsidRDefault="00554E77">
      <w:pPr>
        <w:pStyle w:val="af1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выдвижения, внесения, обсуждения, расс</w:t>
      </w:r>
      <w:r>
        <w:rPr>
          <w:rFonts w:ascii="Times New Roman" w:hAnsi="Times New Roman"/>
          <w:sz w:val="24"/>
          <w:szCs w:val="24"/>
        </w:rPr>
        <w:t>мотрения инициативных проектов, выдвигаемых для получения финансовой поддержки из республиканского бюджета»;</w:t>
      </w:r>
    </w:p>
    <w:p w:rsidR="0011588C" w:rsidRDefault="00554E77">
      <w:pPr>
        <w:pStyle w:val="af1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назначения и проведения опроса граждан. </w:t>
      </w:r>
    </w:p>
    <w:p w:rsidR="0011588C" w:rsidRDefault="00554E77">
      <w:pPr>
        <w:pStyle w:val="af1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сходе, собрании (конференции) граждан с формой протокола.</w:t>
      </w:r>
    </w:p>
    <w:p w:rsidR="0011588C" w:rsidRDefault="00554E77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Контроль за исполнением н</w:t>
      </w:r>
      <w:r>
        <w:rPr>
          <w:rFonts w:ascii="Times New Roman" w:hAnsi="Times New Roman"/>
          <w:sz w:val="24"/>
          <w:szCs w:val="24"/>
        </w:rPr>
        <w:t>астоящего решения возложить на руководителя администрации МО СП «</w:t>
      </w:r>
      <w:r>
        <w:rPr>
          <w:rFonts w:ascii="Times New Roman" w:hAnsi="Times New Roman"/>
          <w:sz w:val="24"/>
          <w:szCs w:val="24"/>
        </w:rPr>
        <w:t>Верхнеталец</w:t>
      </w:r>
      <w:r>
        <w:rPr>
          <w:rFonts w:ascii="Times New Roman" w:hAnsi="Times New Roman"/>
          <w:sz w:val="24"/>
          <w:szCs w:val="24"/>
        </w:rPr>
        <w:t>кое».</w:t>
      </w:r>
    </w:p>
    <w:p w:rsidR="0011588C" w:rsidRDefault="00554E77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 Настоящее решение вступает в силу с момента его официального опубликования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официальном сайте и обнародования на информационных стендах администрации МО СП Верхнет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алецкое» в установленном законом порядке</w:t>
      </w:r>
      <w:r>
        <w:rPr>
          <w:rFonts w:ascii="Times New Roman" w:hAnsi="Times New Roman"/>
          <w:sz w:val="24"/>
          <w:szCs w:val="24"/>
        </w:rPr>
        <w:t>.</w:t>
      </w:r>
    </w:p>
    <w:p w:rsidR="0011588C" w:rsidRDefault="0011588C">
      <w:pPr>
        <w:jc w:val="both"/>
        <w:rPr>
          <w:rFonts w:ascii="Times New Roman" w:hAnsi="Times New Roman"/>
          <w:sz w:val="24"/>
          <w:szCs w:val="24"/>
        </w:rPr>
      </w:pPr>
    </w:p>
    <w:p w:rsidR="0011588C" w:rsidRDefault="0011588C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11588C" w:rsidRDefault="00554E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Председатель Совета депутатов</w:t>
      </w:r>
    </w:p>
    <w:p w:rsidR="0011588C" w:rsidRDefault="00554E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муниципального образования </w:t>
      </w:r>
    </w:p>
    <w:p w:rsidR="0011588C" w:rsidRDefault="00554E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сельское поселение «</w:t>
      </w:r>
      <w:r>
        <w:rPr>
          <w:rFonts w:ascii="Times New Roman" w:hAnsi="Times New Roman"/>
          <w:b/>
          <w:bCs/>
          <w:sz w:val="24"/>
          <w:szCs w:val="24"/>
        </w:rPr>
        <w:t>Верхнеталец</w:t>
      </w:r>
      <w:r>
        <w:rPr>
          <w:rFonts w:ascii="Times New Roman" w:hAnsi="Times New Roman"/>
          <w:b/>
          <w:bCs/>
          <w:sz w:val="24"/>
          <w:szCs w:val="24"/>
        </w:rPr>
        <w:t xml:space="preserve">кое»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. Н. Мурзина</w:t>
      </w:r>
    </w:p>
    <w:p w:rsidR="0011588C" w:rsidRDefault="001158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588C" w:rsidRDefault="00554E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Глава </w:t>
      </w:r>
    </w:p>
    <w:p w:rsidR="0011588C" w:rsidRDefault="00554E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муниципального образования </w:t>
      </w:r>
    </w:p>
    <w:p w:rsidR="0011588C" w:rsidRDefault="00554E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сельское </w:t>
      </w:r>
      <w:r>
        <w:rPr>
          <w:rFonts w:ascii="Times New Roman" w:hAnsi="Times New Roman"/>
          <w:b/>
          <w:bCs/>
          <w:sz w:val="24"/>
          <w:szCs w:val="24"/>
        </w:rPr>
        <w:t>поселение «</w:t>
      </w:r>
      <w:r>
        <w:rPr>
          <w:rFonts w:ascii="Times New Roman" w:hAnsi="Times New Roman"/>
          <w:b/>
          <w:bCs/>
          <w:sz w:val="24"/>
          <w:szCs w:val="24"/>
        </w:rPr>
        <w:t>Верхнеталец</w:t>
      </w:r>
      <w:r>
        <w:rPr>
          <w:rFonts w:ascii="Times New Roman" w:hAnsi="Times New Roman"/>
          <w:b/>
          <w:bCs/>
          <w:sz w:val="24"/>
          <w:szCs w:val="24"/>
        </w:rPr>
        <w:t xml:space="preserve">кое»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Ю</w:t>
      </w:r>
      <w:r>
        <w:rPr>
          <w:rFonts w:ascii="Times New Roman" w:hAnsi="Times New Roman"/>
          <w:b/>
          <w:bCs/>
          <w:sz w:val="24"/>
          <w:szCs w:val="24"/>
        </w:rPr>
        <w:t>. Л. Филиппов</w:t>
      </w:r>
    </w:p>
    <w:p w:rsidR="0011588C" w:rsidRDefault="0011588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D6294" w:rsidRDefault="00BD6294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1588C" w:rsidRDefault="00554E77">
      <w:pP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Приложение 1 к решению Совета депутатов </w:t>
      </w:r>
    </w:p>
    <w:p w:rsidR="0011588C" w:rsidRDefault="00554E77">
      <w:pP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 СП «</w:t>
      </w:r>
      <w:r>
        <w:rPr>
          <w:rFonts w:ascii="Times New Roman" w:hAnsi="Times New Roman"/>
          <w:bCs/>
          <w:sz w:val="24"/>
          <w:szCs w:val="24"/>
        </w:rPr>
        <w:t>Верхнеталецкое</w:t>
      </w:r>
      <w:r>
        <w:rPr>
          <w:rFonts w:ascii="Times New Roman" w:hAnsi="Times New Roman"/>
          <w:bCs/>
          <w:sz w:val="24"/>
          <w:szCs w:val="24"/>
        </w:rPr>
        <w:t xml:space="preserve">» </w:t>
      </w:r>
    </w:p>
    <w:p w:rsidR="0011588C" w:rsidRDefault="00554E77">
      <w:pP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36</w:t>
      </w:r>
      <w:r>
        <w:rPr>
          <w:rFonts w:ascii="Times New Roman" w:hAnsi="Times New Roman"/>
          <w:bCs/>
          <w:sz w:val="24"/>
          <w:szCs w:val="24"/>
        </w:rPr>
        <w:t xml:space="preserve"> от </w:t>
      </w:r>
      <w:r>
        <w:rPr>
          <w:rFonts w:ascii="Times New Roman" w:hAnsi="Times New Roman"/>
          <w:bCs/>
          <w:sz w:val="24"/>
          <w:szCs w:val="24"/>
        </w:rPr>
        <w:t xml:space="preserve">«26»  февраля </w:t>
      </w:r>
      <w:r>
        <w:rPr>
          <w:rFonts w:ascii="Times New Roman" w:hAnsi="Times New Roman"/>
          <w:bCs/>
          <w:sz w:val="24"/>
          <w:szCs w:val="24"/>
        </w:rPr>
        <w:t>2025</w:t>
      </w:r>
    </w:p>
    <w:p w:rsidR="0011588C" w:rsidRDefault="001158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1588C" w:rsidRDefault="00554E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выдвижения, внесения, обсуждения, рассмотрения </w:t>
      </w:r>
      <w:r>
        <w:rPr>
          <w:rFonts w:ascii="Times New Roman" w:hAnsi="Times New Roman"/>
          <w:b/>
          <w:sz w:val="28"/>
          <w:szCs w:val="28"/>
        </w:rPr>
        <w:t>инициативных проектов, выдвигаемых для получения финансовой поддержки из республиканского бюджета»</w:t>
      </w:r>
    </w:p>
    <w:p w:rsidR="0011588C" w:rsidRDefault="001158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588C" w:rsidRDefault="00554E77">
      <w:pPr>
        <w:pStyle w:val="ConsPlusTitle"/>
        <w:numPr>
          <w:ilvl w:val="0"/>
          <w:numId w:val="2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11588C" w:rsidRDefault="0011588C">
      <w:pPr>
        <w:pStyle w:val="ConsPlusNormal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1588C" w:rsidRDefault="00554E77">
      <w:pPr>
        <w:pStyle w:val="af1"/>
        <w:numPr>
          <w:ilvl w:val="0"/>
          <w:numId w:val="3"/>
        </w:numPr>
        <w:spacing w:after="0"/>
        <w:ind w:left="284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Порядком выдвижения, внесения, обсуждения, рассмотрения инициативных проектов, выдвигаемых для получения финансовой поддержки из </w:t>
      </w:r>
      <w:r>
        <w:rPr>
          <w:rFonts w:ascii="Times New Roman" w:hAnsi="Times New Roman"/>
          <w:sz w:val="28"/>
          <w:szCs w:val="28"/>
        </w:rPr>
        <w:t>республиканского бюджета» определены:</w:t>
      </w:r>
    </w:p>
    <w:p w:rsidR="0011588C" w:rsidRDefault="00554E77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-Порядок рассмотрения и отбора инициативных проектов на территории муниципального образования сельского поселения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 xml:space="preserve">кое» Хоринского района» (далее-Порядок). Настоящий Порядок разработан в целях реализации </w:t>
      </w:r>
      <w:r>
        <w:rPr>
          <w:rFonts w:ascii="Times New Roman" w:hAnsi="Times New Roman" w:cs="Times New Roman"/>
          <w:sz w:val="28"/>
          <w:szCs w:val="28"/>
        </w:rPr>
        <w:t>инициативных проектов, имеющих приоритетное значение для жителей муниципального образования сельское поселение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>кое» (далее -МО СП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>кое») по решению вопросов местного значения. Порядок устанавливает общие положения, а также правила ос</w:t>
      </w:r>
      <w:r>
        <w:rPr>
          <w:rFonts w:ascii="Times New Roman" w:hAnsi="Times New Roman" w:cs="Times New Roman"/>
          <w:sz w:val="28"/>
          <w:szCs w:val="28"/>
        </w:rPr>
        <w:t xml:space="preserve">уществления процедур по выдвижению, внесению, обсуждению, рассмотрению инициативных проектов, а также проведению их отбора. </w:t>
      </w:r>
    </w:p>
    <w:p w:rsidR="0011588C" w:rsidRDefault="00554E7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-Порядок назначения и проведения опроса граждан.</w:t>
      </w:r>
    </w:p>
    <w:p w:rsidR="0011588C" w:rsidRDefault="00554E7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-Положение о сходе, собрании (конференции) граждан с формой протокола.</w:t>
      </w:r>
    </w:p>
    <w:p w:rsidR="0011588C" w:rsidRDefault="00554E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иници</w:t>
      </w:r>
      <w:r>
        <w:rPr>
          <w:rFonts w:ascii="Times New Roman" w:hAnsi="Times New Roman" w:cs="Times New Roman"/>
          <w:sz w:val="28"/>
          <w:szCs w:val="28"/>
        </w:rPr>
        <w:t>ативного проекта является:</w:t>
      </w:r>
    </w:p>
    <w:p w:rsidR="0011588C" w:rsidRDefault="00554E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инициативных проектов, имеющих приоритетное значение для жителей МО СП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>кое» по решению вопросов местного значения.</w:t>
      </w:r>
    </w:p>
    <w:p w:rsidR="0011588C" w:rsidRDefault="00554E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открытости деятельности органов местного самоуправления;</w:t>
      </w:r>
    </w:p>
    <w:p w:rsidR="0011588C" w:rsidRDefault="00554E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взаимодей</w:t>
      </w:r>
      <w:r>
        <w:rPr>
          <w:rFonts w:ascii="Times New Roman" w:hAnsi="Times New Roman" w:cs="Times New Roman"/>
          <w:sz w:val="28"/>
          <w:szCs w:val="28"/>
        </w:rPr>
        <w:t xml:space="preserve">ствия органов местного самоуправления и населения </w:t>
      </w:r>
      <w:r>
        <w:rPr>
          <w:rFonts w:ascii="Times New Roman" w:hAnsi="Times New Roman" w:cs="Times New Roman"/>
          <w:bCs/>
          <w:sz w:val="28"/>
          <w:szCs w:val="28"/>
        </w:rPr>
        <w:t>МО СП «</w:t>
      </w:r>
      <w:r>
        <w:rPr>
          <w:rFonts w:ascii="Times New Roman" w:hAnsi="Times New Roman" w:cs="Times New Roman"/>
          <w:bCs/>
          <w:sz w:val="28"/>
          <w:szCs w:val="28"/>
        </w:rPr>
        <w:t>Верхнеталец</w:t>
      </w:r>
      <w:r>
        <w:rPr>
          <w:rFonts w:ascii="Times New Roman" w:hAnsi="Times New Roman" w:cs="Times New Roman"/>
          <w:bCs/>
          <w:sz w:val="28"/>
          <w:szCs w:val="28"/>
        </w:rPr>
        <w:t>кое».</w:t>
      </w:r>
    </w:p>
    <w:p w:rsidR="0011588C" w:rsidRDefault="00554E77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Порядке используются следующие основные понятия:</w:t>
      </w:r>
    </w:p>
    <w:p w:rsidR="0011588C" w:rsidRDefault="00554E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инициативные проекты – проекты, разработанные и выдвинутые в соответствии с Положением инициаторами проектов в целях реализации </w:t>
      </w:r>
      <w:r>
        <w:rPr>
          <w:rFonts w:ascii="Times New Roman" w:hAnsi="Times New Roman" w:cs="Times New Roman"/>
          <w:sz w:val="28"/>
          <w:szCs w:val="28"/>
        </w:rPr>
        <w:t>на территории, части территории сельского поселения мероприятий, имеющих приоритетное значение для жителей сельского поселения или его части, по решению вопросов местного значения или иных вопросов, право решения, которых предоставлено органам местного сам</w:t>
      </w:r>
      <w:r>
        <w:rPr>
          <w:rFonts w:ascii="Times New Roman" w:hAnsi="Times New Roman" w:cs="Times New Roman"/>
          <w:sz w:val="28"/>
          <w:szCs w:val="28"/>
        </w:rPr>
        <w:t>оуправления муниципального образования;</w:t>
      </w:r>
    </w:p>
    <w:p w:rsidR="0011588C" w:rsidRDefault="00554E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инициативные платежи – 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</w:t>
      </w:r>
      <w:r>
        <w:rPr>
          <w:rFonts w:ascii="Times New Roman" w:hAnsi="Times New Roman" w:cs="Times New Roman"/>
          <w:sz w:val="28"/>
          <w:szCs w:val="28"/>
        </w:rPr>
        <w:t>их лиц, уплачиваемые на добровольной основе и зачисляемые в соответствии с бюджетным законодательством Российской Федерации в бюджет сельского поселения в целях реализации конкретных инициативных проектов;</w:t>
      </w:r>
    </w:p>
    <w:p w:rsidR="0011588C" w:rsidRDefault="00554E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комиссия –коллегиальный орган, созданный в целя</w:t>
      </w:r>
      <w:r>
        <w:rPr>
          <w:rFonts w:ascii="Times New Roman" w:hAnsi="Times New Roman" w:cs="Times New Roman"/>
          <w:sz w:val="28"/>
          <w:szCs w:val="28"/>
        </w:rPr>
        <w:t xml:space="preserve">х проведения отбора инициативных проектов, состав которой формируется администрацией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 СП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bCs/>
          <w:sz w:val="28"/>
          <w:szCs w:val="28"/>
        </w:rPr>
        <w:t>Верхнеталец</w:t>
      </w:r>
      <w:r>
        <w:rPr>
          <w:rFonts w:ascii="Times New Roman" w:hAnsi="Times New Roman" w:cs="Times New Roman"/>
          <w:bCs/>
          <w:sz w:val="28"/>
          <w:szCs w:val="28"/>
        </w:rPr>
        <w:t>кое»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88C" w:rsidRDefault="00554E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Инициаторы проекта: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инициативные группы численностью не менее пяти граждан, достигших шестнадцатилетнего возраста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проживающих на территории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Верхнеталецкое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Минимальная численность инициативной группы может быть уменьшена нормативным правовым актом представительного органа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Хоринский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 органы территориального общественного самоуправления, осуществляющие свою деятельность на территории муниципального образования сельское поселение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Верхнеталец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кое»;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 индивидуальные предприниматели, осуществляющие свою деятельность на территории МО СП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Верхнеталец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кое»;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юридические лица, осуществляющие свою деятельность на территории муниципального образования сельское поселение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Верхнеталец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кое»;</w:t>
      </w:r>
    </w:p>
    <w:p w:rsidR="0011588C" w:rsidRDefault="00554E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старосты сельских населенных пунктов, входящих в состав </w:t>
      </w:r>
      <w:r>
        <w:rPr>
          <w:rFonts w:ascii="Times New Roman" w:hAnsi="Times New Roman" w:cs="Times New Roman"/>
          <w:color w:val="000000"/>
          <w:sz w:val="28"/>
          <w:szCs w:val="28"/>
        </w:rPr>
        <w:t>МО СП «</w:t>
      </w:r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>
        <w:rPr>
          <w:rFonts w:ascii="Times New Roman" w:hAnsi="Times New Roman" w:cs="Times New Roman"/>
          <w:color w:val="000000"/>
          <w:sz w:val="28"/>
          <w:szCs w:val="28"/>
        </w:rPr>
        <w:t>кое»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588C" w:rsidRDefault="00554E77">
      <w:pPr>
        <w:pStyle w:val="ConsPlusNormal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Инициативные проекты </w:t>
      </w:r>
      <w:r>
        <w:rPr>
          <w:rFonts w:ascii="Times New Roman" w:hAnsi="Times New Roman" w:cs="Times New Roman"/>
          <w:sz w:val="28"/>
          <w:szCs w:val="28"/>
        </w:rPr>
        <w:t>могут реализовываться в границах сельского поселения в пределах следующих территорий проживания граждан:</w:t>
      </w:r>
    </w:p>
    <w:p w:rsidR="0011588C" w:rsidRDefault="00554E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границах территорий территориального общественного самоуправления;</w:t>
      </w:r>
    </w:p>
    <w:p w:rsidR="0011588C" w:rsidRDefault="00554E7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многоквартирного жилого дома;</w:t>
      </w:r>
    </w:p>
    <w:p w:rsidR="0011588C" w:rsidRDefault="00554E7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группы жилых домов;</w:t>
      </w:r>
    </w:p>
    <w:p w:rsidR="0011588C" w:rsidRDefault="00554E7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квартала;</w:t>
      </w:r>
    </w:p>
    <w:p w:rsidR="0011588C" w:rsidRDefault="00554E7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жилого </w:t>
      </w:r>
      <w:r>
        <w:rPr>
          <w:rFonts w:ascii="Times New Roman" w:hAnsi="Times New Roman" w:cs="Times New Roman"/>
          <w:sz w:val="28"/>
          <w:szCs w:val="28"/>
        </w:rPr>
        <w:t>микрорайона;</w:t>
      </w:r>
    </w:p>
    <w:p w:rsidR="0011588C" w:rsidRDefault="00554E7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границах территории сельского поселения.</w:t>
      </w:r>
    </w:p>
    <w:p w:rsidR="0011588C" w:rsidRDefault="0011588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588C" w:rsidRDefault="0011588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588C" w:rsidRDefault="00554E77">
      <w:pPr>
        <w:pStyle w:val="ConsPlusTitle"/>
        <w:numPr>
          <w:ilvl w:val="0"/>
          <w:numId w:val="2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 ВЫДВИЖЕНИЯ ИНИЦИАТИВНЫХ ПРОЕКТОВ</w:t>
      </w:r>
    </w:p>
    <w:p w:rsidR="0011588C" w:rsidRDefault="001158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588C" w:rsidRDefault="00554E77">
      <w:pPr>
        <w:pStyle w:val="ConsPlusNormal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Инициативный проект до его внесения в МО СП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>кое» подлежит рассмотрению на сходе, собрании или конференции граждан, в целях обсуждения инициат</w:t>
      </w:r>
      <w:r>
        <w:rPr>
          <w:rFonts w:ascii="Times New Roman" w:hAnsi="Times New Roman" w:cs="Times New Roman"/>
          <w:sz w:val="28"/>
          <w:szCs w:val="28"/>
        </w:rPr>
        <w:t>ивного проекта, определения его соответствия интересам жителей муниципального образования сельское поселение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>кое» или его части, целесообразности реализации инициативного проекта, а также принятия сходом, собранием или конференцией граждан реше</w:t>
      </w:r>
      <w:r>
        <w:rPr>
          <w:rFonts w:ascii="Times New Roman" w:hAnsi="Times New Roman" w:cs="Times New Roman"/>
          <w:sz w:val="28"/>
          <w:szCs w:val="28"/>
        </w:rPr>
        <w:t>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11588C" w:rsidRDefault="00554E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схода, собрания или конференции граждан оформляется протокол 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приложением 1 настоящего Порядком. </w:t>
      </w:r>
    </w:p>
    <w:p w:rsidR="0011588C" w:rsidRDefault="00554E77">
      <w:pPr>
        <w:pStyle w:val="ConsPlusNormal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Инициаторы проекта при внесении инициативного проекта в МО СП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>кое» прикладывают к нему протокол схода, собрания или конференции граждан, результаты опроса граждан и (или) подписные листы, подтвержд</w:t>
      </w:r>
      <w:r>
        <w:rPr>
          <w:rFonts w:ascii="Times New Roman" w:hAnsi="Times New Roman" w:cs="Times New Roman"/>
          <w:sz w:val="28"/>
          <w:szCs w:val="28"/>
        </w:rPr>
        <w:t>ающие поддержку инициативного проекта жителями МО СП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 xml:space="preserve">кое» или его части, в целях выявления мнения граждан по вопросу о поддержке инициативного проекта путем опроса граждан, сбора их подписей. </w:t>
      </w:r>
    </w:p>
    <w:p w:rsidR="0011588C" w:rsidRDefault="00554E77">
      <w:pPr>
        <w:pStyle w:val="ConsPlusNormal"/>
        <w:numPr>
          <w:ilvl w:val="0"/>
          <w:numId w:val="4"/>
        </w:numPr>
        <w:tabs>
          <w:tab w:val="left" w:pos="1134"/>
        </w:tabs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Инициативные проекты, выдвигаемые инициаторами </w:t>
      </w:r>
      <w:r>
        <w:rPr>
          <w:rFonts w:ascii="Times New Roman" w:hAnsi="Times New Roman" w:cs="Times New Roman"/>
          <w:sz w:val="28"/>
          <w:szCs w:val="28"/>
        </w:rPr>
        <w:t>проектов, составляются по форме согласно приложению 2 к Порядком и должны содержать сведения:</w:t>
      </w:r>
    </w:p>
    <w:p w:rsidR="0011588C" w:rsidRDefault="00554E7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описание проблемы, решение которой имеет приоритетное значение для жителей муниципального образования или его части;</w:t>
      </w:r>
    </w:p>
    <w:p w:rsidR="0011588C" w:rsidRDefault="00554E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обоснование предложений по решению указ</w:t>
      </w:r>
      <w:r>
        <w:rPr>
          <w:rFonts w:ascii="Times New Roman" w:hAnsi="Times New Roman" w:cs="Times New Roman"/>
          <w:sz w:val="28"/>
          <w:szCs w:val="28"/>
        </w:rPr>
        <w:t>анной проблемы;</w:t>
      </w:r>
    </w:p>
    <w:p w:rsidR="0011588C" w:rsidRDefault="00554E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11588C" w:rsidRDefault="00554E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11588C" w:rsidRDefault="00554E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планируемые сроки реализации инициативного проекта;</w:t>
      </w:r>
    </w:p>
    <w:p w:rsidR="0011588C" w:rsidRDefault="00554E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сведен</w:t>
      </w:r>
      <w:r>
        <w:rPr>
          <w:rFonts w:ascii="Times New Roman" w:hAnsi="Times New Roman" w:cs="Times New Roman"/>
          <w:sz w:val="28"/>
          <w:szCs w:val="28"/>
        </w:rPr>
        <w:t>ия о планируемом (возможном) финансовом, имущественном и (или) трудовом участии заинтересованных лиц в реализации инициативного проекта;</w:t>
      </w:r>
    </w:p>
    <w:p w:rsidR="0011588C" w:rsidRDefault="00554E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0"/>
      <w:bookmarkEnd w:id="0"/>
      <w:r>
        <w:rPr>
          <w:rFonts w:ascii="Times New Roman" w:hAnsi="Times New Roman" w:cs="Times New Roman"/>
          <w:sz w:val="28"/>
          <w:szCs w:val="28"/>
        </w:rPr>
        <w:t>7) указание на объем средств местного бюджета муниципального образования в случае, если предполагается использование эт</w:t>
      </w:r>
      <w:r>
        <w:rPr>
          <w:rFonts w:ascii="Times New Roman" w:hAnsi="Times New Roman" w:cs="Times New Roman"/>
          <w:sz w:val="28"/>
          <w:szCs w:val="28"/>
        </w:rPr>
        <w:t>их средств на реализацию инициативного проекта, за исключением планируемого объема инициативных платежей;</w:t>
      </w:r>
    </w:p>
    <w:p w:rsidR="0011588C" w:rsidRDefault="00554E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указание на территорию муниципального образования или часть территории данного муниципального образования, в границах которой будет реализовываться</w:t>
      </w:r>
      <w:r>
        <w:rPr>
          <w:rFonts w:ascii="Times New Roman" w:hAnsi="Times New Roman" w:cs="Times New Roman"/>
          <w:sz w:val="28"/>
          <w:szCs w:val="28"/>
        </w:rPr>
        <w:t xml:space="preserve"> инициативный проект, определяемую в соответствии с порядком, установленным нормативным правовым актом представительного органа муниципального образования;</w:t>
      </w:r>
    </w:p>
    <w:p w:rsidR="0011588C" w:rsidRDefault="00554E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иные сведения, предусмотренные нормативным правовым актом представительного органа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11588C" w:rsidRDefault="0011588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588C" w:rsidRDefault="0011588C">
      <w:pPr>
        <w:pStyle w:val="ConsPlusNormal"/>
        <w:tabs>
          <w:tab w:val="left" w:pos="1134"/>
        </w:tabs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11588C" w:rsidRDefault="0011588C">
      <w:pPr>
        <w:pStyle w:val="ConsPlusNormal"/>
        <w:tabs>
          <w:tab w:val="left" w:pos="1134"/>
        </w:tabs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11588C" w:rsidRDefault="001158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0"/>
      <w:bookmarkEnd w:id="1"/>
    </w:p>
    <w:p w:rsidR="0011588C" w:rsidRDefault="00554E77">
      <w:pPr>
        <w:pStyle w:val="ConsPlusTitle"/>
        <w:numPr>
          <w:ilvl w:val="0"/>
          <w:numId w:val="2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 ВНЕСЕНИЯ ИНИЦИАТИВНЫХ ПРОЕКТОВ</w:t>
      </w:r>
    </w:p>
    <w:p w:rsidR="0011588C" w:rsidRDefault="001158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88C" w:rsidRDefault="00554E77">
      <w:pPr>
        <w:pStyle w:val="ConsPlusNormal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9"/>
      <w:bookmarkEnd w:id="2"/>
      <w:r>
        <w:rPr>
          <w:rFonts w:ascii="Times New Roman" w:hAnsi="Times New Roman" w:cs="Times New Roman"/>
          <w:sz w:val="28"/>
          <w:szCs w:val="28"/>
        </w:rPr>
        <w:t>Инициативный проект вносится в администрацию МО СП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>кое» не позднее:</w:t>
      </w:r>
    </w:p>
    <w:p w:rsidR="0011588C" w:rsidRDefault="00554E77">
      <w:pPr>
        <w:pStyle w:val="ConsPlusNormal"/>
        <w:spacing w:before="24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марта 2025 года по инициативным проектам, реализуемым в 2025 году;</w:t>
      </w:r>
    </w:p>
    <w:p w:rsidR="0011588C" w:rsidRDefault="00554E77">
      <w:pPr>
        <w:pStyle w:val="ConsPlusNormal"/>
        <w:spacing w:before="24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октября года, предшествующего очередному </w:t>
      </w:r>
      <w:r>
        <w:rPr>
          <w:rFonts w:ascii="Times New Roman" w:hAnsi="Times New Roman" w:cs="Times New Roman"/>
          <w:sz w:val="28"/>
          <w:szCs w:val="28"/>
        </w:rPr>
        <w:t>финансовому году, по инициативным проектам, реализуемым в 2026 году и в последующие годы.</w:t>
      </w:r>
    </w:p>
    <w:p w:rsidR="0011588C" w:rsidRDefault="00554E77">
      <w:pPr>
        <w:pStyle w:val="ConsPlusNormal"/>
        <w:spacing w:before="24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Планируемый срок реализации инициативного проекта не должен превышать один год.</w:t>
      </w:r>
    </w:p>
    <w:p w:rsidR="0011588C" w:rsidRDefault="00554E77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инициативного проекта осуществляется инициатором проекта путем направлен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ия заявки на имя главы МО СП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Верхнеталецк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ое» с приложением инициативного проекта, документов и материалов, входящих в состав проекта. (Приложение №3).</w:t>
      </w:r>
    </w:p>
    <w:p w:rsidR="0011588C" w:rsidRDefault="00554E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внесении инициативного проекта в администрацию сельского поселения 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 xml:space="preserve">кое» подлежит опубликованию (обнародованию) и размещению на официальном сайте администрации муниципального образования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кое»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</w:rPr>
        <w:lastRenderedPageBreak/>
        <w:t>в течение трех рабочих дней со дня внесения ини</w:t>
      </w:r>
      <w:r>
        <w:rPr>
          <w:rFonts w:ascii="Times New Roman" w:hAnsi="Times New Roman" w:cs="Times New Roman"/>
          <w:sz w:val="28"/>
          <w:szCs w:val="28"/>
        </w:rPr>
        <w:t>циативного проекта в администрацию сельского поселения и должна содержать сведения, указанные в пункте 6 Порядка, а также сведения об инициаторах проекта. В случае, если администрация МО СП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>кое» не имеет возможности размещать указанную информац</w:t>
      </w:r>
      <w:r>
        <w:rPr>
          <w:rFonts w:ascii="Times New Roman" w:hAnsi="Times New Roman" w:cs="Times New Roman"/>
          <w:sz w:val="28"/>
          <w:szCs w:val="28"/>
        </w:rPr>
        <w:t>ию в информационно-телекоммуникационной сети Интернет, указанная информация размещается на официальном сайте муниципального района (муниципального округа), в состав которого входит данное поселение. В сельском населенном пункте указанная информация может д</w:t>
      </w:r>
      <w:r>
        <w:rPr>
          <w:rFonts w:ascii="Times New Roman" w:hAnsi="Times New Roman" w:cs="Times New Roman"/>
          <w:sz w:val="28"/>
          <w:szCs w:val="28"/>
        </w:rPr>
        <w:t>оводиться до сведения граждан старостой сельского населенного пункта.</w:t>
      </w:r>
    </w:p>
    <w:p w:rsidR="0011588C" w:rsidRDefault="00554E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>
        <w:rPr>
          <w:rFonts w:ascii="Times New Roman" w:hAnsi="Times New Roman" w:cs="Times New Roman"/>
          <w:color w:val="000000"/>
          <w:sz w:val="28"/>
          <w:szCs w:val="28"/>
        </w:rPr>
        <w:t>кое»</w:t>
      </w:r>
      <w:r>
        <w:rPr>
          <w:rFonts w:ascii="Times New Roman" w:hAnsi="Times New Roman" w:cs="Times New Roman"/>
          <w:sz w:val="28"/>
          <w:szCs w:val="28"/>
        </w:rPr>
        <w:t xml:space="preserve"> не позднее трех рабочих дней со дня принятия решений в соответствии с </w:t>
      </w:r>
      <w:hyperlink w:anchor="Par62" w:tooltip="7. Местная администрация поселения по результатам рассмотрения инициативного проекта в течение 30 дней со дня его внесения, но не позднее дня истечения предельного срока внесения инициативных проектов, указанного в пункте 5 настоящего Порядка, принимает одно и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и 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1" w:tooltip="9. Инициатор проекта в течение пяти календарных дней со дня получения от местной администрации поселения инициативного проекта, в отношении которого было принято решение об отказе в его поддержке по основаниям, предусмотренным в подпунктах 1 и 2 пункта 8 насто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 размещает на официальном сайте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поселения в информационно-телекоммуникационной сети Интернет информацию о допуске инициативного проекта к конкурсному отбору</w:t>
      </w:r>
      <w:r>
        <w:rPr>
          <w:rFonts w:ascii="Times New Roman" w:hAnsi="Times New Roman" w:cs="Times New Roman"/>
          <w:sz w:val="28"/>
          <w:szCs w:val="28"/>
        </w:rPr>
        <w:t xml:space="preserve"> или об отказе в его поддержке с указанием оснований отказа. В случае, если администрация муниципального образования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>
        <w:rPr>
          <w:rFonts w:ascii="Times New Roman" w:hAnsi="Times New Roman" w:cs="Times New Roman"/>
          <w:color w:val="000000"/>
          <w:sz w:val="28"/>
          <w:szCs w:val="28"/>
        </w:rPr>
        <w:t>кое»</w:t>
      </w:r>
      <w:r>
        <w:rPr>
          <w:rFonts w:ascii="Times New Roman" w:hAnsi="Times New Roman" w:cs="Times New Roman"/>
          <w:sz w:val="28"/>
          <w:szCs w:val="28"/>
        </w:rPr>
        <w:t xml:space="preserve"> не имеет возможности размещать указанную информацию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>, указанная информация размещается на официальном сайте муниципального района (муниципального округа),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</w:t>
      </w:r>
      <w:r>
        <w:rPr>
          <w:rFonts w:ascii="Times New Roman" w:hAnsi="Times New Roman" w:cs="Times New Roman"/>
          <w:sz w:val="28"/>
          <w:szCs w:val="28"/>
        </w:rPr>
        <w:t>еленного пункта.</w:t>
      </w:r>
    </w:p>
    <w:p w:rsidR="0011588C" w:rsidRDefault="00554E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размещения информации согласно </w:t>
      </w:r>
      <w:hyperlink w:anchor="Par75" w:tooltip="10. Информация о внесении инициативного проекта в местную администрацию поселения подлежит опубликованию (обнародованию) и размещению на официальном сайте муниципального образования поселения в информационно-телекоммуникационной сети Интернет в течение трех ра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пункту 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 инициативные проекты, внесенные в местную администрацию поселения, в отношении которых принято решение о допуске к отбору, направляются в а</w:t>
      </w:r>
      <w:r>
        <w:rPr>
          <w:rFonts w:ascii="Times New Roman" w:hAnsi="Times New Roman" w:cs="Times New Roman"/>
          <w:sz w:val="28"/>
          <w:szCs w:val="28"/>
        </w:rPr>
        <w:t>дминистрацию муниципального района в состав которого входит данное поселение, для организации проведения конкурсного отбора инициативных проектов.</w:t>
      </w:r>
    </w:p>
    <w:p w:rsidR="0011588C" w:rsidRDefault="00554E77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граждане информируются о возможности представления в администрацию сельского поселения своих </w:t>
      </w:r>
      <w:r>
        <w:rPr>
          <w:rFonts w:ascii="Times New Roman" w:hAnsi="Times New Roman" w:cs="Times New Roman"/>
          <w:sz w:val="28"/>
          <w:szCs w:val="28"/>
        </w:rPr>
        <w:t>замечаний и предложений по инициативному проекту с указанием срока их представления, который не может составлять менее десяти рабочих дней.</w:t>
      </w:r>
    </w:p>
    <w:p w:rsidR="0011588C" w:rsidRDefault="00554E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Инициативный проект не может быть заявлен на включение в иные государственные и (или) муниципальные программы, реали</w:t>
      </w:r>
      <w:r>
        <w:rPr>
          <w:rFonts w:ascii="Times New Roman" w:hAnsi="Times New Roman" w:cs="Times New Roman"/>
          <w:sz w:val="28"/>
          <w:szCs w:val="28"/>
        </w:rPr>
        <w:t>зуемые на территории поселения, включая финансирование в рамках данных программ за счет средств республиканского и местных бюджетов.</w:t>
      </w:r>
    </w:p>
    <w:p w:rsidR="0011588C" w:rsidRDefault="001158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88C" w:rsidRDefault="00554E77">
      <w:pPr>
        <w:pStyle w:val="ConsPlusTitle"/>
        <w:numPr>
          <w:ilvl w:val="0"/>
          <w:numId w:val="2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 РАССМОТРЕНИЯ ИНИЦИАТИВНЫХ ПРОЕКТОВ</w:t>
      </w:r>
    </w:p>
    <w:p w:rsidR="0011588C" w:rsidRDefault="001158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Состав комиссии формируется администрацией МО СП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>кое» и утверж</w:t>
      </w:r>
      <w:r>
        <w:rPr>
          <w:rFonts w:ascii="Times New Roman" w:hAnsi="Times New Roman" w:cs="Times New Roman"/>
          <w:sz w:val="28"/>
          <w:szCs w:val="28"/>
        </w:rPr>
        <w:t>дается правовым актом МО СП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 xml:space="preserve">кое». 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КомиссияМО СП «</w:t>
      </w:r>
      <w:r>
        <w:rPr>
          <w:rFonts w:ascii="Times New Roman" w:hAnsi="Times New Roman" w:cs="Times New Roman"/>
          <w:sz w:val="28"/>
          <w:szCs w:val="28"/>
        </w:rPr>
        <w:t>Верхнеталец</w:t>
      </w:r>
      <w:r>
        <w:rPr>
          <w:rFonts w:ascii="Times New Roman" w:hAnsi="Times New Roman" w:cs="Times New Roman"/>
          <w:sz w:val="28"/>
          <w:szCs w:val="28"/>
        </w:rPr>
        <w:t xml:space="preserve">кое» по результатам рассмотрения инициативного проекта в течение 30 дней со дня его внесения, но не позднее дня истечения предельного срока внесения инициативных проектов, указанного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57" w:tooltip="5. Инициативный проект вносится в местную администрацию поселения, к полномочиям которой относится реализация предусмотренных инициативным проектом мероприятий по решению вопросов местного значения, в срок, установленный нормативным правовым актом представител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sz w:val="28"/>
          <w:szCs w:val="28"/>
        </w:rPr>
        <w:lastRenderedPageBreak/>
        <w:t>принимает одно из следующих решений: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 допуске к отбору инициативных проектов, в отношении которых отсутствуют основания для отказа в их поддержке, предусмотренные в </w:t>
      </w:r>
      <w:hyperlink w:anchor="Par65" w:tooltip="8. Местная администрация поселения принимает решение об отказе в поддержке инициативного проекта по одному из следующих оснований: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и информирует об этом инициатора проекта;</w:t>
      </w:r>
    </w:p>
    <w:p w:rsidR="0011588C" w:rsidRDefault="00554E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 отказе в поддержке инициативных проектов </w:t>
      </w:r>
      <w:r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в </w:t>
      </w:r>
      <w:hyperlink w:anchor="Par65" w:tooltip="8. Местная администрация поселения принимает решение об отказе в поддержке инициативного проекта по одному из следующих оснований: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и возвращает их инициатора</w:t>
      </w:r>
      <w:r>
        <w:rPr>
          <w:rFonts w:ascii="Times New Roman" w:hAnsi="Times New Roman" w:cs="Times New Roman"/>
          <w:sz w:val="28"/>
          <w:szCs w:val="28"/>
        </w:rPr>
        <w:t>м проектов с указанием оснований отказа.</w:t>
      </w:r>
    </w:p>
    <w:p w:rsidR="0011588C" w:rsidRDefault="00554E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5"/>
      <w:bookmarkEnd w:id="3"/>
      <w:r>
        <w:rPr>
          <w:rFonts w:ascii="Times New Roman" w:hAnsi="Times New Roman" w:cs="Times New Roman"/>
          <w:sz w:val="28"/>
          <w:szCs w:val="28"/>
        </w:rPr>
        <w:t xml:space="preserve">11. Комиссия муниципального образования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>
        <w:rPr>
          <w:rFonts w:ascii="Times New Roman" w:hAnsi="Times New Roman" w:cs="Times New Roman"/>
          <w:color w:val="000000"/>
          <w:sz w:val="28"/>
          <w:szCs w:val="28"/>
        </w:rPr>
        <w:t>кое»</w:t>
      </w:r>
      <w:r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поддержке инициативного проекта по одному из следующих оснований:</w:t>
      </w:r>
    </w:p>
    <w:p w:rsidR="0011588C" w:rsidRDefault="00554E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6"/>
      <w:bookmarkEnd w:id="4"/>
      <w:r>
        <w:rPr>
          <w:rFonts w:ascii="Times New Roman" w:hAnsi="Times New Roman" w:cs="Times New Roman"/>
          <w:sz w:val="28"/>
          <w:szCs w:val="28"/>
        </w:rPr>
        <w:t>1) несоблюдение установленного порядка вне</w:t>
      </w:r>
      <w:r>
        <w:rPr>
          <w:rFonts w:ascii="Times New Roman" w:hAnsi="Times New Roman" w:cs="Times New Roman"/>
          <w:sz w:val="28"/>
          <w:szCs w:val="28"/>
        </w:rPr>
        <w:t>сения инициативного проекта и его рассмотрения;</w:t>
      </w:r>
    </w:p>
    <w:p w:rsidR="0011588C" w:rsidRDefault="00554E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7"/>
      <w:bookmarkEnd w:id="5"/>
      <w:r>
        <w:rPr>
          <w:rFonts w:ascii="Times New Roman" w:hAnsi="Times New Roman" w:cs="Times New Roman"/>
          <w:sz w:val="28"/>
          <w:szCs w:val="28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Республики Бурятия, уставу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>
        <w:rPr>
          <w:rFonts w:ascii="Times New Roman" w:hAnsi="Times New Roman" w:cs="Times New Roman"/>
          <w:color w:val="000000"/>
          <w:sz w:val="28"/>
          <w:szCs w:val="28"/>
        </w:rPr>
        <w:t>кое»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88C" w:rsidRDefault="00554E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11588C" w:rsidRDefault="00554E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отсутствие средств местного бюджета поселения в объеме средств, </w:t>
      </w:r>
      <w:r>
        <w:rPr>
          <w:rFonts w:ascii="Times New Roman" w:hAnsi="Times New Roman" w:cs="Times New Roman"/>
          <w:sz w:val="28"/>
          <w:szCs w:val="28"/>
        </w:rPr>
        <w:t>необходимом для реализации инициативного проекта, источником формирования которых не являются инициативные платежи;</w:t>
      </w:r>
    </w:p>
    <w:p w:rsidR="0011588C" w:rsidRDefault="00554E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0"/>
      <w:bookmarkEnd w:id="6"/>
      <w:r>
        <w:rPr>
          <w:rFonts w:ascii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способом.</w:t>
      </w:r>
    </w:p>
    <w:p w:rsidR="0011588C" w:rsidRDefault="00554E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1"/>
      <w:bookmarkEnd w:id="7"/>
      <w:r>
        <w:rPr>
          <w:rFonts w:ascii="Times New Roman" w:hAnsi="Times New Roman" w:cs="Times New Roman"/>
          <w:sz w:val="28"/>
          <w:szCs w:val="28"/>
        </w:rPr>
        <w:t xml:space="preserve">11. Инициатор проекта в течение десяти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дней со дня получения от муниципального образования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>
        <w:rPr>
          <w:rFonts w:ascii="Times New Roman" w:hAnsi="Times New Roman" w:cs="Times New Roman"/>
          <w:color w:val="000000"/>
          <w:sz w:val="28"/>
          <w:szCs w:val="28"/>
        </w:rPr>
        <w:t>кое»</w:t>
      </w:r>
      <w:r>
        <w:rPr>
          <w:rFonts w:ascii="Times New Roman" w:hAnsi="Times New Roman" w:cs="Times New Roman"/>
          <w:sz w:val="28"/>
          <w:szCs w:val="28"/>
        </w:rPr>
        <w:t xml:space="preserve"> инициативного проекта, в отношении которого было принято решение об отказе в его поддержке по основаниям, предусмотренным в пункте 6 настоящего Порядка, вп</w:t>
      </w:r>
      <w:r>
        <w:rPr>
          <w:rFonts w:ascii="Times New Roman" w:hAnsi="Times New Roman" w:cs="Times New Roman"/>
          <w:sz w:val="28"/>
          <w:szCs w:val="28"/>
        </w:rPr>
        <w:t xml:space="preserve">раве доработать инициативный проект и повторно внести его в администрацию муниципального образования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>
        <w:rPr>
          <w:rFonts w:ascii="Times New Roman" w:hAnsi="Times New Roman" w:cs="Times New Roman"/>
          <w:color w:val="000000"/>
          <w:sz w:val="28"/>
          <w:szCs w:val="28"/>
        </w:rPr>
        <w:t>кое»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Порядком.</w:t>
      </w:r>
    </w:p>
    <w:p w:rsidR="0011588C" w:rsidRDefault="00554E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допуске инициативного проекта к отбору или об отказе в поддержке инициа</w:t>
      </w:r>
      <w:r>
        <w:rPr>
          <w:rFonts w:ascii="Times New Roman" w:hAnsi="Times New Roman" w:cs="Times New Roman"/>
          <w:sz w:val="28"/>
          <w:szCs w:val="28"/>
        </w:rPr>
        <w:t xml:space="preserve">тивного проекта, повторно внесенного в администрацию муниципального образования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>
        <w:rPr>
          <w:rFonts w:ascii="Times New Roman" w:hAnsi="Times New Roman" w:cs="Times New Roman"/>
          <w:color w:val="000000"/>
          <w:sz w:val="28"/>
          <w:szCs w:val="28"/>
        </w:rPr>
        <w:t>кое»</w:t>
      </w:r>
      <w:r>
        <w:rPr>
          <w:rFonts w:ascii="Times New Roman" w:hAnsi="Times New Roman" w:cs="Times New Roman"/>
          <w:sz w:val="28"/>
          <w:szCs w:val="28"/>
        </w:rPr>
        <w:t>, принимается не позднее десяти календарных дней со дня внесения указанного инициативного проекта в администрацию поселения.</w:t>
      </w:r>
    </w:p>
    <w:p w:rsidR="0011588C" w:rsidRDefault="00554E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 проек</w:t>
      </w:r>
      <w:r>
        <w:rPr>
          <w:rFonts w:ascii="Times New Roman" w:hAnsi="Times New Roman" w:cs="Times New Roman"/>
          <w:sz w:val="28"/>
          <w:szCs w:val="28"/>
        </w:rPr>
        <w:t xml:space="preserve">та может внести инициативный проект в администрацию муниципального образования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Верхнеталец</w:t>
      </w:r>
      <w:r>
        <w:rPr>
          <w:rFonts w:ascii="Times New Roman" w:hAnsi="Times New Roman" w:cs="Times New Roman"/>
          <w:color w:val="000000"/>
          <w:sz w:val="28"/>
          <w:szCs w:val="28"/>
        </w:rPr>
        <w:t>кое»</w:t>
      </w:r>
      <w:r>
        <w:rPr>
          <w:rFonts w:ascii="Times New Roman" w:hAnsi="Times New Roman" w:cs="Times New Roman"/>
          <w:sz w:val="28"/>
          <w:szCs w:val="28"/>
        </w:rPr>
        <w:t xml:space="preserve"> после его доработки только один раз.</w:t>
      </w:r>
      <w:bookmarkStart w:id="8" w:name="Par75"/>
      <w:bookmarkEnd w:id="8"/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Комиссия осуществляет следующие полномочия: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рассматривает инициативные проекты;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принимает реш</w:t>
      </w:r>
      <w:r>
        <w:rPr>
          <w:rFonts w:ascii="Times New Roman" w:hAnsi="Times New Roman" w:cs="Times New Roman"/>
          <w:sz w:val="28"/>
          <w:szCs w:val="28"/>
        </w:rPr>
        <w:t>ение о признании инициативного проекта прошедшим отбор;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принимает решение о признании инициативного проекта не прошедшим отбор.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Комиссия состоит из председателя комиссии, заместителя председателя комиссии, секретаря комиссии и членов комиссии.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1"/>
      <w:bookmarkEnd w:id="9"/>
      <w:r>
        <w:rPr>
          <w:rFonts w:ascii="Times New Roman" w:hAnsi="Times New Roman" w:cs="Times New Roman"/>
          <w:sz w:val="28"/>
          <w:szCs w:val="28"/>
        </w:rPr>
        <w:t>14. О</w:t>
      </w:r>
      <w:r>
        <w:rPr>
          <w:rFonts w:ascii="Times New Roman" w:hAnsi="Times New Roman" w:cs="Times New Roman"/>
          <w:sz w:val="28"/>
          <w:szCs w:val="28"/>
        </w:rPr>
        <w:t>сновной формой работы комиссии является заседание комиссии. Решения, принятые на заседании комиссии, оформляются протоколом.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комиссии должен содержать следующие данные: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время, дату и место проведения заседания комиссии;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фамилии и ини</w:t>
      </w:r>
      <w:r>
        <w:rPr>
          <w:rFonts w:ascii="Times New Roman" w:hAnsi="Times New Roman" w:cs="Times New Roman"/>
          <w:sz w:val="28"/>
          <w:szCs w:val="28"/>
        </w:rPr>
        <w:t>циалы членов комиссии на заседание комиссии;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инициативные проекты, прошедшие отбор;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инициативные проекты, не прошедшие отбор.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комиссии подписывается председателем комиссии, секретарем комиссии и членами комиссии, присутствующими на е</w:t>
      </w:r>
      <w:r>
        <w:rPr>
          <w:rFonts w:ascii="Times New Roman" w:hAnsi="Times New Roman" w:cs="Times New Roman"/>
          <w:sz w:val="28"/>
          <w:szCs w:val="28"/>
        </w:rPr>
        <w:t>е заседании, вместе с инициативным проектом, прошедших отбор, передается в администрацию муниципального района не позднее трех рабочих дней после дня заседания комиссии.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Комиссия правомочна принимать решения только в случае присутствия на ее заседании </w:t>
      </w:r>
      <w:r>
        <w:rPr>
          <w:rFonts w:ascii="Times New Roman" w:hAnsi="Times New Roman" w:cs="Times New Roman"/>
          <w:sz w:val="28"/>
          <w:szCs w:val="28"/>
        </w:rPr>
        <w:t>не менее двух третей от общего числа членов комиссии.</w:t>
      </w:r>
    </w:p>
    <w:p w:rsidR="0011588C" w:rsidRDefault="0011588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588C" w:rsidRDefault="00554E77">
      <w:pPr>
        <w:pStyle w:val="ConsPlusTitle"/>
        <w:numPr>
          <w:ilvl w:val="0"/>
          <w:numId w:val="2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 РАСЧЕТА И ВОЗВРАТА СУММ ИНИЦИАТИВНЫХПЛАТЕЖЕЙ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Инициативные платежи вносятся в местный бюджет поселения не позднее 10 рабочих дней со дня опубликования итогов конкурсного отбора (при условии </w:t>
      </w:r>
      <w:r>
        <w:rPr>
          <w:rFonts w:ascii="Times New Roman" w:hAnsi="Times New Roman" w:cs="Times New Roman"/>
          <w:sz w:val="28"/>
          <w:szCs w:val="28"/>
        </w:rPr>
        <w:t>признания инициативного проекта прошедшим конкурсный отбор с планируемым объемом инициативных платежей).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42"/>
      <w:bookmarkEnd w:id="10"/>
      <w:r>
        <w:rPr>
          <w:rFonts w:ascii="Times New Roman" w:hAnsi="Times New Roman" w:cs="Times New Roman"/>
          <w:sz w:val="28"/>
          <w:szCs w:val="28"/>
        </w:rPr>
        <w:t>17. В случае, если инициативный проект не был реализован, инициативные платежи подлежат возврату лицам (в том числе организациям), осуществившим их пер</w:t>
      </w:r>
      <w:r>
        <w:rPr>
          <w:rFonts w:ascii="Times New Roman" w:hAnsi="Times New Roman" w:cs="Times New Roman"/>
          <w:sz w:val="28"/>
          <w:szCs w:val="28"/>
        </w:rPr>
        <w:t>ечисление в местный бюджет, а межбюджетные трансферты подлежат возврату в бюджет муниципального района и республиканский бюджет пропорционально сумме финансирования в соответствии с утвержденными методикой распределения и правилами их предоставления.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</w:t>
      </w:r>
      <w:r>
        <w:rPr>
          <w:rFonts w:ascii="Times New Roman" w:hAnsi="Times New Roman" w:cs="Times New Roman"/>
          <w:sz w:val="28"/>
          <w:szCs w:val="28"/>
        </w:rPr>
        <w:t>чае, если по итогам реализации инициативного проекта образовался остаток, не использованный в целях его реализации, возврату подлежат пропорционально сумме финансирования: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средства республиканского бюджета в соответствии с методикой распределения и </w:t>
      </w:r>
      <w:r>
        <w:rPr>
          <w:rFonts w:ascii="Times New Roman" w:hAnsi="Times New Roman" w:cs="Times New Roman"/>
          <w:sz w:val="28"/>
          <w:szCs w:val="28"/>
        </w:rPr>
        <w:t>правилами их предоставления, утвержденными Правительством Республики Бурятия;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средства бюджета муниципального района (муниципального округа) 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соответствии с утвержденными методикой распределения и правилами их предоставления;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инициативные платежи лица</w:t>
      </w:r>
      <w:r>
        <w:rPr>
          <w:rFonts w:ascii="Times New Roman" w:hAnsi="Times New Roman" w:cs="Times New Roman"/>
          <w:sz w:val="28"/>
          <w:szCs w:val="28"/>
        </w:rPr>
        <w:t>м (в том числе организациям), осуществившим их перечисление в местный бюджет поселения.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инициативный проект реализуется в двух календарных годах, то остаток средств на конец финансового года по инициативным платежам физических лиц (в том чис</w:t>
      </w:r>
      <w:r>
        <w:rPr>
          <w:rFonts w:ascii="Times New Roman" w:hAnsi="Times New Roman" w:cs="Times New Roman"/>
          <w:sz w:val="28"/>
          <w:szCs w:val="28"/>
        </w:rPr>
        <w:t>ле организаций) остается на счете муниципального образования, а остатки средств республиканского бюджета и средств муниципального района (муниципального округа) возвращаются в соответствии с утвержденными методикой распределения и правилами их предоставлен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11588C" w:rsidRDefault="00554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нормативным правовым актом представительного органа (решением схода граждан, осуще</w:t>
      </w:r>
      <w:r>
        <w:rPr>
          <w:rFonts w:ascii="Times New Roman" w:hAnsi="Times New Roman" w:cs="Times New Roman"/>
          <w:sz w:val="28"/>
          <w:szCs w:val="28"/>
        </w:rPr>
        <w:t>ствляющего полномочия представительного органа) муниципального образования.</w:t>
      </w:r>
    </w:p>
    <w:p w:rsidR="0011588C" w:rsidRDefault="00554E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Информация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</w:t>
      </w:r>
      <w:r>
        <w:rPr>
          <w:rFonts w:ascii="Times New Roman" w:hAnsi="Times New Roman" w:cs="Times New Roman"/>
          <w:sz w:val="28"/>
          <w:szCs w:val="28"/>
        </w:rPr>
        <w:t>иц, подлежит опубликованию (обнародованию) и размещению на официальном сайте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 информационно-телекоммуникационной сети Интернет. Отчет администрации поселений об итогах реализации инициативного проекта подлежи</w:t>
      </w:r>
      <w:r>
        <w:rPr>
          <w:rFonts w:ascii="Times New Roman" w:hAnsi="Times New Roman" w:cs="Times New Roman"/>
          <w:sz w:val="28"/>
          <w:szCs w:val="28"/>
        </w:rPr>
        <w:t>т опубликованию (обнародованию) и размещению на официальном сайте муниципальных образований поселений в информационно-телекоммуникационной сети Интернет в течение 30 календарных дней со дня завершения реализации инициативного проекта с приложением следующи</w:t>
      </w:r>
      <w:r>
        <w:rPr>
          <w:rFonts w:ascii="Times New Roman" w:hAnsi="Times New Roman" w:cs="Times New Roman"/>
          <w:sz w:val="28"/>
          <w:szCs w:val="28"/>
        </w:rPr>
        <w:t>х документов (акты приемки, акты выполненных работ, акты оказанных услуг, документы, подтверждающие оплату, протоколы собраний групп в целях проведения общественного контроля за реализацией проекта, фотографии и др.) В случае, если местная администрация по</w:t>
      </w:r>
      <w:r>
        <w:rPr>
          <w:rFonts w:ascii="Times New Roman" w:hAnsi="Times New Roman" w:cs="Times New Roman"/>
          <w:sz w:val="28"/>
          <w:szCs w:val="28"/>
        </w:rPr>
        <w:t xml:space="preserve">селения не имеет возможности размещать указанную информацию в информационно-телекоммуникационной сети Интернет, указанная информация размещается на официальном сайте муниципального района (муниципального округа), в состав которого входит данное поселение. </w:t>
      </w:r>
      <w:r>
        <w:rPr>
          <w:rFonts w:ascii="Times New Roman" w:hAnsi="Times New Roman" w:cs="Times New Roman"/>
          <w:sz w:val="28"/>
          <w:szCs w:val="28"/>
        </w:rPr>
        <w:t>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11588C" w:rsidRDefault="0011588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  <w:bookmarkStart w:id="11" w:name="bookmark11"/>
    </w:p>
    <w:p w:rsidR="0011588C" w:rsidRDefault="0011588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11588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11588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11588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11588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11588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11588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11588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115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11588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11588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554E7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Приложение № 1</w:t>
      </w:r>
    </w:p>
    <w:p w:rsidR="0011588C" w:rsidRDefault="00554E77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 выдвижения, внесения, обсуждения, рассмотрения инициативных проектов, выдвигаемых для получе</w:t>
      </w:r>
      <w:r>
        <w:rPr>
          <w:rFonts w:ascii="Times New Roman" w:hAnsi="Times New Roman"/>
          <w:sz w:val="24"/>
          <w:szCs w:val="24"/>
        </w:rPr>
        <w:t>ния финансовой поддержки из республиканского бюджета</w:t>
      </w:r>
      <w:r>
        <w:rPr>
          <w:rFonts w:ascii="Times New Roman" w:hAnsi="Times New Roman"/>
          <w:sz w:val="28"/>
          <w:szCs w:val="28"/>
        </w:rPr>
        <w:t>»</w:t>
      </w:r>
    </w:p>
    <w:p w:rsidR="0011588C" w:rsidRDefault="0011588C">
      <w:pPr>
        <w:pStyle w:val="align-center"/>
        <w:spacing w:before="0" w:beforeAutospacing="0" w:after="0" w:afterAutospacing="0"/>
        <w:jc w:val="right"/>
      </w:pPr>
    </w:p>
    <w:p w:rsidR="0011588C" w:rsidRDefault="0011588C">
      <w:pPr>
        <w:pStyle w:val="align-center"/>
        <w:spacing w:before="0" w:beforeAutospacing="0" w:after="0" w:afterAutospacing="0"/>
        <w:jc w:val="center"/>
      </w:pPr>
    </w:p>
    <w:p w:rsidR="0011588C" w:rsidRDefault="00554E77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ПРОТОКОЛ </w:t>
      </w:r>
    </w:p>
    <w:p w:rsidR="0011588C" w:rsidRDefault="00554E77">
      <w:pPr>
        <w:pStyle w:val="align-center"/>
        <w:spacing w:before="0" w:beforeAutospacing="0" w:after="0" w:afterAutospacing="0"/>
        <w:jc w:val="center"/>
      </w:pPr>
      <w:r>
        <w:t>схода, собрания или конференции граждан</w:t>
      </w:r>
    </w:p>
    <w:p w:rsidR="0011588C" w:rsidRDefault="0011588C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</w:p>
    <w:p w:rsidR="0011588C" w:rsidRDefault="00554E77">
      <w:pPr>
        <w:pStyle w:val="af0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Дата проведения собрания: </w:t>
      </w:r>
      <w:r>
        <w:rPr>
          <w:sz w:val="22"/>
          <w:szCs w:val="22"/>
        </w:rPr>
        <w:t>«___» ___________</w:t>
      </w:r>
      <w:r>
        <w:rPr>
          <w:sz w:val="22"/>
          <w:szCs w:val="22"/>
        </w:rPr>
        <w:t>20__г.</w:t>
      </w:r>
    </w:p>
    <w:p w:rsidR="0011588C" w:rsidRDefault="00554E77">
      <w:pPr>
        <w:pStyle w:val="af0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Адрес проведения </w:t>
      </w:r>
      <w:r>
        <w:t>схода, собрания или конференции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_______________________________________________________________________________________</w:t>
      </w:r>
    </w:p>
    <w:p w:rsidR="0011588C" w:rsidRDefault="00554E77">
      <w:pPr>
        <w:pStyle w:val="af0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Время начала собрания: ______ час._____ мин.</w:t>
      </w:r>
    </w:p>
    <w:p w:rsidR="0011588C" w:rsidRDefault="00554E77">
      <w:pPr>
        <w:pStyle w:val="af0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Повестка </w:t>
      </w:r>
      <w:r>
        <w:t>схода, собрания или конференции</w:t>
      </w:r>
      <w:r>
        <w:rPr>
          <w:sz w:val="22"/>
          <w:szCs w:val="22"/>
        </w:rPr>
        <w:t>:______________________________________________________________________</w:t>
      </w:r>
    </w:p>
    <w:p w:rsidR="0011588C" w:rsidRDefault="00554E77">
      <w:pPr>
        <w:pStyle w:val="af0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Ход </w:t>
      </w:r>
      <w:r>
        <w:t xml:space="preserve">схода, </w:t>
      </w:r>
      <w:r>
        <w:t>собрания или конференции</w:t>
      </w:r>
      <w:r>
        <w:rPr>
          <w:sz w:val="22"/>
          <w:szCs w:val="22"/>
        </w:rPr>
        <w:t>: __________________________________________________________________________</w:t>
      </w:r>
    </w:p>
    <w:p w:rsidR="0011588C" w:rsidRDefault="00554E77">
      <w:pPr>
        <w:pStyle w:val="af0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1588C" w:rsidRDefault="00554E77">
      <w:pPr>
        <w:pStyle w:val="af0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(описывается ход проведения собрания с указанием вопросов рассмотре</w:t>
      </w:r>
      <w:r>
        <w:rPr>
          <w:sz w:val="20"/>
          <w:szCs w:val="20"/>
        </w:rPr>
        <w:t>ния; выступающих лиц и сути их выступления по каждому вопросу; принятых решений по каждому вопросу; количества проголосовавших за, против, воздержавшихся)</w:t>
      </w:r>
    </w:p>
    <w:p w:rsidR="0011588C" w:rsidRDefault="0011588C">
      <w:pPr>
        <w:pStyle w:val="af0"/>
        <w:spacing w:before="0" w:beforeAutospacing="0" w:after="0" w:afterAutospacing="0"/>
        <w:jc w:val="center"/>
      </w:pPr>
    </w:p>
    <w:p w:rsidR="0011588C" w:rsidRDefault="00554E77">
      <w:pPr>
        <w:pStyle w:val="af0"/>
        <w:spacing w:before="0" w:beforeAutospacing="0" w:after="0" w:afterAutospacing="0"/>
      </w:pPr>
      <w:r>
        <w:t>Итоги собрания и принятые решения: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63"/>
        <w:gridCol w:w="8559"/>
        <w:gridCol w:w="1851"/>
      </w:tblGrid>
      <w:tr w:rsidR="0011588C">
        <w:trPr>
          <w:trHeight w:val="10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554E7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554E77">
            <w:pPr>
              <w:pStyle w:val="align-cent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554E77">
            <w:pPr>
              <w:pStyle w:val="align-cent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Итоги собрания и принятые решения</w:t>
            </w:r>
          </w:p>
        </w:tc>
      </w:tr>
      <w:tr w:rsidR="001158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554E77">
            <w:pPr>
              <w:pStyle w:val="align-righ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554E7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граждан, присутствующих на собрании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11588C">
            <w:pPr>
              <w:rPr>
                <w:rFonts w:eastAsia="Times New Roman"/>
              </w:rPr>
            </w:pPr>
          </w:p>
        </w:tc>
      </w:tr>
      <w:tr w:rsidR="001158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554E77">
            <w:pPr>
              <w:pStyle w:val="align-righ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554E7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проекта, определенного для реализации в рамках инициативного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11588C">
            <w:pPr>
              <w:rPr>
                <w:rFonts w:eastAsia="Times New Roman"/>
              </w:rPr>
            </w:pPr>
          </w:p>
        </w:tc>
      </w:tr>
      <w:tr w:rsidR="001158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554E77">
            <w:pPr>
              <w:pStyle w:val="align-righ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554E7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11588C">
            <w:pPr>
              <w:rPr>
                <w:rFonts w:eastAsia="Times New Roman"/>
              </w:rPr>
            </w:pPr>
          </w:p>
        </w:tc>
      </w:tr>
      <w:tr w:rsidR="0011588C">
        <w:trPr>
          <w:trHeight w:val="4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554E77">
            <w:pPr>
              <w:pStyle w:val="align-righ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554E7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вклада населения на реализацию </w:t>
            </w:r>
            <w:r>
              <w:rPr>
                <w:sz w:val="22"/>
                <w:szCs w:val="22"/>
              </w:rPr>
              <w:t>выбранного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11588C">
            <w:pPr>
              <w:rPr>
                <w:rFonts w:eastAsia="Times New Roman"/>
              </w:rPr>
            </w:pPr>
          </w:p>
        </w:tc>
      </w:tr>
      <w:tr w:rsidR="001158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554E77">
            <w:pPr>
              <w:pStyle w:val="align-righ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554E7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11588C">
            <w:pPr>
              <w:rPr>
                <w:rFonts w:eastAsia="Times New Roman"/>
              </w:rPr>
            </w:pPr>
          </w:p>
        </w:tc>
      </w:tr>
      <w:tr w:rsidR="001158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554E77">
            <w:pPr>
              <w:pStyle w:val="align-righ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554E7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Представители инициативной группы (Ф.И.О., тел., эл. адрес), уполномоченные подписывать заявки, договор пожертвования, иные документы в интересах </w:t>
            </w:r>
            <w:r>
              <w:rPr>
                <w:sz w:val="22"/>
                <w:szCs w:val="22"/>
              </w:rPr>
              <w:t>инициативной группы, представлять интересы инициативной группы в органах местного самоуправления, других органах и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11588C">
            <w:pPr>
              <w:rPr>
                <w:rFonts w:eastAsia="Times New Roman"/>
              </w:rPr>
            </w:pPr>
          </w:p>
        </w:tc>
      </w:tr>
      <w:tr w:rsidR="0011588C">
        <w:trPr>
          <w:trHeight w:val="3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554E77">
            <w:pPr>
              <w:pStyle w:val="align-righ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554E7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инициативной группы (Ф.И.О., тел.,)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588C" w:rsidRDefault="0011588C">
            <w:pPr>
              <w:rPr>
                <w:rFonts w:eastAsia="Times New Roman"/>
              </w:rPr>
            </w:pPr>
          </w:p>
        </w:tc>
      </w:tr>
    </w:tbl>
    <w:p w:rsidR="0011588C" w:rsidRDefault="0011588C">
      <w:pPr>
        <w:pStyle w:val="af0"/>
        <w:spacing w:before="0" w:beforeAutospacing="0" w:after="0" w:afterAutospacing="0"/>
        <w:rPr>
          <w:sz w:val="22"/>
          <w:szCs w:val="22"/>
        </w:rPr>
      </w:pPr>
    </w:p>
    <w:p w:rsidR="0011588C" w:rsidRDefault="00554E77">
      <w:pPr>
        <w:pStyle w:val="af0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Представитель инициативной группы: (Ф.И.О.) </w:t>
      </w:r>
      <w:r>
        <w:rPr>
          <w:sz w:val="22"/>
          <w:szCs w:val="22"/>
        </w:rPr>
        <w:t>_________________________________________________</w:t>
      </w:r>
    </w:p>
    <w:p w:rsidR="0011588C" w:rsidRDefault="0011588C">
      <w:pPr>
        <w:pStyle w:val="align-center"/>
        <w:spacing w:before="0" w:beforeAutospacing="0" w:after="0" w:afterAutospacing="0"/>
        <w:rPr>
          <w:sz w:val="22"/>
          <w:szCs w:val="22"/>
        </w:rPr>
      </w:pPr>
    </w:p>
    <w:p w:rsidR="0011588C" w:rsidRDefault="00554E77">
      <w:pPr>
        <w:pStyle w:val="align-center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подпись ____________</w:t>
      </w:r>
    </w:p>
    <w:p w:rsidR="0011588C" w:rsidRDefault="0011588C">
      <w:pPr>
        <w:pStyle w:val="af0"/>
        <w:spacing w:before="0" w:beforeAutospacing="0" w:after="0" w:afterAutospacing="0"/>
        <w:rPr>
          <w:sz w:val="22"/>
          <w:szCs w:val="22"/>
        </w:rPr>
      </w:pPr>
    </w:p>
    <w:p w:rsidR="0011588C" w:rsidRDefault="00554E77">
      <w:pPr>
        <w:pStyle w:val="af0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Представитель местной администрации: </w:t>
      </w:r>
    </w:p>
    <w:p w:rsidR="0011588C" w:rsidRDefault="0011588C">
      <w:pPr>
        <w:pStyle w:val="af0"/>
        <w:spacing w:before="0" w:beforeAutospacing="0" w:after="0" w:afterAutospacing="0"/>
        <w:rPr>
          <w:sz w:val="22"/>
          <w:szCs w:val="22"/>
        </w:rPr>
      </w:pPr>
    </w:p>
    <w:p w:rsidR="0011588C" w:rsidRDefault="00554E77">
      <w:pPr>
        <w:pStyle w:val="af0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Должность (Ф.И.О.) ________________________________________________________________________</w:t>
      </w:r>
    </w:p>
    <w:p w:rsidR="0011588C" w:rsidRDefault="0011588C">
      <w:pPr>
        <w:pStyle w:val="af0"/>
        <w:spacing w:before="0" w:beforeAutospacing="0" w:after="0" w:afterAutospacing="0"/>
        <w:rPr>
          <w:sz w:val="22"/>
          <w:szCs w:val="22"/>
        </w:rPr>
      </w:pPr>
    </w:p>
    <w:p w:rsidR="0011588C" w:rsidRDefault="00554E77">
      <w:pPr>
        <w:pStyle w:val="af0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подпись ___________</w:t>
      </w:r>
    </w:p>
    <w:p w:rsidR="0011588C" w:rsidRDefault="001158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1158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11588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554E77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Приложение № 2</w:t>
      </w:r>
    </w:p>
    <w:p w:rsidR="0011588C" w:rsidRDefault="00554E7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Порядку </w:t>
      </w:r>
      <w:r>
        <w:rPr>
          <w:rFonts w:ascii="Times New Roman" w:hAnsi="Times New Roman"/>
          <w:sz w:val="24"/>
          <w:szCs w:val="24"/>
        </w:rPr>
        <w:t>выдвижения, внесения, обсуждения, рассмотрения инициативных проектов, выдвигаемых для получения финансовой поддержки из республиканского бюджета</w:t>
      </w:r>
    </w:p>
    <w:p w:rsidR="0011588C" w:rsidRDefault="00115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описания инициативного проекта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1588C" w:rsidRDefault="00554E77">
      <w:pPr>
        <w:spacing w:after="0" w:line="240" w:lineRule="auto"/>
        <w:ind w:left="1134" w:right="7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Наименование инициативного проекта: </w:t>
      </w:r>
    </w:p>
    <w:p w:rsidR="0011588C" w:rsidRDefault="00554E77">
      <w:pPr>
        <w:spacing w:after="0" w:line="240" w:lineRule="auto"/>
        <w:ind w:left="1134" w:right="7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 </w:t>
      </w:r>
    </w:p>
    <w:p w:rsidR="0011588C" w:rsidRDefault="00554E77">
      <w:pPr>
        <w:spacing w:after="0" w:line="240" w:lineRule="auto"/>
        <w:ind w:left="1134" w:right="1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(наименование проекта указывается в соответствии с протоколом схода, собрания, ___________________________________________________________________________. </w:t>
      </w:r>
    </w:p>
    <w:p w:rsidR="0011588C" w:rsidRDefault="00554E77">
      <w:pPr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конференции граждан, документом, подтверждающим мнение граждан, полученное путем опроса, сбора их подписей) </w:t>
      </w:r>
    </w:p>
    <w:p w:rsidR="0011588C" w:rsidRDefault="00115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rPr>
          <w:rFonts w:ascii="Times New Roman" w:eastAsiaTheme="minorHAnsi" w:hAnsi="Times New Roman"/>
          <w:sz w:val="24"/>
          <w:szCs w:val="24"/>
        </w:rPr>
      </w:pP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Место реализации инициативного проекта: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(территория  (наименование) муниципального образования или его часть, в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границах которой будет реализовываться инициативный проект)</w:t>
      </w:r>
    </w:p>
    <w:p w:rsidR="0011588C" w:rsidRDefault="00115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 Объект  общественной  инфраструктуры,  на  развитие (создание) которог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направлен инициативный проект: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Тип объекта: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(описывается тип объекта, на которой направлен инициативный проект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(например, объект благоустройства; место массового отдыха населения; иной объект)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Адрес объекта (при наличии):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11588C" w:rsidRDefault="00115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 Информация  о  вопросе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местного значения, в рамках которого реализуется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инициативный проект: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115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Описание проблемы, на решение 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торой направлен инициативный проект: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(суть проблемы, ее негативные социально-экономические последствия, степень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неотложности решения и так далее)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Обоснование предложений по разрешению указанной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проблемы: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115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7. План мероприятий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11588C" w:rsidRDefault="00115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 Ожидаемые результаты реализации инициативного проекта, в том числе: 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8.1. Количество прямых благополучателей (количество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человек, которые получат пользу от инициативного проекта непосредственно)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8.2. Эффективность реализации инициативного проекта (описать как изменится ситуация для прямых благополучателей после реализации инициативного проекта)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115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 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тветственным за обеспечение сохранности объекта и т.д.)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115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    Предварительный   расчет   необходимых   расходов   на   реализацию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инициативного проекта: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(указываются: локальные сметы (сводный сметный расчет) на работы (услуги) в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инициативного проекта; проектная документация на работы (услуги) в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проекта; прайс-листы и другая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информация, подтверждающая стоимость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материалов, оборудования, являющегося неотъемлемой частью выполняемого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инициативного проекта, работ (услуг)</w:t>
      </w:r>
    </w:p>
    <w:p w:rsidR="0011588C" w:rsidRDefault="00115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 Планируемые сроки реализации инициативного проекта: ___________ .</w:t>
      </w:r>
    </w:p>
    <w:p w:rsidR="0011588C" w:rsidRDefault="00115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12. Планируемые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сточники финансирования проекта:</w:t>
      </w:r>
    </w:p>
    <w:p w:rsidR="0011588C" w:rsidRDefault="00554E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126" w:type="dxa"/>
        <w:tblCellMar>
          <w:left w:w="0" w:type="dxa"/>
          <w:right w:w="0" w:type="dxa"/>
        </w:tblCellMar>
        <w:tblLook w:val="04A0"/>
      </w:tblPr>
      <w:tblGrid>
        <w:gridCol w:w="416"/>
        <w:gridCol w:w="5032"/>
        <w:gridCol w:w="1356"/>
        <w:gridCol w:w="2256"/>
      </w:tblGrid>
      <w:tr w:rsidR="001158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источника &lt;*&gt;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(тыс. рублей) 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в общей сумме проекта (процентов) </w:t>
            </w:r>
          </w:p>
        </w:tc>
      </w:tr>
      <w:tr w:rsidR="001158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1158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2" w:right="61" w:hanging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иного межбюджетного трансферта  из республиканского  бюджета Республики Бурятия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158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82" w:right="726" w:hanging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 бюджета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115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1158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58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6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 физических лиц 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158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6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 юридических лиц и индивидуальных предпринимателей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1588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11588C" w:rsidRDefault="00554E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12.1.  Вклад юридических лиц, индивидуальных предпринимателей (при наличии): &lt;*&gt;</w:t>
      </w:r>
    </w:p>
    <w:tbl>
      <w:tblPr>
        <w:tblW w:w="9407" w:type="dxa"/>
        <w:tblInd w:w="878" w:type="dxa"/>
        <w:tblCellMar>
          <w:left w:w="0" w:type="dxa"/>
          <w:right w:w="0" w:type="dxa"/>
        </w:tblCellMar>
        <w:tblLook w:val="04A0"/>
      </w:tblPr>
      <w:tblGrid>
        <w:gridCol w:w="686"/>
        <w:gridCol w:w="7169"/>
        <w:gridCol w:w="1552"/>
      </w:tblGrid>
      <w:tr w:rsidR="0011588C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N </w:t>
            </w:r>
          </w:p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юридического лица, фамилия, имя, отчество (при наличии)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(тыс. рублей) </w:t>
            </w:r>
          </w:p>
        </w:tc>
      </w:tr>
      <w:tr w:rsidR="0011588C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11588C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1588C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1588C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11588C" w:rsidRDefault="00554E77">
      <w:pPr>
        <w:spacing w:after="0" w:line="240" w:lineRule="auto"/>
        <w:ind w:left="851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    &lt;*&gt;  Объем  средств  юридических  лиц и индивидуальных предпринимателей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(безвозмездных    поступлений   от   юридических   лиц   и   индивидуальных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предпринимателей)   подтверждается  гарантийными  письмами,  копии  которых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прикладываются к заявке.</w:t>
      </w:r>
    </w:p>
    <w:p w:rsidR="0011588C" w:rsidRDefault="00554E77">
      <w:pPr>
        <w:spacing w:after="0" w:line="240" w:lineRule="auto"/>
        <w:ind w:left="1134" w:right="7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12.2.  Количество  граждан,  изъявивших  желание  принять трудовое участие в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реализации  проекта  (согласно  протоколу  собрания  граждан  о  выдвижении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инициативы):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12.3.  Нефинансовые  формы добровольного участия  в  реализации  проекта, обеспеченные инициатором проекта (добровольное имущественное участие, кроме трудового участия, предусмотрен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ного пунктом 7.2):</w:t>
      </w:r>
    </w:p>
    <w:p w:rsidR="0011588C" w:rsidRDefault="00554E77">
      <w:pPr>
        <w:spacing w:after="0" w:line="240" w:lineRule="auto"/>
        <w:ind w:left="1134" w:right="7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3694"/>
        <w:gridCol w:w="2260"/>
        <w:gridCol w:w="1559"/>
        <w:gridCol w:w="1559"/>
      </w:tblGrid>
      <w:tr w:rsidR="001158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right="567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</w:p>
          <w:p w:rsidR="0011588C" w:rsidRDefault="00554E77">
            <w:pPr>
              <w:spacing w:after="0" w:line="240" w:lineRule="auto"/>
              <w:ind w:right="567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42" w:right="4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юридического лица, фамилия, имя, отчество (при наличии) физического лица, индивидуального предпринимателя 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tabs>
                <w:tab w:val="left" w:pos="1134"/>
              </w:tabs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формы нефинансового участия &lt;*&gt;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42" w:right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(единиц) </w:t>
            </w:r>
          </w:p>
        </w:tc>
      </w:tr>
      <w:tr w:rsidR="001158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right="567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134" w:right="726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134" w:right="726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134" w:right="726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134" w:right="726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1158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right="567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134" w:right="726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134" w:right="726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134" w:right="726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134" w:right="726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158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right="567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134" w:right="726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134" w:right="726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134" w:right="726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134" w:right="726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158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right="567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134" w:right="726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134" w:right="726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134" w:right="726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588C" w:rsidRDefault="00554E77">
            <w:pPr>
              <w:spacing w:after="0" w:line="240" w:lineRule="auto"/>
              <w:ind w:left="1134" w:right="726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&lt;*&gt; Примеры нефинансовых форм участия: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1) предоставление материалов;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2)  предоставление  техники  и  оборудования;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3) вывоз мусора и тому подобное.</w:t>
      </w:r>
    </w:p>
    <w:p w:rsidR="0011588C" w:rsidRDefault="00115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13. Дополнительная информация и комментарии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(при необходимости):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115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14.   Сведения  об  инициаторе  проекта/представителе  инициативной  группы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(Ф.И.О.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(последнее  -  при  наличии), телефон, электронный адрес, почтовый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адрес):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"___" ___________ 20__ г. _________________________________________________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(Ф.И.О. (последнее - при наличии) инициатора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проекта/представителя инициативной группы,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которому делегированы полномочия представлять</w:t>
      </w:r>
    </w:p>
    <w:p w:rsidR="0011588C" w:rsidRDefault="0055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нтересы инициативной группы)</w:t>
      </w:r>
    </w:p>
    <w:p w:rsidR="0011588C" w:rsidRDefault="00115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7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588C" w:rsidRDefault="00554E77">
      <w:pPr>
        <w:spacing w:after="0" w:line="288" w:lineRule="atLeast"/>
        <w:ind w:left="1134" w:firstLine="567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bookmarkEnd w:id="11"/>
      <w:r>
        <w:rPr>
          <w:rFonts w:ascii="Times New Roman" w:eastAsia="Times New Roman" w:hAnsi="Times New Roman"/>
          <w:bCs/>
          <w:sz w:val="24"/>
          <w:szCs w:val="24"/>
        </w:rPr>
        <w:t>Приложение № 3</w:t>
      </w:r>
    </w:p>
    <w:p w:rsidR="0011588C" w:rsidRDefault="00554E77">
      <w:pPr>
        <w:pStyle w:val="af0"/>
        <w:spacing w:before="0" w:beforeAutospacing="0" w:after="0" w:afterAutospacing="0"/>
        <w:jc w:val="right"/>
      </w:pPr>
      <w:r>
        <w:rPr>
          <w:bCs/>
        </w:rPr>
        <w:t xml:space="preserve">к </w:t>
      </w:r>
      <w:r>
        <w:t>Порядку выдвижения, внесения, обсуждения, рассмотрения инициативных проектов, выдвигаемых для получения финансовой поддержки из республиканского бюджета</w:t>
      </w:r>
    </w:p>
    <w:p w:rsidR="0011588C" w:rsidRDefault="0011588C">
      <w:pPr>
        <w:pStyle w:val="af0"/>
        <w:spacing w:before="0" w:beforeAutospacing="0" w:after="0" w:afterAutospacing="0"/>
      </w:pPr>
    </w:p>
    <w:p w:rsidR="0011588C" w:rsidRDefault="00554E77">
      <w:pPr>
        <w:pStyle w:val="align-center"/>
        <w:spacing w:before="0" w:beforeAutospacing="0" w:after="0" w:afterAutospacing="0"/>
        <w:jc w:val="center"/>
      </w:pPr>
      <w:r>
        <w:t>Заявка</w:t>
      </w:r>
    </w:p>
    <w:p w:rsidR="0011588C" w:rsidRDefault="00554E77">
      <w:pPr>
        <w:pStyle w:val="align-center"/>
        <w:spacing w:before="0" w:beforeAutospacing="0" w:after="0" w:afterAutospacing="0"/>
        <w:jc w:val="center"/>
      </w:pPr>
      <w:r>
        <w:t xml:space="preserve">на участие в конкурсном отборе инициативного проекта </w:t>
      </w:r>
    </w:p>
    <w:p w:rsidR="0011588C" w:rsidRDefault="0011588C">
      <w:pPr>
        <w:pStyle w:val="af0"/>
        <w:spacing w:before="0" w:beforeAutospacing="0" w:after="0" w:afterAutospacing="0"/>
      </w:pPr>
    </w:p>
    <w:p w:rsidR="0011588C" w:rsidRDefault="0011588C">
      <w:pPr>
        <w:pStyle w:val="af0"/>
        <w:spacing w:before="0" w:beforeAutospacing="0" w:after="0" w:afterAutospacing="0"/>
      </w:pPr>
    </w:p>
    <w:p w:rsidR="0011588C" w:rsidRDefault="00554E77">
      <w:pPr>
        <w:pStyle w:val="af0"/>
        <w:spacing w:before="0" w:beforeAutospacing="0" w:after="0" w:afterAutospacing="0"/>
      </w:pPr>
      <w:r>
        <w:t>Инициативная группа, в лице уполномоченного лица __________________________________</w:t>
      </w:r>
    </w:p>
    <w:p w:rsidR="0011588C" w:rsidRDefault="00554E77">
      <w:pPr>
        <w:pStyle w:val="af0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(Ф.И.О. уполномоченного лица инициативной группы)</w:t>
      </w:r>
    </w:p>
    <w:p w:rsidR="0011588C" w:rsidRDefault="0011588C">
      <w:pPr>
        <w:pStyle w:val="af0"/>
        <w:spacing w:before="0" w:beforeAutospacing="0" w:after="0" w:afterAutospacing="0"/>
        <w:jc w:val="center"/>
        <w:rPr>
          <w:sz w:val="20"/>
          <w:szCs w:val="20"/>
        </w:rPr>
      </w:pPr>
    </w:p>
    <w:p w:rsidR="0011588C" w:rsidRDefault="00554E77">
      <w:pPr>
        <w:pStyle w:val="af0"/>
        <w:spacing w:before="0" w:beforeAutospacing="0" w:after="0" w:afterAutospacing="0"/>
      </w:pPr>
      <w:r>
        <w:t>просит рассмотреть на заседании комиссии проект инициативного бюд</w:t>
      </w:r>
      <w:r>
        <w:t>жетирования, в сумме _____________ тыс. рублей. (сумма прописью)</w:t>
      </w:r>
    </w:p>
    <w:p w:rsidR="0011588C" w:rsidRDefault="0011588C">
      <w:pPr>
        <w:pStyle w:val="af0"/>
        <w:spacing w:before="0" w:beforeAutospacing="0" w:after="0" w:afterAutospacing="0"/>
      </w:pPr>
    </w:p>
    <w:p w:rsidR="0011588C" w:rsidRDefault="00554E77">
      <w:pPr>
        <w:pStyle w:val="af0"/>
        <w:spacing w:before="0" w:beforeAutospacing="0" w:after="0" w:afterAutospacing="0"/>
      </w:pPr>
      <w:r>
        <w:t>Прилагаемые документы (примерный перечень):</w:t>
      </w:r>
    </w:p>
    <w:p w:rsidR="0011588C" w:rsidRDefault="00554E77">
      <w:pPr>
        <w:pStyle w:val="af0"/>
        <w:spacing w:before="0" w:beforeAutospacing="0" w:after="0" w:afterAutospacing="0"/>
      </w:pPr>
      <w:r>
        <w:t>1.Проект инициативного бюджетирования (далее – проект), на ____ л. в 1 экз.</w:t>
      </w:r>
    </w:p>
    <w:p w:rsidR="0011588C" w:rsidRDefault="00554E77">
      <w:pPr>
        <w:pStyle w:val="af0"/>
        <w:spacing w:before="0" w:beforeAutospacing="0" w:after="0" w:afterAutospacing="0"/>
      </w:pPr>
      <w:r>
        <w:t>2.Протокол собрания жителей, на ____л. в 1 экз.</w:t>
      </w:r>
    </w:p>
    <w:p w:rsidR="0011588C" w:rsidRDefault="00554E77">
      <w:pPr>
        <w:pStyle w:val="af0"/>
        <w:spacing w:before="0" w:beforeAutospacing="0" w:after="0" w:afterAutospacing="0"/>
      </w:pPr>
      <w:r>
        <w:t>3. Лист регистрации уч</w:t>
      </w:r>
      <w:r>
        <w:t>астников собрания жителей на ____ л. в 1 экз.</w:t>
      </w:r>
    </w:p>
    <w:p w:rsidR="0011588C" w:rsidRDefault="00554E77">
      <w:pPr>
        <w:pStyle w:val="af0"/>
        <w:spacing w:before="0" w:beforeAutospacing="0" w:after="0" w:afterAutospacing="0"/>
      </w:pPr>
      <w:r>
        <w:t>4.Сметная документация / прайс-листы на закупаемое оборудование (материалы), на ____л. в 1 экз.</w:t>
      </w:r>
    </w:p>
    <w:p w:rsidR="0011588C" w:rsidRDefault="00554E77">
      <w:pPr>
        <w:pStyle w:val="af0"/>
        <w:spacing w:before="0" w:beforeAutospacing="0" w:after="0" w:afterAutospacing="0"/>
      </w:pPr>
      <w:r>
        <w:t>5.Фотографии, свидетельствующие о текущем состоянии объекта, на ____л. в 1 экз.</w:t>
      </w:r>
    </w:p>
    <w:p w:rsidR="0011588C" w:rsidRDefault="0011588C">
      <w:pPr>
        <w:pStyle w:val="af0"/>
        <w:spacing w:before="0" w:beforeAutospacing="0" w:after="0" w:afterAutospacing="0"/>
      </w:pPr>
    </w:p>
    <w:p w:rsidR="0011588C" w:rsidRDefault="00554E77">
      <w:pPr>
        <w:pStyle w:val="af0"/>
        <w:spacing w:before="0" w:beforeAutospacing="0" w:after="0" w:afterAutospacing="0"/>
        <w:jc w:val="both"/>
      </w:pPr>
      <w:r>
        <w:tab/>
        <w:t>Заявитель настоящим подтверждает</w:t>
      </w:r>
      <w:r>
        <w:t>, что вся информация, содержащаяся в заявке и прилагаемых документах, является достоверной и полной.</w:t>
      </w:r>
    </w:p>
    <w:p w:rsidR="0011588C" w:rsidRDefault="0011588C">
      <w:pPr>
        <w:pStyle w:val="af0"/>
        <w:spacing w:before="0" w:beforeAutospacing="0" w:after="0" w:afterAutospacing="0"/>
        <w:jc w:val="both"/>
      </w:pPr>
    </w:p>
    <w:p w:rsidR="0011588C" w:rsidRDefault="00554E77">
      <w:pPr>
        <w:pStyle w:val="af0"/>
        <w:spacing w:before="0" w:beforeAutospacing="0" w:after="0" w:afterAutospacing="0"/>
      </w:pPr>
      <w:r>
        <w:t>____________  ____________________________</w:t>
      </w:r>
    </w:p>
    <w:p w:rsidR="0011588C" w:rsidRDefault="00554E77">
      <w:pPr>
        <w:pStyle w:val="af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(подпись) (расшифровка подписи, Ф.И.О.)</w:t>
      </w:r>
    </w:p>
    <w:p w:rsidR="0011588C" w:rsidRDefault="0011588C">
      <w:pPr>
        <w:pStyle w:val="af0"/>
        <w:spacing w:before="0" w:beforeAutospacing="0" w:after="0" w:afterAutospacing="0"/>
      </w:pPr>
    </w:p>
    <w:p w:rsidR="0011588C" w:rsidRDefault="00554E77">
      <w:pPr>
        <w:pStyle w:val="af0"/>
        <w:spacing w:before="0" w:beforeAutospacing="0" w:after="0" w:afterAutospacing="0"/>
      </w:pPr>
      <w:r>
        <w:t xml:space="preserve">телефон электронный адрес </w:t>
      </w:r>
      <w:r>
        <w:t>________________________________________________________</w:t>
      </w:r>
    </w:p>
    <w:p w:rsidR="0011588C" w:rsidRDefault="0011588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88C" w:rsidRDefault="0011588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88C" w:rsidRDefault="0011588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88C" w:rsidRDefault="0011588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88C" w:rsidRDefault="0011588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88C" w:rsidRDefault="0011588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88C" w:rsidRDefault="0011588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88C" w:rsidRDefault="0011588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88C" w:rsidRDefault="0011588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88C" w:rsidRDefault="0011588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88C" w:rsidRDefault="0011588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88C" w:rsidRDefault="0011588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88C" w:rsidRDefault="0011588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88C" w:rsidRDefault="0011588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88C" w:rsidRDefault="0011588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88C" w:rsidRDefault="0011588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588C" w:rsidRDefault="0011588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11588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11588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11588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11588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11588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11588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11588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11588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11588C" w:rsidRDefault="00554E7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2 к решению Совета депутатов </w:t>
      </w:r>
    </w:p>
    <w:p w:rsidR="0011588C" w:rsidRDefault="00554E77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МО СП «</w:t>
      </w:r>
      <w:r>
        <w:rPr>
          <w:rFonts w:ascii="Times New Roman" w:hAnsi="Times New Roman"/>
          <w:bCs/>
          <w:sz w:val="24"/>
          <w:szCs w:val="24"/>
        </w:rPr>
        <w:t>Верхнеталец</w:t>
      </w:r>
      <w:r>
        <w:rPr>
          <w:rFonts w:ascii="Times New Roman" w:hAnsi="Times New Roman"/>
          <w:bCs/>
          <w:sz w:val="24"/>
          <w:szCs w:val="24"/>
        </w:rPr>
        <w:t xml:space="preserve">кое»№ </w:t>
      </w:r>
      <w:r>
        <w:rPr>
          <w:rFonts w:ascii="Times New Roman" w:hAnsi="Times New Roman"/>
          <w:bCs/>
          <w:sz w:val="24"/>
          <w:szCs w:val="24"/>
        </w:rPr>
        <w:t>36</w:t>
      </w:r>
      <w:r>
        <w:rPr>
          <w:rFonts w:ascii="Times New Roman" w:hAnsi="Times New Roman"/>
          <w:bCs/>
          <w:sz w:val="24"/>
          <w:szCs w:val="24"/>
        </w:rPr>
        <w:t xml:space="preserve"> от </w:t>
      </w:r>
      <w:r>
        <w:rPr>
          <w:rFonts w:ascii="Times New Roman" w:hAnsi="Times New Roman"/>
          <w:bCs/>
          <w:sz w:val="24"/>
          <w:szCs w:val="24"/>
        </w:rPr>
        <w:t xml:space="preserve">«26» февраля </w:t>
      </w:r>
      <w:r>
        <w:rPr>
          <w:rFonts w:ascii="Times New Roman" w:hAnsi="Times New Roman"/>
          <w:bCs/>
          <w:sz w:val="24"/>
          <w:szCs w:val="24"/>
        </w:rPr>
        <w:t>2025</w:t>
      </w:r>
    </w:p>
    <w:p w:rsidR="0011588C" w:rsidRDefault="001158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1588C" w:rsidRDefault="00554E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Порядок выявления мнения граждан по вопросу о поддержке Инициативного проекта путем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опроса граждан, сбора их подписей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Выявление мнения граждан по вопросу о поддержке инициативного проекта может проводиться путем опроса граждан, сбора их подписей.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 Требования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Порядка выявления мнения граждан по вопросу о поддержке инициативного проект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 путем опроса граждан, сбора их подписей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распространяются на опрос граждан, сбора их подписей, проводимых по вопросу о поддержке инициативного проекта.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Опрос граждан, сбор их подписей по вопросу о поддержке инициативного проекта осуществляется иници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аторами проекта с учетом требований Федерального закона </w:t>
      </w:r>
      <w:hyperlink r:id="rId9" w:tgtFrame="_blank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от 27 июля 2006 года № 152-ФЗ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«О персональных данных» в форме подписного листа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приложению 1 к настоящему Порядку. К подписному листу прилагаются согласия на обработку персональных данных граждан, подписавших подписной лист, согласно приложению 2 к настоящему Порядку.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Данные о гражданине в подписной лист вносятся им собст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венноручно только рукописным способом, при этом использование карандашей не допускается.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заверяется одним из членов инициативной группы.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В подписные листы вносятся подписи не менее 50% граждан, достигших шестнадцатилетнего возраста и зарегистрированных по месту жительства или по месту пребывания на территории муниципального образования сель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ское поселение «Верхнеталецкое» или части территории муниципального образования сельское поселение «Верхнеталецкое», на которой планируется реализация инициативного проекта.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После окончания опроса граждан, сбора их подписей инициатором проекта подсчитыв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ается количество подписей и составляется протокол об итогах опроса, сбора подписей граждан в поддержку инициативного проекта по форме согласно приложению 3 к настоящему Порядку (далее - протокол). Протокол подписывается инициатором проекта. В случае если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нициатором проекта является инициативная группа граждан, протокол подписывается всеми членами инициативной группы граждан.</w:t>
      </w:r>
    </w:p>
    <w:p w:rsidR="0011588C" w:rsidRDefault="00554E7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8. В случае, если в поддержку инициативного проекта в подписные листы внесены подписи не менее 50% граждан, достигших шестнадцатилетн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его возраста и зарегистрированных по месту жительства или по месту пребывания на территории муниципального образования сельское поселение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Верхнеталец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кое», части территории муниципального образования сельское поселение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Верхнеталец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кое», на которой планируе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тся реализация инициативного проекта, протокол и подписные листы направляются вместе с инициативным проектом в комиссию администрации муниципального образования сельское поселение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Верхнеталец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кое», ответственный за организацию работы по рассмотрению инициа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тивных проектов в администрации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муниципального образования сельское поселение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Верхнеталец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кое», 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>Положением о реализации инициативных проектов в МО СП «</w:t>
      </w:r>
      <w:r>
        <w:rPr>
          <w:rFonts w:ascii="Times New Roman" w:hAnsi="Times New Roman" w:cs="Times New Roman"/>
          <w:b w:val="0"/>
          <w:sz w:val="28"/>
          <w:szCs w:val="28"/>
        </w:rPr>
        <w:t>Верхнеталец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кое». </w:t>
      </w:r>
    </w:p>
    <w:p w:rsidR="0011588C" w:rsidRDefault="00554E7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 № 1</w:t>
      </w:r>
    </w:p>
    <w:p w:rsidR="0011588C" w:rsidRDefault="00554E77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 Порядку выявления мнения граждан по вопросу 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поддержке Инициативного проекта путем опроса граждан, сбора их подписей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2" w:name="P56"/>
      <w:bookmarkEnd w:id="12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1588C" w:rsidRDefault="00554E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Подписной лист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Мы, нижеподписавшиеся жители </w:t>
      </w:r>
      <w:r>
        <w:rPr>
          <w:rFonts w:ascii="Times New Roman" w:hAnsi="Times New Roman"/>
          <w:sz w:val="24"/>
          <w:szCs w:val="24"/>
        </w:rPr>
        <w:t>муниципального образования сельское поселение «</w:t>
      </w:r>
      <w:r>
        <w:rPr>
          <w:rFonts w:ascii="Times New Roman" w:hAnsi="Times New Roman"/>
          <w:sz w:val="24"/>
          <w:szCs w:val="24"/>
        </w:rPr>
        <w:t>Верхнеталец</w:t>
      </w:r>
      <w:r>
        <w:rPr>
          <w:rFonts w:ascii="Times New Roman" w:hAnsi="Times New Roman"/>
          <w:sz w:val="24"/>
          <w:szCs w:val="24"/>
        </w:rPr>
        <w:t>кое»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поддерживаем инициативный проект_____________________________________</w:t>
      </w:r>
    </w:p>
    <w:p w:rsidR="0011588C" w:rsidRDefault="00554E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490" w:type="dxa"/>
        <w:tblCellMar>
          <w:left w:w="0" w:type="dxa"/>
          <w:right w:w="0" w:type="dxa"/>
        </w:tblCellMar>
        <w:tblLook w:val="04A0"/>
      </w:tblPr>
      <w:tblGrid>
        <w:gridCol w:w="834"/>
        <w:gridCol w:w="2143"/>
        <w:gridCol w:w="1771"/>
        <w:gridCol w:w="2198"/>
        <w:gridCol w:w="1701"/>
        <w:gridCol w:w="1843"/>
      </w:tblGrid>
      <w:tr w:rsidR="0011588C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 по месту жительства или по месту пребывания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паспорта (или заменяющего его документа)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и дата подписания листа</w:t>
            </w:r>
          </w:p>
        </w:tc>
      </w:tr>
      <w:tr w:rsidR="0011588C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1588C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1588C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1588C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1588C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1588C"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88C" w:rsidRDefault="00554E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1588C" w:rsidRDefault="00554E7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Подписи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заверяю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(Ф.И.О., дата рождения, данные паспорта (или заменяющего его документа), адрес регистрации по месту жительства или по месту пребывания лица, осуществляющего сбор подписей)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"___" __________ 20___ г.               ______________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                                 (подпись)</w:t>
      </w: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554E77">
      <w:pPr>
        <w:spacing w:after="0" w:line="240" w:lineRule="auto"/>
        <w:ind w:firstLine="567"/>
        <w:jc w:val="right"/>
        <w:rPr>
          <w:rFonts w:ascii="Times New Roman" w:eastAsia="BatangChe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textWrapping" w:clear="all"/>
      </w:r>
      <w:r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Приложение № 2</w:t>
      </w:r>
    </w:p>
    <w:p w:rsidR="0011588C" w:rsidRDefault="00554E77">
      <w:pPr>
        <w:spacing w:after="0" w:line="240" w:lineRule="auto"/>
        <w:ind w:firstLine="567"/>
        <w:jc w:val="right"/>
        <w:rPr>
          <w:rFonts w:ascii="Times New Roman" w:eastAsia="BatangChe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BatangChe" w:hAnsi="Times New Roman"/>
          <w:color w:val="000000"/>
          <w:sz w:val="24"/>
          <w:szCs w:val="24"/>
          <w:lang w:eastAsia="ru-RU"/>
        </w:rPr>
        <w:t>к Порядку выявления мнения граждан по вопросу о поддержке Инициативного проекта путем опроса граждан, сбора их подписей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3" w:name="P125"/>
      <w:bookmarkEnd w:id="13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1588C" w:rsidRDefault="00554E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:rsidR="0011588C" w:rsidRDefault="001158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1588C" w:rsidRDefault="00554E77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 _______________________________________________________</w:t>
      </w:r>
      <w:r w:rsidRPr="00BD62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</w:p>
    <w:p w:rsidR="0011588C" w:rsidRDefault="00554E77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  <w:r w:rsidRPr="00BD62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_________________________,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(фамилия, имя, отчество, адрес, номер основного документа, удостоверяющего его личность, сведения о дате выдачи указанного документа и выдавшем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 органе) в соответствии со статьей 9 Федерального закона </w:t>
      </w:r>
      <w:hyperlink r:id="rId10" w:tgtFrame="_blank" w:history="1">
        <w:r>
          <w:rPr>
            <w:rFonts w:ascii="Times New Roman" w:eastAsia="Times New Roman" w:hAnsi="Times New Roman"/>
            <w:sz w:val="24"/>
            <w:szCs w:val="24"/>
            <w:lang w:eastAsia="ru-RU"/>
          </w:rPr>
          <w:t>от 27 июля 2006 года № 152-ФЗ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«О персональных данных» выражаю свое согласи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на обработку Администрацией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сельское поселение «</w:t>
      </w:r>
      <w:r>
        <w:rPr>
          <w:rFonts w:ascii="Times New Roman" w:hAnsi="Times New Roman"/>
          <w:sz w:val="24"/>
          <w:szCs w:val="24"/>
        </w:rPr>
        <w:t>Верхнеталец</w:t>
      </w:r>
      <w:r>
        <w:rPr>
          <w:rFonts w:ascii="Times New Roman" w:hAnsi="Times New Roman"/>
          <w:sz w:val="24"/>
          <w:szCs w:val="24"/>
        </w:rPr>
        <w:t xml:space="preserve">кое»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моих персональных данных.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Администрация </w:t>
      </w:r>
      <w:r>
        <w:rPr>
          <w:rFonts w:ascii="Times New Roman" w:hAnsi="Times New Roman"/>
          <w:sz w:val="24"/>
          <w:szCs w:val="24"/>
        </w:rPr>
        <w:t>муниципального образования сельское поселение «</w:t>
      </w:r>
      <w:r>
        <w:rPr>
          <w:rFonts w:ascii="Times New Roman" w:hAnsi="Times New Roman"/>
          <w:sz w:val="24"/>
          <w:szCs w:val="24"/>
        </w:rPr>
        <w:t>Верхнеталец</w:t>
      </w:r>
      <w:r>
        <w:rPr>
          <w:rFonts w:ascii="Times New Roman" w:hAnsi="Times New Roman"/>
          <w:sz w:val="24"/>
          <w:szCs w:val="24"/>
        </w:rPr>
        <w:t>кое»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вправе осуществлять обработку моихперсональных данных (сб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ор, систематизацию, накопление, хранение, уточнение (обновление, изменение), использование, распространение (в том числе передачу), блокирование, уничтожение моих персональных данных) в документарной и электронной форме.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Перечень персональных данных, 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обработку которых дается настоящее согласие: фамилия, имя, отчество, дата рождения, серия и номер паспорта или заменяющего его документа, адрес места жительства, адрес электронной почты и номер телефона.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Настоящее согласие действует бессрочно. Условием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прекращения обработки персональных данных является получение моего письменного отзыва настоящего согласия. Администрация </w:t>
      </w:r>
      <w:r>
        <w:rPr>
          <w:rFonts w:ascii="Times New Roman" w:hAnsi="Times New Roman"/>
          <w:sz w:val="24"/>
          <w:szCs w:val="24"/>
        </w:rPr>
        <w:t>муниципального образования сельское поселение «</w:t>
      </w:r>
      <w:r>
        <w:rPr>
          <w:rFonts w:ascii="Times New Roman" w:hAnsi="Times New Roman"/>
          <w:sz w:val="24"/>
          <w:szCs w:val="24"/>
        </w:rPr>
        <w:t>Верхнеталец</w:t>
      </w:r>
      <w:r>
        <w:rPr>
          <w:rFonts w:ascii="Times New Roman" w:hAnsi="Times New Roman"/>
          <w:sz w:val="24"/>
          <w:szCs w:val="24"/>
        </w:rPr>
        <w:t xml:space="preserve">кое»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прекращает обработку персональных данных и в случае, если сохранения персональных данных не требуется, уничтожает их в срок, не превышающий 30 дней с даты поступления указанного отзыва. Администрация </w:t>
      </w:r>
      <w:r>
        <w:rPr>
          <w:rFonts w:ascii="Times New Roman" w:hAnsi="Times New Roman"/>
          <w:sz w:val="24"/>
          <w:szCs w:val="24"/>
        </w:rPr>
        <w:t>муниципального образования сельское поселение «</w:t>
      </w:r>
      <w:r>
        <w:rPr>
          <w:rFonts w:ascii="Times New Roman" w:hAnsi="Times New Roman"/>
          <w:sz w:val="24"/>
          <w:szCs w:val="24"/>
        </w:rPr>
        <w:t>Верхнетал</w:t>
      </w:r>
      <w:r>
        <w:rPr>
          <w:rFonts w:ascii="Times New Roman" w:hAnsi="Times New Roman"/>
          <w:sz w:val="24"/>
          <w:szCs w:val="24"/>
        </w:rPr>
        <w:t>ец</w:t>
      </w:r>
      <w:r>
        <w:rPr>
          <w:rFonts w:ascii="Times New Roman" w:hAnsi="Times New Roman"/>
          <w:sz w:val="24"/>
          <w:szCs w:val="24"/>
        </w:rPr>
        <w:t xml:space="preserve">кое»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вправе после получения отзыва настоящего согласия продолжать обработку моих персональных данных в той части, в которой для ее осуществления согласия не требуется или не будет требоваться в силу действующего законодательства.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Настоящий пункт является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соглашением между мной и Администрацией </w:t>
      </w:r>
      <w:r>
        <w:rPr>
          <w:rFonts w:ascii="Times New Roman" w:hAnsi="Times New Roman"/>
          <w:sz w:val="24"/>
          <w:szCs w:val="24"/>
        </w:rPr>
        <w:t>муниципального образования сельское поселение «</w:t>
      </w:r>
      <w:r>
        <w:rPr>
          <w:rFonts w:ascii="Times New Roman" w:hAnsi="Times New Roman"/>
          <w:sz w:val="24"/>
          <w:szCs w:val="24"/>
        </w:rPr>
        <w:t>Верхнеталец</w:t>
      </w:r>
      <w:r>
        <w:rPr>
          <w:rFonts w:ascii="Times New Roman" w:hAnsi="Times New Roman"/>
          <w:sz w:val="24"/>
          <w:szCs w:val="24"/>
        </w:rPr>
        <w:t xml:space="preserve">кое»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изменении срока прекращения обработки моих персональных данных после поступления отзыва настоящего согласия.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Администрация </w:t>
      </w:r>
      <w:r>
        <w:rPr>
          <w:rFonts w:ascii="Times New Roman" w:hAnsi="Times New Roman"/>
          <w:sz w:val="24"/>
          <w:szCs w:val="24"/>
        </w:rPr>
        <w:t>муниципального образова</w:t>
      </w:r>
      <w:r>
        <w:rPr>
          <w:rFonts w:ascii="Times New Roman" w:hAnsi="Times New Roman"/>
          <w:sz w:val="24"/>
          <w:szCs w:val="24"/>
        </w:rPr>
        <w:t>ния сельское поселение «</w:t>
      </w:r>
      <w:r>
        <w:rPr>
          <w:rFonts w:ascii="Times New Roman" w:hAnsi="Times New Roman"/>
          <w:sz w:val="24"/>
          <w:szCs w:val="24"/>
        </w:rPr>
        <w:t>Верхнеталец</w:t>
      </w:r>
      <w:r>
        <w:rPr>
          <w:rFonts w:ascii="Times New Roman" w:hAnsi="Times New Roman"/>
          <w:sz w:val="24"/>
          <w:szCs w:val="24"/>
        </w:rPr>
        <w:t xml:space="preserve">кое»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вправе обрабатывать мои персональные данные в целях рассмотрения инициативного проекта, а также в целях исполнения иных полномочий в соответствии с действующим законодательством.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Я даю согласие на передачу своих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ерсональных данных третьим лицам для их обработки способами, указанными в пункте 1 настоящего согласия, для достижения целей, указанных в пункте 4 настоящего согласия.</w:t>
      </w:r>
    </w:p>
    <w:p w:rsidR="0011588C" w:rsidRDefault="0011588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"___" __________ 20___ г.               ______________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 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                   (подпись)</w:t>
      </w:r>
    </w:p>
    <w:p w:rsidR="0011588C" w:rsidRDefault="00554E7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textWrapping" w:clear="all"/>
      </w: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11588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588C" w:rsidRDefault="00554E77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 № 3</w:t>
      </w:r>
    </w:p>
    <w:p w:rsidR="0011588C" w:rsidRDefault="00554E77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Порядку выявления мнения граждан по вопросу о поддержке Инициативного проекта путем опроса граждан, сбора их подписей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4" w:name="P177"/>
      <w:bookmarkEnd w:id="14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1588C" w:rsidRDefault="00554E77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Протокол об итогах опроса, сбора подписей граждан в поддержку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инициативного проекта</w:t>
      </w:r>
    </w:p>
    <w:p w:rsidR="0011588C" w:rsidRDefault="00554E77">
      <w:pPr>
        <w:spacing w:after="0" w:line="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11588C" w:rsidRDefault="00554E77">
      <w:pPr>
        <w:spacing w:after="0" w:line="0" w:lineRule="atLeas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инициативного проекта)</w:t>
      </w:r>
    </w:p>
    <w:p w:rsidR="0011588C" w:rsidRDefault="0011588C">
      <w:pPr>
        <w:spacing w:after="0" w:line="0" w:lineRule="atLeas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1588C" w:rsidRDefault="00554E77">
      <w:pPr>
        <w:spacing w:after="0" w:line="36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Планируемая для реализации инициативного проекта территория, на которой осуществлялся сбор подписей 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___________________________________________.</w:t>
      </w:r>
    </w:p>
    <w:p w:rsidR="0011588C" w:rsidRDefault="00554E77">
      <w:pPr>
        <w:spacing w:after="0" w:line="36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Общее количество граждан, достигших шестнадцатилетнего возраста, зарегистрированных по месту жительства или по месту пребывания на указанной территории - __________________________.</w:t>
      </w:r>
    </w:p>
    <w:p w:rsidR="0011588C" w:rsidRDefault="00554E77">
      <w:pPr>
        <w:spacing w:after="0" w:line="36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Количество подписей, которое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необходимо для учета мнения по вопросу поддержки инициативного проекта - __________________________</w:t>
      </w:r>
      <w:r w:rsidRPr="00BD62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________.</w:t>
      </w:r>
    </w:p>
    <w:p w:rsidR="0011588C" w:rsidRDefault="00554E77">
      <w:pPr>
        <w:spacing w:after="0" w:line="36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подписных листов - ________________________</w:t>
      </w:r>
      <w:r w:rsidRPr="00BD62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_________.</w:t>
      </w:r>
    </w:p>
    <w:p w:rsidR="0011588C" w:rsidRDefault="00554E77">
      <w:pPr>
        <w:spacing w:after="0" w:line="36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подписей в подписны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 листах в поддержку инициативного проекта - __________________________________________________________.</w:t>
      </w:r>
    </w:p>
    <w:p w:rsidR="0011588C" w:rsidRDefault="00554E77">
      <w:pPr>
        <w:spacing w:after="0" w:line="0" w:lineRule="atLeas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Инициатор проекта _________________ _______________________</w:t>
      </w:r>
    </w:p>
    <w:p w:rsidR="0011588C" w:rsidRDefault="00554E77">
      <w:pPr>
        <w:spacing w:after="0" w:line="0" w:lineRule="atLeast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(подпись) (расшифровка подписи)</w:t>
      </w:r>
    </w:p>
    <w:p w:rsidR="0011588C" w:rsidRDefault="0011588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rPr>
          <w:rFonts w:ascii="Times New Roman" w:hAnsi="Times New Roman"/>
          <w:b/>
          <w:bCs/>
          <w:sz w:val="24"/>
          <w:szCs w:val="24"/>
        </w:rPr>
      </w:pPr>
    </w:p>
    <w:p w:rsidR="0011588C" w:rsidRDefault="0011588C">
      <w:pPr>
        <w:rPr>
          <w:rFonts w:ascii="Times New Roman" w:hAnsi="Times New Roman"/>
          <w:b/>
          <w:bCs/>
          <w:sz w:val="24"/>
          <w:szCs w:val="24"/>
        </w:rPr>
      </w:pPr>
    </w:p>
    <w:p w:rsidR="0011588C" w:rsidRDefault="00554E77">
      <w:pP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3 к решению Совета депутатов </w:t>
      </w:r>
    </w:p>
    <w:p w:rsidR="0011588C" w:rsidRDefault="00554E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МО СП «</w:t>
      </w:r>
      <w:r>
        <w:rPr>
          <w:rFonts w:ascii="Times New Roman" w:hAnsi="Times New Roman"/>
          <w:bCs/>
          <w:sz w:val="24"/>
          <w:szCs w:val="24"/>
        </w:rPr>
        <w:t>Верхнеталец</w:t>
      </w:r>
      <w:r>
        <w:rPr>
          <w:rFonts w:ascii="Times New Roman" w:hAnsi="Times New Roman"/>
          <w:bCs/>
          <w:sz w:val="24"/>
          <w:szCs w:val="24"/>
        </w:rPr>
        <w:t>кое»№</w:t>
      </w:r>
      <w:r>
        <w:rPr>
          <w:rFonts w:ascii="Times New Roman" w:hAnsi="Times New Roman"/>
          <w:bCs/>
          <w:sz w:val="24"/>
          <w:szCs w:val="24"/>
        </w:rPr>
        <w:t xml:space="preserve"> 36</w:t>
      </w:r>
      <w:r>
        <w:rPr>
          <w:rFonts w:ascii="Times New Roman" w:hAnsi="Times New Roman"/>
          <w:bCs/>
          <w:sz w:val="24"/>
          <w:szCs w:val="24"/>
        </w:rPr>
        <w:t xml:space="preserve"> от </w:t>
      </w:r>
      <w:r>
        <w:rPr>
          <w:rFonts w:ascii="Times New Roman" w:hAnsi="Times New Roman"/>
          <w:bCs/>
          <w:sz w:val="24"/>
          <w:szCs w:val="24"/>
        </w:rPr>
        <w:t xml:space="preserve">«26» февраля </w:t>
      </w:r>
      <w:bookmarkStart w:id="15" w:name="_GoBack"/>
      <w:bookmarkEnd w:id="15"/>
      <w:r>
        <w:rPr>
          <w:rFonts w:ascii="Times New Roman" w:hAnsi="Times New Roman"/>
          <w:bCs/>
          <w:sz w:val="24"/>
          <w:szCs w:val="24"/>
        </w:rPr>
        <w:t>2025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1588C" w:rsidRDefault="0011588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88C" w:rsidRDefault="00554E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 о сходе, собрании (конференции) граждан с формой протокола</w:t>
      </w:r>
    </w:p>
    <w:p w:rsidR="0011588C" w:rsidRDefault="00554E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11588C" w:rsidRDefault="00554E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 1. Общие положения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1588C" w:rsidRDefault="00554E7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Настоящее</w:t>
      </w:r>
      <w:r>
        <w:rPr>
          <w:rFonts w:ascii="Times New Roman" w:hAnsi="Times New Roman"/>
          <w:sz w:val="28"/>
          <w:szCs w:val="28"/>
        </w:rPr>
        <w:t xml:space="preserve">Положение о сходе, собрании (конференции) граждан с </w:t>
      </w:r>
      <w:r>
        <w:rPr>
          <w:rFonts w:ascii="Times New Roman" w:hAnsi="Times New Roman"/>
          <w:sz w:val="28"/>
          <w:szCs w:val="28"/>
        </w:rPr>
        <w:t>формой протокола</w:t>
      </w:r>
      <w:r>
        <w:rPr>
          <w:rFonts w:ascii="Times New Roman" w:hAnsi="Times New Roman"/>
          <w:color w:val="000000"/>
          <w:sz w:val="28"/>
          <w:szCs w:val="28"/>
        </w:rPr>
        <w:t>(далее - Положение) определяет процедуру назначения и проведения собраний граждан и конференций граждан (собраний делегатов), порядок принятия решений и их рассмотрения администрацией МО СП «</w:t>
      </w:r>
      <w:r>
        <w:rPr>
          <w:rFonts w:ascii="Times New Roman" w:hAnsi="Times New Roman"/>
          <w:color w:val="000000"/>
          <w:sz w:val="28"/>
          <w:szCs w:val="28"/>
        </w:rPr>
        <w:t>Верхнеталец</w:t>
      </w:r>
      <w:r>
        <w:rPr>
          <w:rFonts w:ascii="Times New Roman" w:hAnsi="Times New Roman"/>
          <w:color w:val="000000"/>
          <w:sz w:val="28"/>
          <w:szCs w:val="28"/>
        </w:rPr>
        <w:t>кое»  и должностными лицами в целях об</w:t>
      </w:r>
      <w:r>
        <w:rPr>
          <w:rFonts w:ascii="Times New Roman" w:hAnsi="Times New Roman"/>
          <w:color w:val="000000"/>
          <w:sz w:val="28"/>
          <w:szCs w:val="28"/>
        </w:rPr>
        <w:t xml:space="preserve">еспечения права жителей </w:t>
      </w:r>
      <w:r>
        <w:rPr>
          <w:rFonts w:ascii="Times New Roman" w:hAnsi="Times New Roman"/>
          <w:sz w:val="28"/>
          <w:szCs w:val="28"/>
        </w:rPr>
        <w:t>муниципального образования сельское поселение «</w:t>
      </w:r>
      <w:r>
        <w:rPr>
          <w:rFonts w:ascii="Times New Roman" w:hAnsi="Times New Roman"/>
          <w:sz w:val="28"/>
          <w:szCs w:val="28"/>
        </w:rPr>
        <w:t>Верхнеталец</w:t>
      </w:r>
      <w:r>
        <w:rPr>
          <w:rFonts w:ascii="Times New Roman" w:hAnsi="Times New Roman"/>
          <w:sz w:val="28"/>
          <w:szCs w:val="28"/>
        </w:rPr>
        <w:t xml:space="preserve">кое» </w:t>
      </w:r>
      <w:r>
        <w:rPr>
          <w:rFonts w:ascii="Times New Roman" w:hAnsi="Times New Roman"/>
          <w:color w:val="000000"/>
          <w:sz w:val="28"/>
          <w:szCs w:val="28"/>
        </w:rPr>
        <w:t>на осуществление местного самоуправления посредством участия в собраниях и конференциях граждан (собраний граждан) при рассмотрении и обсуждении вопросов внесения инициа</w:t>
      </w:r>
      <w:r>
        <w:rPr>
          <w:rFonts w:ascii="Times New Roman" w:hAnsi="Times New Roman"/>
          <w:color w:val="000000"/>
          <w:sz w:val="28"/>
          <w:szCs w:val="28"/>
        </w:rPr>
        <w:t xml:space="preserve">тивных проектов в </w:t>
      </w:r>
      <w:r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сельское поселение «</w:t>
      </w:r>
      <w:r>
        <w:rPr>
          <w:rFonts w:ascii="Times New Roman" w:hAnsi="Times New Roman"/>
          <w:sz w:val="28"/>
          <w:szCs w:val="28"/>
        </w:rPr>
        <w:t>Верхнеталец</w:t>
      </w:r>
      <w:r>
        <w:rPr>
          <w:rFonts w:ascii="Times New Roman" w:hAnsi="Times New Roman"/>
          <w:sz w:val="28"/>
          <w:szCs w:val="28"/>
        </w:rPr>
        <w:t>кое»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Для целей настоящего Положения применяются следующие понятия: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сход - форма участия населения в осуществлении местного самоуправления, представляющая собой совместное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заседание (присутствие) граждан для рассмотрения и обсуждения вопросов внесения инициативных проектов в конкурсную комиссию;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конференция (собрание граждан) - форма участия населения в осуществлении местного самоуправления, представляющая собой совместно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заседание представителей (граждан), избранных в установленном настоящим положением порядке гражданами по месту жительства, для обсуждения инициативных проектов (далее - конференция).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1588C" w:rsidRDefault="00554E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 2. Порядок назначения и подготовки схода, собрания (конференци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и)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Сход, собрание (конференция) по вопросам рассмотрения и обсуждения вопросов внесения инициативных проектов в комиссию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 сельское поселение «</w:t>
      </w:r>
      <w:r>
        <w:rPr>
          <w:rFonts w:ascii="Times New Roman" w:hAnsi="Times New Roman"/>
          <w:sz w:val="28"/>
          <w:szCs w:val="28"/>
        </w:rPr>
        <w:t>Верхнеталец</w:t>
      </w:r>
      <w:r>
        <w:rPr>
          <w:rFonts w:ascii="Times New Roman" w:hAnsi="Times New Roman"/>
          <w:sz w:val="28"/>
          <w:szCs w:val="28"/>
        </w:rPr>
        <w:t>кое»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уполномоченный орган) проводятся по инициа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тиве инициаторов проекта – физических и (или) юридических лиц, соответствующих требованиям, установленным Порядком выдвижения, внесения, обсуждения, рассмотрения инициативных проектов, а также проведения их отбора на </w:t>
      </w:r>
      <w:r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образования сельское посе</w:t>
      </w:r>
      <w:r>
        <w:rPr>
          <w:rFonts w:ascii="Times New Roman" w:hAnsi="Times New Roman"/>
          <w:sz w:val="28"/>
          <w:szCs w:val="28"/>
        </w:rPr>
        <w:t>ление «</w:t>
      </w:r>
      <w:r>
        <w:rPr>
          <w:rFonts w:ascii="Times New Roman" w:hAnsi="Times New Roman"/>
          <w:sz w:val="28"/>
          <w:szCs w:val="28"/>
        </w:rPr>
        <w:t>Верхнеталец</w:t>
      </w:r>
      <w:r>
        <w:rPr>
          <w:rFonts w:ascii="Times New Roman" w:hAnsi="Times New Roman"/>
          <w:sz w:val="28"/>
          <w:szCs w:val="28"/>
        </w:rPr>
        <w:t>кое»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Инициаторы проекта подают в уполномоченный орган заявление о проведении схода, собрания (конференции) в котором указываются: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вопросы, выносимые на сход, собрание (конференцию);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предложения о дате, времени и месте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проведения схода, собрания (конференции);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территория, в пределах которой предполагается реализовать инициативный проект;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4) информация о лицах, ответственных за проведение схода, собрания (конференции);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6" w:name="Par30"/>
      <w:bookmarkEnd w:id="16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 Уполномоченный орган подготавливает заключени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о возможности или невозможности проведения схода, собрания (конференции) (далее - заключение) в течение  3 календарных дней со дня подачи заявления о проведении собрания, конференции. Заключение носит рекомендательный характер. Если предполагаемое число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участников собрания граждан превышает 150 человек, полномочия собрания граждан могут осуществляться конференцией граждан (собранием граждан).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срока, указанного в абзаце первом настоящего пункта, уполномоченный орган выносит заключение для приняти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одного из следующих решений: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 назначении схода,  собрания (конференции);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 отклонении инициативы граждан о проведении схода,  собрания (конференции).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2.4. В случае проведения схода,  собрания (конференции) администрация </w:t>
      </w:r>
      <w:r>
        <w:rPr>
          <w:rFonts w:ascii="Times New Roman" w:hAnsi="Times New Roman"/>
          <w:sz w:val="28"/>
          <w:szCs w:val="28"/>
        </w:rPr>
        <w:t>муниципального образования с</w:t>
      </w:r>
      <w:r>
        <w:rPr>
          <w:rFonts w:ascii="Times New Roman" w:hAnsi="Times New Roman"/>
          <w:sz w:val="28"/>
          <w:szCs w:val="28"/>
        </w:rPr>
        <w:t>ельское поселение «</w:t>
      </w:r>
      <w:r>
        <w:rPr>
          <w:rFonts w:ascii="Times New Roman" w:hAnsi="Times New Roman"/>
          <w:sz w:val="28"/>
          <w:szCs w:val="28"/>
        </w:rPr>
        <w:t>Верхнеталец</w:t>
      </w:r>
      <w:r>
        <w:rPr>
          <w:rFonts w:ascii="Times New Roman" w:hAnsi="Times New Roman"/>
          <w:sz w:val="28"/>
          <w:szCs w:val="28"/>
        </w:rPr>
        <w:t>кое»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принимает решение о назначении схода,  собрания (конференции). 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2.5. Решение администрация </w:t>
      </w:r>
      <w:r>
        <w:rPr>
          <w:rFonts w:ascii="Times New Roman" w:hAnsi="Times New Roman"/>
          <w:sz w:val="28"/>
          <w:szCs w:val="28"/>
        </w:rPr>
        <w:t>муниципального образования сельское поселение «</w:t>
      </w:r>
      <w:r>
        <w:rPr>
          <w:rFonts w:ascii="Times New Roman" w:hAnsi="Times New Roman"/>
          <w:sz w:val="28"/>
          <w:szCs w:val="28"/>
        </w:rPr>
        <w:t>Верхнеталец</w:t>
      </w:r>
      <w:r>
        <w:rPr>
          <w:rFonts w:ascii="Times New Roman" w:hAnsi="Times New Roman"/>
          <w:sz w:val="28"/>
          <w:szCs w:val="28"/>
        </w:rPr>
        <w:t>кое»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назначении схода,  собрания (конференции) должно содержать: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просы, предлагаемые к рассмотрению на сходе, собрания (конференции);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дату, время и место проведения схода,  собрания (конференции);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информацию о территории в пределах которой предполагается реализовать инициативный проект;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информацию о лицах, отве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тственных за проведение схода,  собрания (конференции). 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2.6. Решение об отклонении инициативы о проведении схода,  собрания (конференции) должно быть мотивированным.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Инициатива о назначении схода,  собрания (конференции) отклоняется в случае, если: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воп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росы, выносимые на рассмотрение схода,  собрания (конференции) не относятся к вопросам, которые подлежат реализации в рамках инициативных проектов;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дата проведения схода,  собрания (конференции) совпадает с датой уже назначенного схода,  собрания (конфе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ренции) по вопросу реализации другого инициативного проекта;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ранее по тому же самому вопросу (вопросам) и на той же территории проводился сход,  собрание (конференция) и со дня проведения такого схода,  собрания (конференции) прошло менее трех месяцев.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отклонения инициативы о проведении схода,  собрания (конференции) инициаторы проекта письменно уведомляются уполномоченным органом о принятом решении в течение 3 рабочих дней со дня принятия указанного решения.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2.7. Сход,  собрания (конференции)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роводятся в месте, определенном нормативно-правовым актом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 сельское поселение «</w:t>
      </w:r>
      <w:r>
        <w:rPr>
          <w:rFonts w:ascii="Times New Roman" w:hAnsi="Times New Roman"/>
          <w:sz w:val="28"/>
          <w:szCs w:val="28"/>
        </w:rPr>
        <w:t>Верхнеталец</w:t>
      </w:r>
      <w:r>
        <w:rPr>
          <w:rFonts w:ascii="Times New Roman" w:hAnsi="Times New Roman"/>
          <w:sz w:val="28"/>
          <w:szCs w:val="28"/>
        </w:rPr>
        <w:t>кое»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назначении схода,  собрания (конференции). 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2.8. Лица, ответственные за проведение схода,  собрания (конференции) инфор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мируют население заблаговременно, но не позднее чем за 5 календарных дней до дня проведения собрания, конференции, о дате, времени, месте проведения схода,  собрания (конференции) территории, жители которой вправе участвовать в сходе,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собрании (конференци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и) и инициаторах проведения схода,  собрания (конференции) повестке дня схода,  собрания (конференции). 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2.9. Население оповещается о созыве схода,  собрания (конференции) с помощью средств массовой информации, стендов, объявлений, писем, подворовых обходо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в, сообщений на сходе,  собрании (конференции) и других мероприятиях, через организации, коммунальные службы и иными возможными средствами.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7" w:name="Par51"/>
      <w:bookmarkEnd w:id="17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1588C" w:rsidRDefault="00554E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 3. Порядок проведения собрания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 Перед открытием схода, собрания (конференции) инициатором проводится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обязательная регистрация его участников с указанием фамилии, имени, отчества (при наличии), даты рождения, места жительства.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Регистрация участников собрания осуществляется в соответствии с требованиями Федерального закона </w:t>
      </w:r>
      <w:hyperlink r:id="rId11" w:tgtFrame="_blank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от 27.07.2006 № 152-ФЗ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«О персональных данных».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 В сходе, собрании (конференции) участвуют граждане, достигшие шестнадцатилетнего возраста и 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арегистрированные по месту жительства или по месту пребывания на территории, на которой планируется реализация инициативного проекта. На сходе,  собрании (конференции) вправе присутствовать должностные лица администрация </w:t>
      </w:r>
      <w:r>
        <w:rPr>
          <w:rFonts w:ascii="Times New Roman" w:hAnsi="Times New Roman"/>
          <w:sz w:val="28"/>
          <w:szCs w:val="28"/>
        </w:rPr>
        <w:t>муниципального образования сельское</w:t>
      </w:r>
      <w:r>
        <w:rPr>
          <w:rFonts w:ascii="Times New Roman" w:hAnsi="Times New Roman"/>
          <w:sz w:val="28"/>
          <w:szCs w:val="28"/>
        </w:rPr>
        <w:t xml:space="preserve"> поселение «</w:t>
      </w:r>
      <w:r>
        <w:rPr>
          <w:rFonts w:ascii="Times New Roman" w:hAnsi="Times New Roman"/>
          <w:sz w:val="28"/>
          <w:szCs w:val="28"/>
        </w:rPr>
        <w:t>Верхнеталец</w:t>
      </w:r>
      <w:r>
        <w:rPr>
          <w:rFonts w:ascii="Times New Roman" w:hAnsi="Times New Roman"/>
          <w:sz w:val="28"/>
          <w:szCs w:val="28"/>
        </w:rPr>
        <w:t>кое»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3.3. Сход,  собрание (конференция) открывается инициатором проведения схода,  собрания (конференции). 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3.4. Для ведения схода,  собрания (конференции) избирается президиум в составе председателя, секретаря. Председателем или се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кретарем может быть избран любой гражданин, достигший 16 лет, присутствующий на сходе,  собрании (конференции). 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Выборы состава президиума, утверждение повестки дня, регламента проведения схода,  собрания (конференции) проводятся большинством голосов участ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ников схода,  собрания (конференции). 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Право голоса на сходе,  собрании (конференции) имеют все присутствующие, включая представителей администрация </w:t>
      </w:r>
      <w:r>
        <w:rPr>
          <w:rFonts w:ascii="Times New Roman" w:hAnsi="Times New Roman"/>
          <w:sz w:val="28"/>
          <w:szCs w:val="28"/>
        </w:rPr>
        <w:t>муниципального образования сельское поселение «</w:t>
      </w:r>
      <w:r>
        <w:rPr>
          <w:rFonts w:ascii="Times New Roman" w:hAnsi="Times New Roman"/>
          <w:sz w:val="28"/>
          <w:szCs w:val="28"/>
        </w:rPr>
        <w:t>Верхнеталец</w:t>
      </w:r>
      <w:r>
        <w:rPr>
          <w:rFonts w:ascii="Times New Roman" w:hAnsi="Times New Roman"/>
          <w:sz w:val="28"/>
          <w:szCs w:val="28"/>
        </w:rPr>
        <w:t>кое»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3.5. Секретарем схода,  собрания (конференц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ии) ведется протокол, в котором указываются: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дата схода,  собрания (конференции);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численность присутствующих;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фамилии, имена, отчества (при наличии) выступающих и краткое содержание их выступлений;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принятые решения и обращения;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список участн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иков схода,  собрания (конференции);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6) фамилии, имена, отчества (при наличии) избранных на сходе,  собрании (конференции) граждан.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Протокол подписывается председателем и секретарем собрания и передается в уполномоченный орган.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3.6. Решение схода,  собрани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(конференции) принимается простым большинством голосов и фиксируется в протоколе. При равном количестве голосов голос председательствующего на сходе,  собрании (конференции) является решающим.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</w:t>
      </w:r>
    </w:p>
    <w:p w:rsidR="0011588C" w:rsidRDefault="001158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1588C" w:rsidRDefault="00554E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5. Рассмотрение решений схода, собраний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(конференций)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6.1. Решения схода, собрания (конференции) носят рекомендательный характер.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6.2. Принимаемые на сходе, собрании (конференции) решения распространяются только на граждан, проживающих на соответствующих территориях муниципального образования,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исполняются гражданами на добровольной основе.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1588C" w:rsidRDefault="00554E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Раздел 7. Материальное обеспечение проведения схода, собраний (конференций)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1588C" w:rsidRDefault="00554E7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7.1. Расходы, связанные с подготовкой и проведением схода, собрания (конференции) осуществляются за счет средств местного бюджет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</w:p>
    <w:p w:rsidR="0011588C" w:rsidRDefault="00554E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7.2. Расходы граждан в связи подачей заявлений о проведении схода, собрания (конференции), с прибытием их на сход, собрание (конференцию) и участием в нем оплачиваются гражданами из их собственных средств.</w:t>
      </w:r>
    </w:p>
    <w:p w:rsidR="0011588C" w:rsidRDefault="0011588C">
      <w:pPr>
        <w:rPr>
          <w:rFonts w:ascii="Times New Roman" w:hAnsi="Times New Roman"/>
          <w:b/>
          <w:bCs/>
          <w:sz w:val="28"/>
          <w:szCs w:val="28"/>
        </w:rPr>
      </w:pPr>
    </w:p>
    <w:sectPr w:rsidR="0011588C" w:rsidSect="0011588C">
      <w:headerReference w:type="default" r:id="rId12"/>
      <w:footerReference w:type="default" r:id="rId13"/>
      <w:pgSz w:w="11906" w:h="16838"/>
      <w:pgMar w:top="426" w:right="282" w:bottom="284" w:left="85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E77" w:rsidRDefault="00554E77">
      <w:pPr>
        <w:spacing w:line="240" w:lineRule="auto"/>
      </w:pPr>
      <w:r>
        <w:separator/>
      </w:r>
    </w:p>
  </w:endnote>
  <w:endnote w:type="continuationSeparator" w:id="1">
    <w:p w:rsidR="00554E77" w:rsidRDefault="00554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977772"/>
    </w:sdtPr>
    <w:sdtContent>
      <w:p w:rsidR="0011588C" w:rsidRDefault="0011588C">
        <w:pPr>
          <w:pStyle w:val="ae"/>
          <w:jc w:val="right"/>
        </w:pPr>
        <w:r>
          <w:fldChar w:fldCharType="begin"/>
        </w:r>
        <w:r w:rsidR="00554E77">
          <w:instrText>PAGE   \* MERGEFORMAT</w:instrText>
        </w:r>
        <w:r>
          <w:fldChar w:fldCharType="separate"/>
        </w:r>
        <w:r w:rsidR="00BD6294">
          <w:rPr>
            <w:noProof/>
          </w:rPr>
          <w:t>2</w:t>
        </w:r>
        <w:r>
          <w:fldChar w:fldCharType="end"/>
        </w:r>
      </w:p>
    </w:sdtContent>
  </w:sdt>
  <w:p w:rsidR="0011588C" w:rsidRDefault="0011588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E77" w:rsidRDefault="00554E77">
      <w:pPr>
        <w:spacing w:after="0"/>
      </w:pPr>
      <w:r>
        <w:separator/>
      </w:r>
    </w:p>
  </w:footnote>
  <w:footnote w:type="continuationSeparator" w:id="1">
    <w:p w:rsidR="00554E77" w:rsidRDefault="00554E7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88C" w:rsidRDefault="0011588C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17B0"/>
    <w:multiLevelType w:val="multilevel"/>
    <w:tmpl w:val="114117B0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0616737"/>
    <w:multiLevelType w:val="multilevel"/>
    <w:tmpl w:val="20616737"/>
    <w:lvl w:ilvl="0">
      <w:start w:val="1"/>
      <w:numFmt w:val="decimal"/>
      <w:lvlText w:val="%1."/>
      <w:lvlJc w:val="left"/>
      <w:pPr>
        <w:ind w:left="2189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4" w:hanging="2160"/>
      </w:pPr>
      <w:rPr>
        <w:rFonts w:hint="default"/>
      </w:rPr>
    </w:lvl>
  </w:abstractNum>
  <w:abstractNum w:abstractNumId="2">
    <w:nsid w:val="472B7B74"/>
    <w:multiLevelType w:val="multilevel"/>
    <w:tmpl w:val="472B7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51D04D18"/>
    <w:multiLevelType w:val="multilevel"/>
    <w:tmpl w:val="51D04D18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94C"/>
    <w:rsid w:val="0000243F"/>
    <w:rsid w:val="00004045"/>
    <w:rsid w:val="00007C8B"/>
    <w:rsid w:val="00010D9E"/>
    <w:rsid w:val="00012D80"/>
    <w:rsid w:val="000215B8"/>
    <w:rsid w:val="000412F6"/>
    <w:rsid w:val="00043A28"/>
    <w:rsid w:val="00045B7A"/>
    <w:rsid w:val="00046D81"/>
    <w:rsid w:val="00052414"/>
    <w:rsid w:val="0005383F"/>
    <w:rsid w:val="0005608D"/>
    <w:rsid w:val="000608F9"/>
    <w:rsid w:val="000647C5"/>
    <w:rsid w:val="00076B9C"/>
    <w:rsid w:val="00097B7D"/>
    <w:rsid w:val="000A5D82"/>
    <w:rsid w:val="000E7D03"/>
    <w:rsid w:val="000F0505"/>
    <w:rsid w:val="000F22C8"/>
    <w:rsid w:val="001002F5"/>
    <w:rsid w:val="0011119E"/>
    <w:rsid w:val="0011588C"/>
    <w:rsid w:val="00160D2C"/>
    <w:rsid w:val="001632F9"/>
    <w:rsid w:val="00176B75"/>
    <w:rsid w:val="00176F6A"/>
    <w:rsid w:val="0018256F"/>
    <w:rsid w:val="00192820"/>
    <w:rsid w:val="00192BAA"/>
    <w:rsid w:val="00192BEE"/>
    <w:rsid w:val="001A0BAA"/>
    <w:rsid w:val="001D294F"/>
    <w:rsid w:val="001E03E7"/>
    <w:rsid w:val="001E15DA"/>
    <w:rsid w:val="001F0B3F"/>
    <w:rsid w:val="00215813"/>
    <w:rsid w:val="00221AA6"/>
    <w:rsid w:val="002255FE"/>
    <w:rsid w:val="00242802"/>
    <w:rsid w:val="00242AD4"/>
    <w:rsid w:val="00247298"/>
    <w:rsid w:val="00250AE3"/>
    <w:rsid w:val="00254B19"/>
    <w:rsid w:val="00256D15"/>
    <w:rsid w:val="00257547"/>
    <w:rsid w:val="002654EB"/>
    <w:rsid w:val="0026664F"/>
    <w:rsid w:val="00272081"/>
    <w:rsid w:val="0027504F"/>
    <w:rsid w:val="00280192"/>
    <w:rsid w:val="00281CC7"/>
    <w:rsid w:val="0028547D"/>
    <w:rsid w:val="002906EE"/>
    <w:rsid w:val="00290864"/>
    <w:rsid w:val="002963CA"/>
    <w:rsid w:val="002A1E44"/>
    <w:rsid w:val="002B7F71"/>
    <w:rsid w:val="002C2175"/>
    <w:rsid w:val="002C7525"/>
    <w:rsid w:val="002D0308"/>
    <w:rsid w:val="002D11F2"/>
    <w:rsid w:val="002D37F7"/>
    <w:rsid w:val="002E0C35"/>
    <w:rsid w:val="002E6E74"/>
    <w:rsid w:val="002F07B2"/>
    <w:rsid w:val="003003CF"/>
    <w:rsid w:val="0030237A"/>
    <w:rsid w:val="00317300"/>
    <w:rsid w:val="0031768E"/>
    <w:rsid w:val="0032102B"/>
    <w:rsid w:val="00334530"/>
    <w:rsid w:val="0036411D"/>
    <w:rsid w:val="00381B38"/>
    <w:rsid w:val="00384177"/>
    <w:rsid w:val="003948FA"/>
    <w:rsid w:val="003C11AA"/>
    <w:rsid w:val="003C1632"/>
    <w:rsid w:val="003D3C30"/>
    <w:rsid w:val="003D41E7"/>
    <w:rsid w:val="003E6AD9"/>
    <w:rsid w:val="00403BC5"/>
    <w:rsid w:val="00405FDC"/>
    <w:rsid w:val="00411F16"/>
    <w:rsid w:val="004309DD"/>
    <w:rsid w:val="0044137E"/>
    <w:rsid w:val="0045160B"/>
    <w:rsid w:val="004551D2"/>
    <w:rsid w:val="004650BB"/>
    <w:rsid w:val="00471B31"/>
    <w:rsid w:val="00475E29"/>
    <w:rsid w:val="0048668D"/>
    <w:rsid w:val="004928D0"/>
    <w:rsid w:val="004B5961"/>
    <w:rsid w:val="004D2336"/>
    <w:rsid w:val="00513D4A"/>
    <w:rsid w:val="00523164"/>
    <w:rsid w:val="00533CF7"/>
    <w:rsid w:val="00534C0C"/>
    <w:rsid w:val="0054314E"/>
    <w:rsid w:val="00554E77"/>
    <w:rsid w:val="00555610"/>
    <w:rsid w:val="00555E2F"/>
    <w:rsid w:val="00563D3A"/>
    <w:rsid w:val="005677E9"/>
    <w:rsid w:val="005701A1"/>
    <w:rsid w:val="00581DB8"/>
    <w:rsid w:val="0059317A"/>
    <w:rsid w:val="005A1F2B"/>
    <w:rsid w:val="005A3263"/>
    <w:rsid w:val="005B151A"/>
    <w:rsid w:val="005C15C4"/>
    <w:rsid w:val="005C1E1C"/>
    <w:rsid w:val="005D49D0"/>
    <w:rsid w:val="005E0280"/>
    <w:rsid w:val="005E07AD"/>
    <w:rsid w:val="005F420E"/>
    <w:rsid w:val="005F5999"/>
    <w:rsid w:val="0060586D"/>
    <w:rsid w:val="006156C2"/>
    <w:rsid w:val="00616BA8"/>
    <w:rsid w:val="006348A1"/>
    <w:rsid w:val="00635F08"/>
    <w:rsid w:val="00635FFC"/>
    <w:rsid w:val="006370D6"/>
    <w:rsid w:val="00643147"/>
    <w:rsid w:val="00647B00"/>
    <w:rsid w:val="00672079"/>
    <w:rsid w:val="0067251B"/>
    <w:rsid w:val="00683896"/>
    <w:rsid w:val="0069715E"/>
    <w:rsid w:val="006C1D23"/>
    <w:rsid w:val="006D40B7"/>
    <w:rsid w:val="006F705C"/>
    <w:rsid w:val="00703431"/>
    <w:rsid w:val="0070350F"/>
    <w:rsid w:val="00703B0D"/>
    <w:rsid w:val="007107CA"/>
    <w:rsid w:val="00711E7F"/>
    <w:rsid w:val="00716A4F"/>
    <w:rsid w:val="0072228D"/>
    <w:rsid w:val="007231A0"/>
    <w:rsid w:val="00731A4D"/>
    <w:rsid w:val="00731E9A"/>
    <w:rsid w:val="00751E76"/>
    <w:rsid w:val="0075364B"/>
    <w:rsid w:val="007536F5"/>
    <w:rsid w:val="00764B2E"/>
    <w:rsid w:val="00765B6B"/>
    <w:rsid w:val="00774060"/>
    <w:rsid w:val="0077734E"/>
    <w:rsid w:val="007811AA"/>
    <w:rsid w:val="00785DA9"/>
    <w:rsid w:val="007960F2"/>
    <w:rsid w:val="007B3D97"/>
    <w:rsid w:val="007C4333"/>
    <w:rsid w:val="007D4477"/>
    <w:rsid w:val="007D63F1"/>
    <w:rsid w:val="007E446F"/>
    <w:rsid w:val="007E4617"/>
    <w:rsid w:val="00803C4D"/>
    <w:rsid w:val="0080459C"/>
    <w:rsid w:val="00805BB2"/>
    <w:rsid w:val="00810447"/>
    <w:rsid w:val="00812C47"/>
    <w:rsid w:val="008216B0"/>
    <w:rsid w:val="00824BED"/>
    <w:rsid w:val="00832B8E"/>
    <w:rsid w:val="00835F93"/>
    <w:rsid w:val="00841924"/>
    <w:rsid w:val="00847382"/>
    <w:rsid w:val="00850011"/>
    <w:rsid w:val="00861793"/>
    <w:rsid w:val="0086539D"/>
    <w:rsid w:val="00865F5D"/>
    <w:rsid w:val="00866518"/>
    <w:rsid w:val="00872C44"/>
    <w:rsid w:val="0088067A"/>
    <w:rsid w:val="00883641"/>
    <w:rsid w:val="00897832"/>
    <w:rsid w:val="008A0822"/>
    <w:rsid w:val="008B20B8"/>
    <w:rsid w:val="008C5B40"/>
    <w:rsid w:val="008C7F1F"/>
    <w:rsid w:val="008E1F1F"/>
    <w:rsid w:val="008E2ADB"/>
    <w:rsid w:val="008E5C44"/>
    <w:rsid w:val="008E6050"/>
    <w:rsid w:val="008E6B06"/>
    <w:rsid w:val="008F724D"/>
    <w:rsid w:val="008F7328"/>
    <w:rsid w:val="00901723"/>
    <w:rsid w:val="00903BF2"/>
    <w:rsid w:val="00920164"/>
    <w:rsid w:val="009209E3"/>
    <w:rsid w:val="0092425F"/>
    <w:rsid w:val="00930EBA"/>
    <w:rsid w:val="00933D18"/>
    <w:rsid w:val="00950F00"/>
    <w:rsid w:val="00951A85"/>
    <w:rsid w:val="0096162F"/>
    <w:rsid w:val="009759DA"/>
    <w:rsid w:val="00975B38"/>
    <w:rsid w:val="00980008"/>
    <w:rsid w:val="00984B70"/>
    <w:rsid w:val="00985C52"/>
    <w:rsid w:val="00995166"/>
    <w:rsid w:val="009A4A77"/>
    <w:rsid w:val="009A72A0"/>
    <w:rsid w:val="009B40FC"/>
    <w:rsid w:val="009B57F2"/>
    <w:rsid w:val="009B79EE"/>
    <w:rsid w:val="009C068D"/>
    <w:rsid w:val="009D5E19"/>
    <w:rsid w:val="009E07BD"/>
    <w:rsid w:val="009E424C"/>
    <w:rsid w:val="009F7804"/>
    <w:rsid w:val="00A21751"/>
    <w:rsid w:val="00A23904"/>
    <w:rsid w:val="00A5162C"/>
    <w:rsid w:val="00A61913"/>
    <w:rsid w:val="00A83E7B"/>
    <w:rsid w:val="00AC6214"/>
    <w:rsid w:val="00AE6373"/>
    <w:rsid w:val="00AF14AE"/>
    <w:rsid w:val="00AF4928"/>
    <w:rsid w:val="00B0187C"/>
    <w:rsid w:val="00B031B9"/>
    <w:rsid w:val="00B1694C"/>
    <w:rsid w:val="00B17342"/>
    <w:rsid w:val="00B2273F"/>
    <w:rsid w:val="00B23038"/>
    <w:rsid w:val="00B35056"/>
    <w:rsid w:val="00B52CD6"/>
    <w:rsid w:val="00B63352"/>
    <w:rsid w:val="00B73BB6"/>
    <w:rsid w:val="00B74E7D"/>
    <w:rsid w:val="00B770FC"/>
    <w:rsid w:val="00BA405F"/>
    <w:rsid w:val="00BD4C36"/>
    <w:rsid w:val="00BD6294"/>
    <w:rsid w:val="00BF219F"/>
    <w:rsid w:val="00C10564"/>
    <w:rsid w:val="00C16276"/>
    <w:rsid w:val="00C243BF"/>
    <w:rsid w:val="00C26E2D"/>
    <w:rsid w:val="00C40421"/>
    <w:rsid w:val="00C40BE6"/>
    <w:rsid w:val="00C60602"/>
    <w:rsid w:val="00C63BB1"/>
    <w:rsid w:val="00C64BC0"/>
    <w:rsid w:val="00C7741D"/>
    <w:rsid w:val="00C82CAC"/>
    <w:rsid w:val="00C83E26"/>
    <w:rsid w:val="00C87D3B"/>
    <w:rsid w:val="00C917FA"/>
    <w:rsid w:val="00C95202"/>
    <w:rsid w:val="00CA0314"/>
    <w:rsid w:val="00CA12BA"/>
    <w:rsid w:val="00CC045D"/>
    <w:rsid w:val="00CC112F"/>
    <w:rsid w:val="00CC1197"/>
    <w:rsid w:val="00CC75F7"/>
    <w:rsid w:val="00D0616E"/>
    <w:rsid w:val="00D07E2E"/>
    <w:rsid w:val="00D1074B"/>
    <w:rsid w:val="00D126A0"/>
    <w:rsid w:val="00D140C7"/>
    <w:rsid w:val="00D1662D"/>
    <w:rsid w:val="00D179C3"/>
    <w:rsid w:val="00D20A80"/>
    <w:rsid w:val="00D20D57"/>
    <w:rsid w:val="00D25A8C"/>
    <w:rsid w:val="00D27271"/>
    <w:rsid w:val="00D30689"/>
    <w:rsid w:val="00D31488"/>
    <w:rsid w:val="00D3512C"/>
    <w:rsid w:val="00D44155"/>
    <w:rsid w:val="00D45092"/>
    <w:rsid w:val="00D46123"/>
    <w:rsid w:val="00D477C8"/>
    <w:rsid w:val="00D47E84"/>
    <w:rsid w:val="00D61068"/>
    <w:rsid w:val="00D63CBC"/>
    <w:rsid w:val="00D649AB"/>
    <w:rsid w:val="00D858F4"/>
    <w:rsid w:val="00D90594"/>
    <w:rsid w:val="00DB1498"/>
    <w:rsid w:val="00DB73A6"/>
    <w:rsid w:val="00DC319A"/>
    <w:rsid w:val="00DD22EB"/>
    <w:rsid w:val="00DE5326"/>
    <w:rsid w:val="00DF0AC0"/>
    <w:rsid w:val="00DF6856"/>
    <w:rsid w:val="00E02304"/>
    <w:rsid w:val="00E147A1"/>
    <w:rsid w:val="00E2177F"/>
    <w:rsid w:val="00E360AA"/>
    <w:rsid w:val="00E40EF7"/>
    <w:rsid w:val="00E62E91"/>
    <w:rsid w:val="00E65B17"/>
    <w:rsid w:val="00E75F57"/>
    <w:rsid w:val="00E76349"/>
    <w:rsid w:val="00E83086"/>
    <w:rsid w:val="00E85458"/>
    <w:rsid w:val="00E8694C"/>
    <w:rsid w:val="00E9142D"/>
    <w:rsid w:val="00E921C4"/>
    <w:rsid w:val="00E96232"/>
    <w:rsid w:val="00E97A7C"/>
    <w:rsid w:val="00E97FCD"/>
    <w:rsid w:val="00EC23A7"/>
    <w:rsid w:val="00ED0858"/>
    <w:rsid w:val="00ED6F77"/>
    <w:rsid w:val="00EE2585"/>
    <w:rsid w:val="00EE28FB"/>
    <w:rsid w:val="00EF2DDF"/>
    <w:rsid w:val="00EF5775"/>
    <w:rsid w:val="00F01EFD"/>
    <w:rsid w:val="00F05760"/>
    <w:rsid w:val="00F32CDA"/>
    <w:rsid w:val="00F40C22"/>
    <w:rsid w:val="00F40DA2"/>
    <w:rsid w:val="00F60AFE"/>
    <w:rsid w:val="00F65009"/>
    <w:rsid w:val="00F67430"/>
    <w:rsid w:val="00F7266C"/>
    <w:rsid w:val="00F91BC2"/>
    <w:rsid w:val="00F969CE"/>
    <w:rsid w:val="00FA331F"/>
    <w:rsid w:val="00FA36B3"/>
    <w:rsid w:val="00FC6230"/>
    <w:rsid w:val="00FC6BD6"/>
    <w:rsid w:val="00FD6E06"/>
    <w:rsid w:val="00FE3DE5"/>
    <w:rsid w:val="00FF3D61"/>
    <w:rsid w:val="039951A9"/>
    <w:rsid w:val="2AB30E2E"/>
    <w:rsid w:val="2F5132C9"/>
    <w:rsid w:val="39EE1A3E"/>
    <w:rsid w:val="4AD50ED2"/>
    <w:rsid w:val="56B94F9C"/>
    <w:rsid w:val="612A1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8C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115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1588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1158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qFormat/>
    <w:rsid w:val="0011588C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qFormat/>
    <w:rsid w:val="0011588C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 Indent"/>
    <w:basedOn w:val="a"/>
    <w:link w:val="ab"/>
    <w:rsid w:val="0011588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1158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footer"/>
    <w:basedOn w:val="a"/>
    <w:link w:val="af"/>
    <w:uiPriority w:val="99"/>
    <w:unhideWhenUsed/>
    <w:qFormat/>
    <w:rsid w:val="0011588C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rsid w:val="00115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158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1588C"/>
    <w:rPr>
      <w:rFonts w:ascii="Calibri" w:eastAsia="Calibri" w:hAnsi="Calibri" w:cs="Times New Roman"/>
    </w:rPr>
  </w:style>
  <w:style w:type="character" w:customStyle="1" w:styleId="ab">
    <w:name w:val="Основной текст с отступом Знак"/>
    <w:basedOn w:val="a0"/>
    <w:link w:val="aa"/>
    <w:rsid w:val="0011588C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11588C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ConsTitle">
    <w:name w:val="ConsTitle"/>
    <w:qFormat/>
    <w:rsid w:val="0011588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qFormat/>
    <w:rsid w:val="0011588C"/>
    <w:rPr>
      <w:rFonts w:ascii="Calibri" w:eastAsia="Calibri" w:hAnsi="Calibri" w:cs="Times New Roman"/>
    </w:rPr>
  </w:style>
  <w:style w:type="character" w:customStyle="1" w:styleId="11">
    <w:name w:val="Гиперссылка1"/>
    <w:basedOn w:val="a0"/>
    <w:qFormat/>
    <w:rsid w:val="0011588C"/>
  </w:style>
  <w:style w:type="character" w:customStyle="1" w:styleId="a5">
    <w:name w:val="Текст выноски Знак"/>
    <w:basedOn w:val="a0"/>
    <w:link w:val="a4"/>
    <w:uiPriority w:val="99"/>
    <w:semiHidden/>
    <w:qFormat/>
    <w:rsid w:val="0011588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qFormat/>
    <w:rsid w:val="0011588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qFormat/>
    <w:rsid w:val="0011588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rsid w:val="0011588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qFormat/>
    <w:rsid w:val="0011588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Bodytext">
    <w:name w:val="Body text_"/>
    <w:basedOn w:val="a0"/>
    <w:link w:val="12"/>
    <w:qFormat/>
    <w:rsid w:val="0011588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Bodytext"/>
    <w:qFormat/>
    <w:rsid w:val="0011588C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/>
      <w:sz w:val="25"/>
      <w:szCs w:val="25"/>
    </w:rPr>
  </w:style>
  <w:style w:type="character" w:customStyle="1" w:styleId="Heading1">
    <w:name w:val="Heading #1_"/>
    <w:basedOn w:val="a0"/>
    <w:link w:val="Heading10"/>
    <w:qFormat/>
    <w:rsid w:val="0011588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qFormat/>
    <w:rsid w:val="0011588C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af2">
    <w:name w:val="No Spacing"/>
    <w:uiPriority w:val="99"/>
    <w:qFormat/>
    <w:rsid w:val="0011588C"/>
    <w:pPr>
      <w:ind w:left="-284" w:firstLine="992"/>
      <w:jc w:val="both"/>
    </w:pPr>
    <w:rPr>
      <w:rFonts w:ascii="Calibri" w:eastAsia="Calibri" w:hAnsi="Calibri" w:cs="Times New Roman"/>
      <w:sz w:val="22"/>
      <w:szCs w:val="22"/>
    </w:rPr>
  </w:style>
  <w:style w:type="character" w:customStyle="1" w:styleId="a7">
    <w:name w:val="Текст сноски Знак"/>
    <w:basedOn w:val="a0"/>
    <w:link w:val="a6"/>
    <w:uiPriority w:val="99"/>
    <w:semiHidden/>
    <w:qFormat/>
    <w:rsid w:val="0011588C"/>
    <w:rPr>
      <w:rFonts w:eastAsiaTheme="minorEastAsia"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10"/>
    <w:qFormat/>
    <w:rsid w:val="0011588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-center">
    <w:name w:val="align-center"/>
    <w:basedOn w:val="a"/>
    <w:qFormat/>
    <w:rsid w:val="0011588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align-right">
    <w:name w:val="align-right"/>
    <w:basedOn w:val="a"/>
    <w:qFormat/>
    <w:rsid w:val="0011588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small">
    <w:name w:val="small"/>
    <w:basedOn w:val="a0"/>
    <w:qFormat/>
    <w:rsid w:val="001158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&amp;date=03.02.2025&amp;dst=962&amp;field=13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0999&amp;date=03.02.2025&amp;dst=946&amp;field=1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0A02E7AB-81DC-427B-9BB7-ABFB1E14BDF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0A02E7AB-81DC-427B-9BB7-ABFB1E14BDF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A02E7AB-81DC-427B-9BB7-ABFB1E14BDF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7400</Words>
  <Characters>42186</Characters>
  <Application>Microsoft Office Word</Application>
  <DocSecurity>0</DocSecurity>
  <Lines>351</Lines>
  <Paragraphs>98</Paragraphs>
  <ScaleCrop>false</ScaleCrop>
  <Company>SPecialiST RePack</Company>
  <LinksUpToDate>false</LinksUpToDate>
  <CharactersWithSpaces>49488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132</cp:lastModifiedBy>
  <cp:revision>10</cp:revision>
  <cp:lastPrinted>2025-02-27T00:55:00Z</cp:lastPrinted>
  <dcterms:created xsi:type="dcterms:W3CDTF">2025-02-18T06:41:00Z</dcterms:created>
  <dcterms:modified xsi:type="dcterms:W3CDTF">2025-02-27T00:55:00Z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2E05D2C58BBE4AEE857FC46D337C4648_13</vt:lpwstr>
  </property>
</Properties>
</file>