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E1D00">
      <w:pPr>
        <w:pStyle w:val="2"/>
        <w:keepNext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РЕСПУБЛИКА   БУРЯТИЯ</w:t>
      </w:r>
    </w:p>
    <w:p w14:paraId="46E20E36">
      <w:pPr>
        <w:pStyle w:val="2"/>
        <w:keepNext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Cs w:val="0"/>
          <w:sz w:val="24"/>
        </w:rPr>
      </w:pPr>
      <w:r>
        <w:rPr>
          <w:rFonts w:hint="default" w:ascii="Times New Roman" w:hAnsi="Times New Roman" w:cs="Times New Roman"/>
          <w:bCs w:val="0"/>
          <w:sz w:val="24"/>
        </w:rPr>
        <w:t>ХОРИНСКИЙ РАЙОН</w:t>
      </w:r>
    </w:p>
    <w:p w14:paraId="283E1BB7">
      <w:pPr>
        <w:pStyle w:val="2"/>
        <w:keepNext/>
        <w:keepLines w:val="0"/>
        <w:pageBreakBefore w:val="0"/>
        <w:widowControl/>
        <w:tabs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С О В Е Т  Д Е П У Т А Т О В</w:t>
      </w:r>
    </w:p>
    <w:p w14:paraId="5CDE85F4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муниципального образования сельское поселение «Верхнеталецкое»</w:t>
      </w:r>
    </w:p>
    <w:p w14:paraId="61FD1E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671421, РБ, Хоринский район </w:t>
      </w:r>
    </w:p>
    <w:p w14:paraId="78DF3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с.Верхние Тальцы</w:t>
      </w:r>
    </w:p>
    <w:p w14:paraId="210A82AD">
      <w:pPr>
        <w:keepLines w:val="0"/>
        <w:pageBreakBefore w:val="0"/>
        <w:widowControl/>
        <w:pBdr>
          <w:bottom w:val="trip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</w:rPr>
        <w:t>ул.Кучумова ,142                                                                           тел.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 xml:space="preserve"> № 830148-25-1-23</w:t>
      </w:r>
      <w: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</w:p>
    <w:p w14:paraId="331C4780">
      <w:pPr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0C361567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РЕШЕНИЕ</w:t>
      </w:r>
    </w:p>
    <w:p w14:paraId="519AD70A">
      <w:pPr>
        <w:pStyle w:val="18"/>
        <w:widowControl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53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</w:t>
      </w:r>
      <w:r>
        <w:rPr>
          <w:rFonts w:hint="default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марта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г.</w:t>
      </w:r>
    </w:p>
    <w:p w14:paraId="3470380F">
      <w:pP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</w:p>
    <w:p w14:paraId="253A6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«О</w:t>
      </w: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внесении изменений и  дополнений  в Устав муниципального образования</w:t>
      </w:r>
    </w:p>
    <w:p w14:paraId="7E38AD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 xml:space="preserve"> сельского поселения «Верхнеталецкое» Хоринского района  Республики Бурятия»</w:t>
      </w:r>
    </w:p>
    <w:p w14:paraId="3AFCE3F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сельское поселение «Верхнеталецкое» Хоринского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района Республики Бурятия, Совет депутатов муниципального образования сельское поселение «Верхнеталецкое»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Хоринского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района Республики Бурятия р е ш и л:</w:t>
      </w:r>
    </w:p>
    <w:p w14:paraId="67BD0165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1.Внести в Устав муниципального образования сельское поселение «Верхнеталецкое» Хоринского района Республики Бурятия, принятый решением Совета депутатов муниципального образования сельское поселение «Верхнеталецкое» Хоринского района Республики Бурятия от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08.05.2013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136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(в редакции решений Совета депутатов </w:t>
      </w:r>
      <w: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31.03.2014 №11, от 16.12.2014 №27, от 18.03.2015 №39, от 17.11.2015 №46, от 23.12.2016г. № 78, от 04.05.2017г. № 84, от 15.06.2017г. № 89, от 23.08.2017г. № 91, от 08.12.2017г. № 97, от 30.03.2018г. № 109, от 31.07.2018г. №121, от 06.12.2018г. № 8,  от 31.01.2019г. № 19, от 31.05.2019г. № 23, от 02.10.2019г. № 30, от 13.12.2019г. №37, от 04.08.2020г. № 45, от 07.10.2020г. № 51, от 26.01.2021г. № 60, от 18.05.2021г. №71, от 12.07.2021г. № 74, от 15.10.2021г. № 78, от 13.05.2022г. № 92, от 01.03.2023г. № 108, от 30.05.2023г. № 110, от 14.11.2023г. № 7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от 08.02.2024 № 14, от 09.08.2024 № 21, от 07.10.2024 № 24, от 31.01.2025г. № 33, от 25.12.2025г. № 48</w:t>
      </w:r>
      <w:r>
        <w:rPr>
          <w:rFonts w:hint="default" w:ascii="Times New Roman" w:hAnsi="Times New Roman" w:cs="Times New Roman"/>
          <w:sz w:val="24"/>
          <w:szCs w:val="24"/>
        </w:rPr>
        <w:t>) следующие изменения и дополнения:</w:t>
      </w:r>
    </w:p>
    <w:p w14:paraId="26B24BB1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статьи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«Статус и границы муниципального образования сельского поселения» слова «статьями 12, 13 Федерального закона от 06.10.2003 №131-ФЗ «Об общих принципах организации местного самоуправления в Российской Федерации» (далее - Федеральный закон №131-ФЗ)» заменить словами «статьями 11, 12 Федерального закона от 20.03.2025 №33-ФЗ «Об общих принципах организации местного самоуправления в единой системе публичной власти» (далее - Федеральный закон №33-ФЗ)»»;</w:t>
      </w:r>
    </w:p>
    <w:p w14:paraId="4B357C62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1.2 в статье «Вопросы местного значения»:</w:t>
      </w:r>
    </w:p>
    <w:p w14:paraId="7532D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1.2.1 в пункте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 w:bidi="ru-RU"/>
        </w:rPr>
        <w:t>слова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"https://login.consultant.ru/link/?req=doc&amp;base=LAW&amp;n=523355&amp;dst=22"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законодательством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заменить словами: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</w:p>
    <w:p w14:paraId="32F73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принятие решения о согласовании переустройства и перепланировки помещений в многоквартирном доме,</w:t>
      </w:r>
      <w:r>
        <w:rPr>
          <w:rFonts w:hint="default" w:ascii="Times New Roman" w:hAnsi="Times New Roman" w:cs="Times New Roman"/>
          <w:sz w:val="24"/>
          <w:szCs w:val="24"/>
        </w:rPr>
        <w:t xml:space="preserve"> а также осуществление иных полномочий органов местного самоуправления в соответствии с жилищным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"https://login.consultant.ru/link/?req=doc&amp;base=LAW&amp;n=523355&amp;dst=22"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законодательством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».</w:t>
      </w:r>
    </w:p>
    <w:p w14:paraId="31536226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1.3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«Осуществление органами местного самоуправления поселения отдельных государственных полномочий»;</w:t>
      </w:r>
    </w:p>
    <w:p w14:paraId="66E92232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1.3.1)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«Федеральным законом №131-ФЗ» заменить словами «Федеральным законом №33-ФЗ»;</w:t>
      </w:r>
    </w:p>
    <w:p w14:paraId="18D1C291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1.3.2)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5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«цифры «19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 Федерального закона № 131-ФЗ»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заменить цифрами «34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 Федерального закона № 33-ФЗ»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;</w:t>
      </w:r>
    </w:p>
    <w:p w14:paraId="4221E574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1.4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«Официальные символы поселения» слова «федеральным законодательством» заменить словами «законодательством Российской Федерации»;</w:t>
      </w:r>
    </w:p>
    <w:p w14:paraId="296C767F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1.5 статью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«Голосование по отзыву депутата Совета депутатов поселения, Главы поселения, голосование по вопросам изменения границ, преобразования поселения» признать утратившей силу;</w:t>
      </w:r>
    </w:p>
    <w:p w14:paraId="410ABA6E">
      <w:pPr>
        <w:widowControl w:val="0"/>
        <w:tabs>
          <w:tab w:val="left" w:pos="709"/>
          <w:tab w:val="left" w:pos="126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1.6 статью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«Правотворческая инициатива граждан» признать утратившей силу;</w:t>
      </w:r>
    </w:p>
    <w:p w14:paraId="539EF51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1.7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«Территориальное общественное самоуправление»:</w:t>
      </w:r>
    </w:p>
    <w:p w14:paraId="142C3E42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1.7.1)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005D1C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«1. </w:t>
      </w:r>
      <w:r>
        <w:rPr>
          <w:rFonts w:hint="default" w:ascii="Times New Roman" w:hAnsi="Times New Roman" w:cs="Times New Roman"/>
          <w:sz w:val="24"/>
          <w:szCs w:val="24"/>
        </w:rPr>
        <w:t>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населения».</w:t>
      </w:r>
    </w:p>
    <w:p w14:paraId="0F1A5E7F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1.7.2)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01A7F061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«2.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самоуправления».</w:t>
      </w:r>
    </w:p>
    <w:p w14:paraId="22BD6A99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1.7.3)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«собраниях или конференциях» заменить словами «собраниях (конференциях)»;</w:t>
      </w:r>
    </w:p>
    <w:p w14:paraId="57AF45CE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1.7.4) дополнить частью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следующего содержания:</w:t>
      </w:r>
    </w:p>
    <w:p w14:paraId="7A15DFA0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)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самоуправление».</w:t>
      </w:r>
    </w:p>
    <w:p w14:paraId="3430FDA1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«Публичные слушания»:</w:t>
      </w:r>
    </w:p>
    <w:p w14:paraId="567ED0BE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1.8.1)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/>
          <w:lang w:eastAsia="ru-RU" w:bidi="ru-RU"/>
        </w:rPr>
        <w:t xml:space="preserve">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/>
          <w:lang w:eastAsia="ru-RU" w:bidi="ru-RU"/>
        </w:rPr>
        <w:t xml:space="preserve"> изложить в сл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едующей редакции:</w:t>
      </w:r>
    </w:p>
    <w:p w14:paraId="5A1AFF42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«1. Публичные слушания могут проводиться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населения.»;</w:t>
      </w:r>
    </w:p>
    <w:p w14:paraId="58BF78F1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1.8.2)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слово «населения» заменить словами «жителей поселения»;</w:t>
      </w:r>
    </w:p>
    <w:p w14:paraId="448F99F4">
      <w:pPr>
        <w:widowControl w:val="0"/>
        <w:shd w:val="clear" w:color="auto" w:fill="FFFFFF"/>
        <w:spacing w:after="0" w:line="317" w:lineRule="exact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1.8.3)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«на публичные слушания должны выноситься вопросы, предусмотренные частью 3 статьи 28 Федерального закона № 131-ФЗ» заменить словами «На публичные слушания должны выноситься вопросы, предусмотренные частью 2 статьи 47 Федерального закона № 33-ФЗ.</w:t>
      </w:r>
    </w:p>
    <w:p w14:paraId="54120EC4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1.8.4)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53CD48F9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 Порядок назначения и проведения публичных слушаний определяется решением Совета депутатов поселения в соответствии с законом Республики Бурятия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от 18.12.2025г. № 1325-VII «Об организации местного самоуправления в Республике Бурятия»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 должен предусматривать оповещение жителей поселения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Совета депутатов поселения, администрации поселения в информационно-телекоммуникационной сети «Интернет», не менее чем за 10 дней до их проведения, возможность представления жителями поселения своих замечаний и предложений по вынесенному на обсуждение проекту муниципального правового акта, в том числе посредством официального сайта Совета депутатов поселения, администрации поселения в информационно-телекоммуникационной сети «Интернет», другие меры, обеспечивающие участие в публичных слушаниях жителей поселения.</w:t>
      </w:r>
    </w:p>
    <w:p w14:paraId="05755526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Решением Совета депутатов поселения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поселения своих замечаний и предложений по проекту муниципального правового акта,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Совета депутатов поселения, администрации поселения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и муниципальных услуг (функций)» в порядке, установленном Правительством Российской Федерации.»;</w:t>
      </w:r>
    </w:p>
    <w:p w14:paraId="01503A5F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1.8.5) дополнить частью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следующего содержания:</w:t>
      </w:r>
    </w:p>
    <w:p w14:paraId="7DDBFE63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 Результаты публичных слушаний, общественных обсуждений подлежат обязательному рассмотрению Советом депутатов поселения при рассмотрении проектов муниципальных правовых актов.</w:t>
      </w:r>
    </w:p>
    <w:p w14:paraId="7BBB1ECA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14:paraId="5499164E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Результаты публичных слушаний, общественных обсуждений носят рекомендательный характер.»;</w:t>
      </w:r>
    </w:p>
    <w:p w14:paraId="5CBB7DD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1.9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17.1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«Староста сельского населенного пункта»:</w:t>
      </w:r>
    </w:p>
    <w:p w14:paraId="2766952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1.9.1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дополнить пунктом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4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следующего содержания:</w:t>
      </w:r>
    </w:p>
    <w:p w14:paraId="2D0A099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) имеющее статус иностранного агента»;</w:t>
      </w:r>
    </w:p>
    <w:p w14:paraId="3EA85BC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1.9.2)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 w:bidi="ru-RU"/>
        </w:rPr>
        <w:t>слова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«пунктами 1-7 и 9.2 части 10 статьи 40 Федерального закона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"http://vsrv065-app10.ru99-loc.minjust.ru/content/act/e63199dc-b27a-4c23-8403-f68f22ff8f72.html" \t "_self"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</w:rPr>
        <w:t>от 06.10.2003 года №131-ФЗ</w:t>
      </w:r>
      <w:r>
        <w:rPr>
          <w:rStyle w:val="17"/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заменить словами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«пунктами 1 - 7, 9 и 10 части 1 статьи 30 Федерального закона от 20.03.2025 года №33-ФЗ «Об общих принципах организации местного самоуправления в единой системе публичной связи»;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257550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1.9.3)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5904D42A">
      <w:pPr>
        <w:pStyle w:val="9"/>
        <w:spacing w:before="0" w:beforeAutospacing="0" w:after="0" w:afterAutospacing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bidi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Староста сельского населенного пункта для решения возложенных на него задач:</w:t>
      </w:r>
    </w:p>
    <w:p w14:paraId="294C2594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 </w:t>
      </w:r>
    </w:p>
    <w:p w14:paraId="694A5BD4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 </w:t>
      </w:r>
    </w:p>
    <w:p w14:paraId="64B1D5A4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 </w:t>
      </w:r>
    </w:p>
    <w:p w14:paraId="155DD790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 </w:t>
      </w:r>
    </w:p>
    <w:p w14:paraId="4C2360C4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 </w:t>
      </w:r>
    </w:p>
    <w:p w14:paraId="35B0436D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6) осуществляет иные полномочия, предусмотренные нормативным правовым актом Совета депутатов поселения в соответствии с законом Республики Бурятия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от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18.12.2025г. № 1325-VII «Об организации местного самоуправления в Республике Бурятия»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0FF98F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1.10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«Собрание граждан»:</w:t>
      </w:r>
    </w:p>
    <w:p w14:paraId="7414EA9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1.10.1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6177B5D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 Для обсуждения вопросов непосредственного обеспечения жизнедеятельности населения, информирования населения о деятельности органов местного самоуправления и должностных лиц местного самоуправления, осуществления территориального общественного самоуправления на части территории сельского поселения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выявления мнения граждан о поддержке инициативного проекта,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могут проводиться собрания граждан».</w:t>
      </w:r>
    </w:p>
    <w:p w14:paraId="4887A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1.10.2 в части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слова «Итоги собрания граждан подлежат официальному опубликованию (обнародованию) заменить словами «</w:t>
      </w:r>
      <w:r>
        <w:rPr>
          <w:rFonts w:hint="default" w:ascii="Times New Roman" w:hAnsi="Times New Roman" w:cs="Times New Roman"/>
          <w:sz w:val="24"/>
          <w:szCs w:val="24"/>
        </w:rPr>
        <w:t>Итоги собрания граждан подлежат официальному обнародованию».</w:t>
      </w:r>
    </w:p>
    <w:p w14:paraId="1650F4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1.11 статью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 xml:space="preserve"> «Сход граждан» изложить в следующей редакции:</w:t>
      </w:r>
    </w:p>
    <w:p w14:paraId="3AC7A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Реализация населением права на местное самоуправление посредством проведения схода граждан осуществляется в соответствии с Федеральным законом №33-ФЗ:</w:t>
      </w:r>
    </w:p>
    <w:p w14:paraId="18F14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14:paraId="7AED53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в соответствии с законом Республики Бурятия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18.12.2025г. №1325-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«Об организации местного самоуправления в Републике Бурятия»</w:t>
      </w:r>
      <w:r>
        <w:rPr>
          <w:rFonts w:hint="default" w:ascii="Times New Roman" w:hAnsi="Times New Roman" w:cs="Times New Roman"/>
          <w:sz w:val="24"/>
          <w:szCs w:val="24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14:paraId="7DA7F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</w:p>
    <w:p w14:paraId="30DF5C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2.Сход граждан может созываться Главой поселения либо Советом депутатов, в том числе по инициативе группы жителей части территории населенного пункта численностью не менее 10 человек.</w:t>
      </w:r>
    </w:p>
    <w:p w14:paraId="03E2B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Порядок оформления и рассмотрения инициативы группы жителей о созыве схода граждан устанавливается нормативным правовым актом Совета депутатов.</w:t>
      </w:r>
    </w:p>
    <w:p w14:paraId="2AD0D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3.Проведение схода граждан обеспечивается Главой поселения.</w:t>
      </w:r>
    </w:p>
    <w:p w14:paraId="28E8D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муниципального образования в сходе граждан.</w:t>
      </w:r>
    </w:p>
    <w:p w14:paraId="089610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В соответствии с Федеральным законом №33-ФЗ критерии определения границ части территории населенного пункта, входящего в состав территории поселения, на которой может проводиться сход граждан по вопросу введения и использования средств самообложения граждан, устанавливаются законом Республики Бурятия. </w:t>
      </w:r>
    </w:p>
    <w:p w14:paraId="7FFA7A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14:paraId="474AF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14:paraId="22DFF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Решение схода граждан считается принятым, если за него проголосовало более половины участников схода граждан.</w:t>
      </w:r>
    </w:p>
    <w:p w14:paraId="05071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14:paraId="7BCA0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z w:val="24"/>
          <w:szCs w:val="24"/>
        </w:rPr>
        <w:t>. Решения, принятые на сходе граждан, подлежат официальному опубликованию».</w:t>
      </w:r>
    </w:p>
    <w:p w14:paraId="0F737F7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1.12 статью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«Опрос граждан» изложить в следующей редакции:</w:t>
      </w:r>
    </w:p>
    <w:p w14:paraId="5CEE397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«Статья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16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 Опрос граждан</w:t>
      </w:r>
    </w:p>
    <w:p w14:paraId="3A1F9BB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1.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населения.</w:t>
      </w:r>
    </w:p>
    <w:p w14:paraId="69A698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2. Порядок назначения и проведения опроса граждан определяется нормативными правовыми актами представительного органа муниципального образования в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 соответствии с законом субъекта Российской Федерации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</w:t>
      </w:r>
    </w:p>
    <w:p w14:paraId="3726BD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3. Финансирование мероприятий, связанных с подготовкой и проведением опроса граждан, осуществляется:</w:t>
      </w:r>
    </w:p>
    <w:p w14:paraId="644B069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1) за счет средств местного бюджета – при проведении опроса по инициативе органов местного самоуправления или жителей муниципального образования;</w:t>
      </w:r>
    </w:p>
    <w:p w14:paraId="2D4952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2) за счет средств республиканского бюджета – при проведении опроса по инициативе органов государственной власти Республики Бурятия.</w:t>
      </w:r>
    </w:p>
    <w:p w14:paraId="70F10127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1.13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статьи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«Полномочия Совета депутатов поселения»:</w:t>
      </w:r>
    </w:p>
    <w:p w14:paraId="68C620C3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1.13.1) в пункте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«изменение и отмена» заменить словами «введение в действие и прекращение действия ранее введенных»; </w:t>
      </w:r>
    </w:p>
    <w:p w14:paraId="13E3D2C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1.13.2) пункт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8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(определение порядка участия поселения в организациях межмуниципального сотрудничества) признать утратившим силу; </w:t>
      </w:r>
    </w:p>
    <w:p w14:paraId="2618D78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1.13.3) в пункте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«местного значения» заменить словами «непосредственного обеспечения жизнедеятельности населения»;</w:t>
      </w:r>
    </w:p>
    <w:p w14:paraId="221156B2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1.13.4) пункт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после слов «в отставку» дополнить словами «в предусмотренных Федеральным законом случаях»;</w:t>
      </w:r>
    </w:p>
    <w:p w14:paraId="0E37BFC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1.14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статьи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«Глава поселения» изложить в следующей редакции: </w:t>
      </w:r>
    </w:p>
    <w:p w14:paraId="0BC542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 Полномочия Главы поселения прекращаются досрочно в случае:</w:t>
      </w:r>
    </w:p>
    <w:p w14:paraId="299C040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1) смерти;</w:t>
      </w:r>
    </w:p>
    <w:p w14:paraId="61541D5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2) отставки по собственному желанию;</w:t>
      </w:r>
    </w:p>
    <w:p w14:paraId="72F6A2C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3) признания судом недееспособным или ограниченно дееспособным;</w:t>
      </w:r>
    </w:p>
    <w:p w14:paraId="7ACF25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4) признания судом безвестно отсутствующим или объявление умершим;</w:t>
      </w:r>
    </w:p>
    <w:p w14:paraId="77D7BF2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5) вступления в отношении его в законную силу обвинительного приговора суда;</w:t>
      </w:r>
    </w:p>
    <w:p w14:paraId="2ACE6CC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6) выезда за пределы Российской Федерации на постоянное место жительства;</w:t>
      </w:r>
    </w:p>
    <w:p w14:paraId="4C2FEE2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65CF27A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8) досрочного прекращение полномочий органа местного самоуправления;</w:t>
      </w:r>
    </w:p>
    <w:p w14:paraId="573200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9) призыва на военную службу или направление на заменяющую ее альтернативную гражданскую службу;</w:t>
      </w:r>
    </w:p>
    <w:p w14:paraId="3456647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10) приобретения статуса иностранного агента;</w:t>
      </w:r>
    </w:p>
    <w:p w14:paraId="7159CDF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11) иные случаи, установленные Федеральным законом №33-ФЗ и другими федеральными законами.</w:t>
      </w:r>
    </w:p>
    <w:p w14:paraId="1D3FB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А также в следующих случаях:</w:t>
      </w:r>
    </w:p>
    <w:p w14:paraId="3142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1) утраты доверия Президента Российской Федерации;</w:t>
      </w:r>
    </w:p>
    <w:p w14:paraId="5A6C7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2) удаления в отставку;</w:t>
      </w:r>
    </w:p>
    <w:p w14:paraId="0F6F1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3) отрешения от должности;</w:t>
      </w:r>
    </w:p>
    <w:p w14:paraId="3395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4) установленная в судебном порядке стойкая неспособность по состоянию здоровья осуществлять полномочия главы поселения;</w:t>
      </w:r>
    </w:p>
    <w:p w14:paraId="051F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 xml:space="preserve">5) преобразования муниципального образования, осуществляемое в соответствии с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"https://login.consultant.ru/link/?req=doc&amp;base=LAW&amp;n=501319&amp;dst=100098"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Arial Unicode MS" w:cs="Times New Roman"/>
          <w:color w:val="auto"/>
          <w:sz w:val="24"/>
          <w:szCs w:val="24"/>
          <w:lang w:eastAsia="ru-RU"/>
        </w:rPr>
        <w:t>частями 6</w:t>
      </w:r>
      <w:r>
        <w:rPr>
          <w:rFonts w:hint="default" w:ascii="Times New Roman" w:hAnsi="Times New Roman" w:eastAsia="Arial Unicode MS" w:cs="Times New Roman"/>
          <w:color w:val="auto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Arial Unicode MS" w:cs="Times New Roman"/>
          <w:color w:val="auto"/>
          <w:sz w:val="24"/>
          <w:szCs w:val="24"/>
          <w:lang w:eastAsia="ru-RU"/>
        </w:rPr>
        <w:t xml:space="preserve"> и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 HYPERLINK "https://login.consultant.ru/link/?req=doc&amp;base=LAW&amp;n=501319&amp;dst=100099"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Arial Unicode MS" w:cs="Times New Roman"/>
          <w:color w:val="auto"/>
          <w:sz w:val="24"/>
          <w:szCs w:val="24"/>
          <w:lang w:eastAsia="ru-RU"/>
        </w:rPr>
        <w:t>7 статьи 12</w:t>
      </w:r>
      <w:r>
        <w:rPr>
          <w:rFonts w:hint="default" w:ascii="Times New Roman" w:hAnsi="Times New Roman" w:eastAsia="Arial Unicode MS" w:cs="Times New Roman"/>
          <w:color w:val="auto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 xml:space="preserve"> Федерального закона №33-ФЗ;</w:t>
      </w:r>
    </w:p>
    <w:p w14:paraId="1BCDB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6) увеличения численности избирателей муниципального образования более чем на 25 процентов;</w:t>
      </w:r>
    </w:p>
    <w:p w14:paraId="3DB7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Arial Unicode MS" w:cs="Times New Roman"/>
          <w:sz w:val="24"/>
          <w:szCs w:val="24"/>
          <w:lang w:eastAsia="ru-RU"/>
        </w:rPr>
        <w:t>7)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38DBD5B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1.15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статьи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>Полномочия Главы поселения»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изложить в следующей редакции:</w:t>
      </w:r>
    </w:p>
    <w:p w14:paraId="64A2F372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«1. В исключительной компетенции Главы поселения находятся:</w:t>
      </w:r>
    </w:p>
    <w:p w14:paraId="5A624311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1) представительство поселения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6B3B72D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2) подписание и обнародование в порядке, установленном настоящим Уставом, нормативных правовых актов, принятых Советом депутатов поселения;</w:t>
      </w:r>
    </w:p>
    <w:p w14:paraId="3786DE37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3) издание в пределах своих полномочий правовых актов;</w:t>
      </w:r>
    </w:p>
    <w:p w14:paraId="4C07A58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4) право требования созыва внеочередного заседания Совета депутатов поселения.»;</w:t>
      </w:r>
    </w:p>
    <w:p w14:paraId="5C669CD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1.16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25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«Статус депутата Совета депутатов поселения, Главы поселения»: </w:t>
      </w:r>
    </w:p>
    <w:p w14:paraId="679C9C2E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1.16.1)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14:paraId="7E207F0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. Полномочия депутата прекращаются досрочно в случае:</w:t>
      </w:r>
    </w:p>
    <w:p w14:paraId="3FB5319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1) смерти;</w:t>
      </w:r>
    </w:p>
    <w:p w14:paraId="253C3AC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2) отставки по собственному желанию;</w:t>
      </w:r>
    </w:p>
    <w:p w14:paraId="12A8DF9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3) признания судом недееспособным или ограниченно дееспособным;</w:t>
      </w:r>
    </w:p>
    <w:p w14:paraId="73961C6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4) признания судом безвестно отсутствующим или объявление умершим;</w:t>
      </w:r>
    </w:p>
    <w:p w14:paraId="60CDCF3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5) вступления в отношении его в законную силу обвинительного приговора суда;</w:t>
      </w:r>
    </w:p>
    <w:p w14:paraId="5292C1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6) выезда за пределы Российской Федерации на постоянное место жительства;</w:t>
      </w:r>
    </w:p>
    <w:p w14:paraId="631818E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2E7F8E1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8) досрочного прекращения полномочий органа местного самоуправления;</w:t>
      </w:r>
    </w:p>
    <w:p w14:paraId="6E79CE3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9) призыва на военную службу или направление на заменяющую ее альтернативную гражданскую службу;</w:t>
      </w:r>
    </w:p>
    <w:p w14:paraId="51E9A62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10) приобретения статуса иностранного агента;</w:t>
      </w:r>
    </w:p>
    <w:p w14:paraId="0B97A4E6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11) иные случаи, установленные Федеральным законом №33-ФЗ и другими федеральными законами.</w:t>
      </w:r>
    </w:p>
    <w:p w14:paraId="539DBBA8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1.16.2)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13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«Федеральным законом № 131-ФЗ» заменить словами «Федеральным законом №33-ФЗ»;</w:t>
      </w:r>
    </w:p>
    <w:p w14:paraId="65350D6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1.17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31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«Устав поселения»:</w:t>
      </w:r>
    </w:p>
    <w:p w14:paraId="3F4FD513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1.17.1)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слова «(обнародованию)», «(обнародованием)», «(обнародование)» исключить;</w:t>
      </w:r>
    </w:p>
    <w:p w14:paraId="74AE1DA1">
      <w:pPr>
        <w:widowControl w:val="0"/>
        <w:shd w:val="clear" w:color="auto" w:fill="FFFFFF"/>
        <w:spacing w:after="0" w:line="317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1.17.2)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слово «(обнародовать)» исключить;</w:t>
      </w:r>
    </w:p>
    <w:p w14:paraId="56B3A0A0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1.18 в статье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32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«Решения, принятые путем прямого волеизъявления граждан»:</w:t>
      </w:r>
    </w:p>
    <w:p w14:paraId="4425ECC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1.18.1) в части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 xml:space="preserve">1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слова «местного значения» заменить словами «непосредственного обеспечения жизнедеятельности населения»; дополнить словами «, сходе граждан»;</w:t>
      </w:r>
    </w:p>
    <w:p w14:paraId="7DF928D0">
      <w:pPr>
        <w:widowControl w:val="0"/>
        <w:tabs>
          <w:tab w:val="left" w:pos="1085"/>
        </w:tabs>
        <w:spacing w:after="0" w:line="322" w:lineRule="exact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1.18.2) часть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 w:bidi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после слов «на референдуме,» дополнить словами «сходе граждан,»;</w:t>
      </w:r>
    </w:p>
    <w:p w14:paraId="5A9FBF4D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1.19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в части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1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 статьи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34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hint="default" w:ascii="Times New Roman" w:hAnsi="Times New Roman" w:eastAsia="Arial Unicode MS" w:cs="Times New Roman"/>
          <w:bCs/>
          <w:color w:val="000000"/>
          <w:sz w:val="24"/>
          <w:szCs w:val="24"/>
          <w:lang w:eastAsia="ru-RU" w:bidi="ru-RU"/>
        </w:rPr>
        <w:t>Подготовка муниципальных правовых актов»:</w:t>
      </w:r>
    </w:p>
    <w:p w14:paraId="3D7AE409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1.19.1) после слов «могут вноситься» дополнить словами «в Совет депутатов поселения»;</w:t>
      </w:r>
    </w:p>
    <w:p w14:paraId="2E8AF8C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1.19.2) дополнить словами «, за исключением случаев, предусмотренных Федеральным законом»;</w:t>
      </w:r>
    </w:p>
    <w:p w14:paraId="2477878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1.20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в статье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41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 «Владение, пользование и распоряжение муниципальным имуществом»:</w:t>
      </w:r>
    </w:p>
    <w:p w14:paraId="1897CCBF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1.20.1) часть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 xml:space="preserve">3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изложить в следующей редакции:</w:t>
      </w:r>
    </w:p>
    <w:p w14:paraId="1296686C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«3. Органы местного самоуправления поселения вправе приобретать имущество в муниципальную собственность, передавать муниципальное имущество во временное и (или) в постоянное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иные сделки в соответствии с федеральными законами.»;</w:t>
      </w:r>
    </w:p>
    <w:p w14:paraId="2F30B115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1.20.2)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в части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 слова «местного значения» заменить словами «непосредственного обеспечения жизнедеятельности населения»;</w:t>
      </w:r>
    </w:p>
    <w:p w14:paraId="7A062ECB">
      <w:pPr>
        <w:widowControl w:val="0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1.21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 xml:space="preserve">в статье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5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6 «Вступление в силу настоящего Устава» слово «(обнародования)» исключить.</w:t>
      </w:r>
    </w:p>
    <w:p w14:paraId="36817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>2.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В порядке, установленном Федеральным законом от 21.07.2005 №97-ФЗ «О государственной регистрации уставов муниципальных образований» в 15-ти дневный срок представить настоящее решение на государственную регистрацию.</w:t>
      </w:r>
    </w:p>
    <w:p w14:paraId="4EF1B28E">
      <w:pPr>
        <w:autoSpaceDE w:val="0"/>
        <w:autoSpaceDN w:val="0"/>
        <w:adjustRightInd w:val="0"/>
        <w:spacing w:after="0"/>
        <w:ind w:firstLine="708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официального опубликования, за исключением подпункта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1.2.1 пункта 1.2 решения вступающего в силу с 01.09.2026 года.</w:t>
      </w:r>
    </w:p>
    <w:p w14:paraId="3FC1E40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40D17D3A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</w:p>
    <w:p w14:paraId="1BD7628B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Глава муниципального образования</w:t>
      </w:r>
    </w:p>
    <w:p w14:paraId="30EC2964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сельского поселения «Верхнеталецкое»                                         Ю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. Л. Филиппов</w:t>
      </w:r>
    </w:p>
    <w:p w14:paraId="6EFCB253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</w:p>
    <w:p w14:paraId="6F52018D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Председатель Совета депутатов</w:t>
      </w:r>
    </w:p>
    <w:p w14:paraId="3812718A">
      <w:pPr>
        <w:widowControl w:val="0"/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</w:pP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eastAsia="ru-RU" w:bidi="ru-RU"/>
        </w:rPr>
        <w:t>сельского поселения «Верхнеталецкое»                                         Л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en-US" w:eastAsia="ru-RU" w:bidi="ru-RU"/>
        </w:rPr>
        <w:t>. Н. Мурзина</w:t>
      </w:r>
    </w:p>
    <w:sectPr>
      <w:headerReference r:id="rId5" w:type="default"/>
      <w:headerReference r:id="rId6" w:type="even"/>
      <w:pgSz w:w="11900" w:h="16840"/>
      <w:pgMar w:top="553" w:right="1418" w:bottom="667" w:left="1418" w:header="0" w:footer="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320974"/>
      <w:docPartObj>
        <w:docPartGallery w:val="autotext"/>
      </w:docPartObj>
    </w:sdtPr>
    <w:sdtContent>
      <w:p w14:paraId="55E794B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041B9A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855300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0554BEE"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4E9BF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E2"/>
    <w:rsid w:val="000907EE"/>
    <w:rsid w:val="0009327E"/>
    <w:rsid w:val="001A1155"/>
    <w:rsid w:val="00271543"/>
    <w:rsid w:val="002A3B91"/>
    <w:rsid w:val="00371241"/>
    <w:rsid w:val="003825E4"/>
    <w:rsid w:val="003C1643"/>
    <w:rsid w:val="003D1E20"/>
    <w:rsid w:val="003E3830"/>
    <w:rsid w:val="003E3C52"/>
    <w:rsid w:val="00400E3C"/>
    <w:rsid w:val="004721B4"/>
    <w:rsid w:val="0048028F"/>
    <w:rsid w:val="00523619"/>
    <w:rsid w:val="005303D9"/>
    <w:rsid w:val="005345C4"/>
    <w:rsid w:val="005C1F3D"/>
    <w:rsid w:val="005F0C52"/>
    <w:rsid w:val="00662D1E"/>
    <w:rsid w:val="006835D3"/>
    <w:rsid w:val="006A2F11"/>
    <w:rsid w:val="006C3228"/>
    <w:rsid w:val="00767D25"/>
    <w:rsid w:val="007D434D"/>
    <w:rsid w:val="008021E2"/>
    <w:rsid w:val="008407B5"/>
    <w:rsid w:val="008F2C5B"/>
    <w:rsid w:val="0096089E"/>
    <w:rsid w:val="00963CC6"/>
    <w:rsid w:val="00993D18"/>
    <w:rsid w:val="00A46770"/>
    <w:rsid w:val="00AB4CD2"/>
    <w:rsid w:val="00B10E09"/>
    <w:rsid w:val="00B81C6B"/>
    <w:rsid w:val="00BA0DB1"/>
    <w:rsid w:val="00BF32BA"/>
    <w:rsid w:val="00CE0D41"/>
    <w:rsid w:val="00CE5A6F"/>
    <w:rsid w:val="00D42803"/>
    <w:rsid w:val="00D94371"/>
    <w:rsid w:val="00DD57AC"/>
    <w:rsid w:val="00DE5114"/>
    <w:rsid w:val="00EC2DB9"/>
    <w:rsid w:val="00F53712"/>
    <w:rsid w:val="00F76F4E"/>
    <w:rsid w:val="1E176AD7"/>
    <w:rsid w:val="32BC7950"/>
    <w:rsid w:val="4A38713A"/>
    <w:rsid w:val="4FEE1E2E"/>
    <w:rsid w:val="59DA0219"/>
    <w:rsid w:val="5F54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0"/>
    <w:unhideWhenUsed/>
    <w:qFormat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8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"/>
    <w:basedOn w:val="3"/>
    <w:link w:val="7"/>
    <w:qFormat/>
    <w:uiPriority w:val="99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"/>
    <w:basedOn w:val="3"/>
    <w:link w:val="8"/>
    <w:qFormat/>
    <w:uiPriority w:val="99"/>
  </w:style>
  <w:style w:type="character" w:customStyle="1" w:styleId="12">
    <w:name w:val="Текст сноски Знак"/>
    <w:basedOn w:val="3"/>
    <w:link w:val="6"/>
    <w:semiHidden/>
    <w:qFormat/>
    <w:uiPriority w:val="99"/>
    <w:rPr>
      <w:sz w:val="20"/>
      <w:szCs w:val="20"/>
    </w:rPr>
  </w:style>
  <w:style w:type="paragraph" w:customStyle="1" w:styleId="13">
    <w:name w:val="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Гиперссылка1"/>
    <w:basedOn w:val="3"/>
    <w:qFormat/>
    <w:uiPriority w:val="0"/>
  </w:style>
  <w:style w:type="paragraph" w:customStyle="1" w:styleId="15">
    <w:name w:val="normalweb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Гиперссылка2"/>
    <w:basedOn w:val="3"/>
    <w:qFormat/>
    <w:uiPriority w:val="0"/>
    <w:rPr>
      <w:color w:val="0000FF"/>
      <w:u w:val="none"/>
    </w:rPr>
  </w:style>
  <w:style w:type="paragraph" w:customStyle="1" w:styleId="18">
    <w:name w:val="Обычный1"/>
    <w:qFormat/>
    <w:uiPriority w:val="0"/>
    <w:pPr>
      <w:widowControl w:val="0"/>
    </w:pPr>
    <w:rPr>
      <w:rFonts w:ascii="Times New Roman" w:hAnsi="Times New Roman" w:eastAsia="Times New Roman" w:cs="Times New Roman"/>
      <w:snapToGrid w:val="0"/>
      <w:sz w:val="2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E899-A3CA-4CB6-86EF-C2839AF79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3060</Words>
  <Characters>17448</Characters>
  <Lines>145</Lines>
  <Paragraphs>40</Paragraphs>
  <TotalTime>60</TotalTime>
  <ScaleCrop>false</ScaleCrop>
  <LinksUpToDate>false</LinksUpToDate>
  <CharactersWithSpaces>20468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2025-12-23T07:54:00Z</dcterms:created>
  <dc:creator>User</dc:creator>
  <cp:lastModifiedBy>1</cp:lastModifiedBy>
  <cp:lastPrinted>2026-03-20T00:58:50Z</cp:lastPrinted>
  <dcterms:modified xsi:type="dcterms:W3CDTF">2026-03-20T00:59:39Z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9ADE76D89EF844F7B791DA45091ACD30_13</vt:lpwstr>
  </property>
</Properties>
</file>